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2E" w:rsidRDefault="00000E8E" w:rsidP="00000E8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Opis przedmiotu zamówienia</w:t>
      </w:r>
    </w:p>
    <w:p w:rsidR="0026402E" w:rsidRDefault="0026402E" w:rsidP="00000E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402E" w:rsidRDefault="00264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6402E" w:rsidRDefault="00DB3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„ Odbiór i zagospodarowanie odpadów komunalnych</w:t>
      </w:r>
    </w:p>
    <w:p w:rsidR="0026402E" w:rsidRDefault="00DB3E3F">
      <w:pPr>
        <w:tabs>
          <w:tab w:val="left" w:pos="864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z terenu Gminy Dobryszyce ”</w:t>
      </w:r>
    </w:p>
    <w:p w:rsidR="0026402E" w:rsidRDefault="00264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402E" w:rsidRDefault="0026402E">
      <w:pPr>
        <w:pStyle w:val="pkt"/>
        <w:spacing w:before="0" w:after="0" w:line="240" w:lineRule="auto"/>
        <w:ind w:left="0" w:firstLine="0"/>
        <w:rPr>
          <w:rFonts w:ascii="Times New Roman" w:eastAsia="Arial Unicode MS" w:hAnsi="Times New Roman" w:cs="Times New Roman"/>
          <w:sz w:val="24"/>
          <w:szCs w:val="24"/>
        </w:rPr>
      </w:pP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Główny kod CPV:</w:t>
      </w:r>
      <w:r>
        <w:rPr>
          <w:rFonts w:ascii="Times New Roman" w:hAnsi="Times New Roman" w:cs="Times New Roman"/>
          <w:sz w:val="24"/>
          <w:szCs w:val="24"/>
        </w:rPr>
        <w:t xml:space="preserve">  90.50.00.00 – 2 – Usługi związane z odpadami.</w:t>
      </w: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Dodatkowe kody CPV:</w:t>
      </w: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90.51.31.00 – 7 – Usługi wywozu odpadów pochodzących z gospodarstw domowych. </w:t>
      </w: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90.53.30.00 – 2 – Usługi gospodarki odpadami.</w:t>
      </w: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90.51.20.00 – 9 – Usługi transportu odpadów.</w:t>
      </w:r>
    </w:p>
    <w:p w:rsidR="0026402E" w:rsidRDefault="00DB3E3F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90.51.10.00 – 2 – Usługi wywozu odpadów.</w:t>
      </w:r>
    </w:p>
    <w:p w:rsidR="00000E8E" w:rsidRPr="009B3C50" w:rsidRDefault="00000E8E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eastAsia="Calibri" w:hAnsi="Times New Roman" w:cs="Times New Roman"/>
          <w:kern w:val="0"/>
          <w:sz w:val="24"/>
          <w:szCs w:val="24"/>
          <w:lang w:eastAsia="en-US" w:bidi="ar-SA"/>
        </w:rPr>
        <w:t>90.51.40.00 – 3 – Usługi recyklingu odpadów.</w:t>
      </w:r>
    </w:p>
    <w:p w:rsidR="0026402E" w:rsidRDefault="0026402E" w:rsidP="00000E8E">
      <w:pPr>
        <w:pStyle w:val="pkt"/>
        <w:shd w:val="clear" w:color="auto" w:fill="FFFFFF" w:themeFill="background1"/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6402E" w:rsidRPr="009B3C50" w:rsidRDefault="00264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>1.</w:t>
      </w:r>
      <w:r w:rsidRPr="009B3C50">
        <w:rPr>
          <w:rFonts w:ascii="Times New Roman" w:hAnsi="Times New Roman" w:cs="Times New Roman"/>
          <w:sz w:val="24"/>
          <w:szCs w:val="24"/>
        </w:rPr>
        <w:t>Przedmiotem zamówienia jest kompleksowy odbiór i zagospodarowanie odpa</w:t>
      </w:r>
      <w:r>
        <w:rPr>
          <w:rFonts w:ascii="Times New Roman" w:hAnsi="Times New Roman" w:cs="Times New Roman"/>
          <w:sz w:val="24"/>
          <w:szCs w:val="24"/>
        </w:rPr>
        <w:t xml:space="preserve">dów komunalnych (segregowanych </w:t>
      </w:r>
      <w:r w:rsidRPr="009B3C50">
        <w:rPr>
          <w:rFonts w:ascii="Times New Roman" w:hAnsi="Times New Roman" w:cs="Times New Roman"/>
          <w:sz w:val="24"/>
          <w:szCs w:val="24"/>
        </w:rPr>
        <w:t>i zmieszanyc</w:t>
      </w:r>
      <w:r>
        <w:rPr>
          <w:rFonts w:ascii="Times New Roman" w:hAnsi="Times New Roman" w:cs="Times New Roman"/>
          <w:sz w:val="24"/>
          <w:szCs w:val="24"/>
        </w:rPr>
        <w:t xml:space="preserve">h pochodzących od właścicieli z  </w:t>
      </w:r>
      <w:r w:rsidRPr="009B3C50">
        <w:rPr>
          <w:rFonts w:ascii="Times New Roman" w:hAnsi="Times New Roman" w:cs="Times New Roman"/>
          <w:sz w:val="24"/>
          <w:szCs w:val="24"/>
        </w:rPr>
        <w:t>nieruchomości zamieszkałych na terenie Gminy Dobryszyce oraz z nieruchomości, na których znajdują się domki letniskowe lub innych nieruchomości, wykorzystywanych na cele rekreacyjno – wypoczynkowe, wykorzystywane jedynie przez część roku, znajdujące się na terenie Gminy Dobryszyce a także odebranych z PSZOK-a 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W ramach zamówienia, Wykonawca zobowiązany jest odbierać i zagospodarowywać odpady komunalne ze wszystkich nieruchomości zamieszkałych oraz z nieruchomości na których znajdują się domki letniskowe lub innych nieruchomości wykorzystywanych na cele rekreacyjno – wypoczynkowe, znajdujące się na terenie Gminy Dobryszyce 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Powierzchnia gminy: 51 km</w:t>
      </w:r>
      <w:r w:rsidRPr="009B3C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Dane dotyczące liczby mieszkańców: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Liczba osób zamieszkałych dane wg złożonych deklaracji na dzień 18.10.2022r. -  3900.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NormalnyWeb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9B3C50">
        <w:rPr>
          <w:rFonts w:ascii="Times New Roman" w:hAnsi="Times New Roman" w:cs="Times New Roman"/>
          <w:b/>
          <w:bCs/>
          <w:color w:val="auto"/>
        </w:rPr>
        <w:t>Ilość gospodarstw domowych (punktów adresowych) – 1364 (dane wg złożonych deklaracji) przewidywana ilość gospodarstw domowych w okresie obowiązywania przedmiotu zamówienia - 1404.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Ilość i pojemność pojemników, w które są wyposażone nieruchomości, na których znajdują się domki letniskowe lub innych nieruchomości wykorzystywanych na cele rekreacyjno – wypoczynkowe - brak aktualnie zgłoszonych posesji, przewiduje się jednak, że w okresie obowiązywania umowy może zostać zgłoszonych do około 10 takich posesji i mogą to być pojemniki o pojemności 120 l lub 240 l.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Ilość i pojemność pojemników, w które są aktualnie wyposażone nieruchomości zamieszkałe (zapewniane przez obecnego wykonawcę)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 xml:space="preserve">- pojemniki o pojemności 120 l 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 xml:space="preserve">Wiewiórów – 55 szt. , Żaby – 17 , Janów – 9, Huta Brudzka – 14, Rożny – 35, Galonki 53, Lefranów – 4, Zdania – 40, Żarki 8, Ruda - 8, Biała Góra – 110, Zalesiczki – 40, </w:t>
      </w:r>
      <w:r w:rsidRPr="009B3C50">
        <w:rPr>
          <w:rFonts w:ascii="Times New Roman" w:hAnsi="Times New Roman" w:cs="Times New Roman"/>
          <w:sz w:val="24"/>
          <w:szCs w:val="24"/>
        </w:rPr>
        <w:lastRenderedPageBreak/>
        <w:t xml:space="preserve">Kolonia Dobryszyce - 34, Malutkie - 38,  Stępki – 15 , Borowa – 11 , Borowiecko 70,  Dobryszyce 189, Blok Dobryszyce – 400 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 xml:space="preserve">- pojemniki o pojemności 240 l </w:t>
      </w:r>
    </w:p>
    <w:p w:rsidR="009B3C50" w:rsidRPr="009B3C50" w:rsidRDefault="009B3C50" w:rsidP="009B3C50">
      <w:pPr>
        <w:pStyle w:val="pkt"/>
        <w:tabs>
          <w:tab w:val="left" w:pos="567"/>
          <w:tab w:val="left" w:pos="1440"/>
        </w:tabs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 xml:space="preserve"> Wiewiórów – 18 szt., Żaby – 8, Janów - 1, Huta Brudzka – 3, Rożny – 18, Galonki - 5, Zdania - 9, Żarki - 1, Ruda - 2, Biała Góra - 10, Zalesiczki - 3, Kolonia Dobryszyce - 11, Malutkie – 9, Stępki – 4 , Borowa – 2 , Borowiecko - 5, Dobryszyce - 244,  Blok Dobryszyce – 100 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>- pojemniki o pojemności 1100 l</w:t>
      </w:r>
      <w:r w:rsidRPr="009B3C50">
        <w:rPr>
          <w:rFonts w:ascii="Times New Roman" w:hAnsi="Times New Roman" w:cs="Times New Roman"/>
          <w:sz w:val="24"/>
          <w:szCs w:val="24"/>
        </w:rPr>
        <w:t xml:space="preserve"> – 3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>- pojemniki na popiół o pojemności 120 l</w:t>
      </w:r>
      <w:r w:rsidRPr="009B3C50">
        <w:rPr>
          <w:rFonts w:ascii="Times New Roman" w:hAnsi="Times New Roman" w:cs="Times New Roman"/>
          <w:sz w:val="24"/>
          <w:szCs w:val="24"/>
        </w:rPr>
        <w:t xml:space="preserve"> - około 500 sztuk.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3C50">
        <w:rPr>
          <w:rFonts w:ascii="Times New Roman" w:hAnsi="Times New Roman" w:cs="Times New Roman"/>
          <w:sz w:val="24"/>
          <w:szCs w:val="24"/>
        </w:rPr>
        <w:t>Szacowaną ilość wytworzonych odpadów komunalnych, którą trzeba będzie odebrać                            i zagospodarować w całym okresie obowiązywania umowy przedstawiają poniższe tabele: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3C50">
        <w:rPr>
          <w:rFonts w:ascii="Times New Roman" w:hAnsi="Times New Roman" w:cs="Times New Roman"/>
          <w:b/>
          <w:sz w:val="24"/>
          <w:szCs w:val="24"/>
        </w:rPr>
        <w:t>Tabela 1</w:t>
      </w: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24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4"/>
        <w:gridCol w:w="4628"/>
      </w:tblGrid>
      <w:tr w:rsidR="009B3C50" w:rsidRPr="009B3C50" w:rsidTr="00D9283B"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9B3C50">
              <w:rPr>
                <w:rFonts w:ascii="Times New Roman" w:hAnsi="Times New Roman" w:cs="Times New Roman"/>
                <w:b/>
              </w:rPr>
              <w:t>RODZAJE ODPADÓW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9B3C50">
              <w:rPr>
                <w:rFonts w:ascii="Times New Roman" w:hAnsi="Times New Roman" w:cs="Times New Roman"/>
                <w:b/>
              </w:rPr>
              <w:t>Szacowana masa odpadów komunalnych Mg odbieranych i zagospodarowanych z nieruchomości zamieszkałych i nieruchomości na których znajdują się domki letniskowe lub innych nieruchomości wykorzystywanych na cele rekreacyjno -wypoczynkowe  u tzw. „ źródła”</w:t>
            </w:r>
          </w:p>
        </w:tc>
      </w:tr>
      <w:tr w:rsidR="009B3C50" w:rsidRPr="009B3C50" w:rsidTr="00D9283B">
        <w:trPr>
          <w:trHeight w:val="819"/>
        </w:trPr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Niesegregowane zmieszane odpady komunalne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1737,00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Tworzywa sztuczne, metal i opakowania wielomateriałowe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90,00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Papier i tektura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45,00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100,00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Biodpady stanowiące odpady  komunalne               (odpady zielone)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48,00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opakowaniowe zmieszane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130,00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24,00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0,24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Opony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2,40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Żużle, popioły paleniskowe, popiół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250,00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C50">
              <w:rPr>
                <w:rFonts w:ascii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  <w:b/>
                <w:bCs/>
              </w:rPr>
              <w:t>2426,64 Mg</w:t>
            </w:r>
          </w:p>
        </w:tc>
      </w:tr>
    </w:tbl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E640C" w:rsidRPr="009B3C50" w:rsidRDefault="00FE640C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Default="009B3C50" w:rsidP="009B3C50">
      <w:pPr>
        <w:pStyle w:val="Standard"/>
        <w:tabs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Tabela 2</w:t>
      </w:r>
      <w:bookmarkStart w:id="0" w:name="_GoBack"/>
      <w:bookmarkEnd w:id="0"/>
    </w:p>
    <w:p w:rsidR="00FE640C" w:rsidRPr="009B3C50" w:rsidRDefault="00FE640C" w:rsidP="009B3C50">
      <w:pPr>
        <w:pStyle w:val="Standard"/>
        <w:tabs>
          <w:tab w:val="left" w:pos="1440"/>
        </w:tabs>
        <w:rPr>
          <w:rFonts w:ascii="Times New Roman" w:hAnsi="Times New Roman" w:cs="Times New Roman"/>
          <w:b/>
        </w:rPr>
      </w:pPr>
    </w:p>
    <w:tbl>
      <w:tblPr>
        <w:tblW w:w="924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4"/>
        <w:gridCol w:w="4628"/>
      </w:tblGrid>
      <w:tr w:rsidR="009B3C50" w:rsidRPr="009B3C50" w:rsidTr="00D9283B"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9B3C50">
              <w:rPr>
                <w:rFonts w:ascii="Times New Roman" w:hAnsi="Times New Roman" w:cs="Times New Roman"/>
                <w:b/>
              </w:rPr>
              <w:t>RODZAJE ODPADÓW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9B3C50">
              <w:rPr>
                <w:rFonts w:ascii="Times New Roman" w:hAnsi="Times New Roman" w:cs="Times New Roman"/>
                <w:b/>
              </w:rPr>
              <w:t>Szacowana masa odpadów komunalnych Mg odebranych i zagospodarowanych z Punktu Selektywnej Zbiórki Odpadów</w:t>
            </w:r>
          </w:p>
        </w:tc>
      </w:tr>
      <w:tr w:rsidR="009B3C50" w:rsidRPr="009B3C50" w:rsidTr="00D9283B">
        <w:trPr>
          <w:trHeight w:val="423"/>
        </w:trPr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100,00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0,240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Zużyte baterie i akumulatory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0,240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Chemikalia (farby, lakiery, środki ochrony roślin )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0,090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1,920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budowlane i rozbiórkowe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12,00 Mg</w:t>
            </w:r>
          </w:p>
        </w:tc>
      </w:tr>
      <w:tr w:rsidR="009B3C50" w:rsidRPr="009B3C50" w:rsidTr="00D9283B">
        <w:trPr>
          <w:trHeight w:val="803"/>
        </w:trPr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Tekstylia i odzież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0,240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niekwalifikujące się do odpadów medycznych w szczególności igły i strzykawki  powstałe w gospodarstwie domowym w wyniku przyjmowania produktów leczniczych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0,020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Przeterminowane leki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0,020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Odpady niebezpieczne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0,090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Popioły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</w:rPr>
              <w:t>50,00 Mg</w:t>
            </w:r>
          </w:p>
        </w:tc>
      </w:tr>
      <w:tr w:rsidR="009B3C50" w:rsidRPr="009B3C50" w:rsidTr="00D9283B">
        <w:tc>
          <w:tcPr>
            <w:tcW w:w="4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C50">
              <w:rPr>
                <w:rFonts w:ascii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C50" w:rsidRPr="009B3C50" w:rsidRDefault="009B3C50" w:rsidP="00D9283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B3C50">
              <w:rPr>
                <w:rFonts w:ascii="Times New Roman" w:hAnsi="Times New Roman" w:cs="Times New Roman"/>
                <w:b/>
                <w:bCs/>
              </w:rPr>
              <w:t>164,86 Mg</w:t>
            </w:r>
          </w:p>
        </w:tc>
      </w:tr>
    </w:tbl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pkt"/>
        <w:tabs>
          <w:tab w:val="left" w:pos="1440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  <w:b/>
          <w:bCs/>
        </w:rPr>
      </w:pPr>
      <w:r w:rsidRPr="009B3C50">
        <w:rPr>
          <w:rFonts w:ascii="Times New Roman" w:eastAsia="Times New Roman" w:hAnsi="Times New Roman" w:cs="Times New Roman"/>
          <w:b/>
          <w:bCs/>
        </w:rPr>
        <w:t>Wskazane powyżej ilości odpadów w Tabeli 1 i Tabeli 2 są podane jedynie pomocniczo  w celu ułatwienia Wykonawcom wyceny przedmiotu zamówienia.</w:t>
      </w:r>
    </w:p>
    <w:p w:rsidR="009B3C50" w:rsidRPr="009B3C50" w:rsidRDefault="009B3C50" w:rsidP="009B3C50">
      <w:pPr>
        <w:pStyle w:val="Standard"/>
        <w:rPr>
          <w:rFonts w:ascii="Times New Roman" w:hAnsi="Times New Roman" w:cs="Times New Roman"/>
        </w:rPr>
      </w:pP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  <w:b/>
        </w:rPr>
        <w:t>2.</w:t>
      </w:r>
      <w:r w:rsidRPr="009B3C50">
        <w:rPr>
          <w:rFonts w:ascii="Times New Roman" w:eastAsia="Times New Roman" w:hAnsi="Times New Roman" w:cs="Times New Roman"/>
        </w:rPr>
        <w:t xml:space="preserve"> W ramach zamówienia, Wykonawca zobowiązany będzie dokonać, w okresie 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 xml:space="preserve">obowiązywania umowy, mobilnej zbiórki odpadów wielkogabarytowych, zużytych opon, zużytego sprzętu elektrycznego i elektronicznego, zbiórka ta zostanie przeprowadzona dwa razy w każdym roku </w:t>
      </w:r>
      <w:r w:rsidRPr="009B3C50">
        <w:rPr>
          <w:rFonts w:ascii="Times New Roman" w:eastAsia="Times New Roman" w:hAnsi="Times New Roman" w:cs="Times New Roman"/>
          <w:b/>
          <w:bCs/>
        </w:rPr>
        <w:t>obowiązywania umowy, zgodnie z harmonogramem.</w:t>
      </w: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Szczegółowe terminy zbiórki w poszczególnych miejscowościach oraz zasady zbiórki powinny być poprzedzone akcją informacyjną wśród mieszkańców.</w:t>
      </w: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Odbieranie odpadów odbywać się będzie w godzinach 6:00 do 18:00 z wyłączeniem dni ustawowo wolnych od pracy.</w:t>
      </w: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Zbiórka polega na:</w:t>
      </w:r>
    </w:p>
    <w:p w:rsidR="009B3C50" w:rsidRPr="009B3C50" w:rsidRDefault="009B3C50" w:rsidP="009B3C50">
      <w:pPr>
        <w:pStyle w:val="Standard"/>
        <w:tabs>
          <w:tab w:val="left" w:pos="224"/>
        </w:tabs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a) załadunku na środek transportu odpadów wystawionych przed nieruchomość zamieszkałą,</w:t>
      </w:r>
    </w:p>
    <w:p w:rsidR="009B3C50" w:rsidRPr="009B3C50" w:rsidRDefault="009B3C50" w:rsidP="009B3C50">
      <w:pPr>
        <w:pStyle w:val="Standard"/>
        <w:tabs>
          <w:tab w:val="left" w:pos="244"/>
        </w:tabs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lastRenderedPageBreak/>
        <w:t>b) posprzątaniu miejsc, z których odbierane są wystawione odpady,</w:t>
      </w:r>
    </w:p>
    <w:p w:rsidR="009B3C50" w:rsidRPr="009B3C50" w:rsidRDefault="009B3C50" w:rsidP="009B3C50">
      <w:pPr>
        <w:pStyle w:val="Standard"/>
        <w:tabs>
          <w:tab w:val="left" w:pos="224"/>
        </w:tabs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c) transporcie odebranych odpadów,</w:t>
      </w:r>
    </w:p>
    <w:p w:rsidR="009B3C50" w:rsidRPr="009B3C50" w:rsidRDefault="009B3C50" w:rsidP="009B3C50">
      <w:pPr>
        <w:pStyle w:val="Standard"/>
        <w:tabs>
          <w:tab w:val="left" w:pos="244"/>
        </w:tabs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d) zagospodarowaniu odebranych odpadów.</w:t>
      </w: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>Wykonawca zobowiązany jest do selektywnego odbierania selektywnie zebranych odpadów komunalnych przez właścicieli nieruchomości.</w:t>
      </w:r>
    </w:p>
    <w:p w:rsidR="009B3C50" w:rsidRPr="009B3C50" w:rsidRDefault="009B3C50" w:rsidP="009B3C50">
      <w:pPr>
        <w:pStyle w:val="Standard"/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9B3C50">
        <w:rPr>
          <w:rFonts w:ascii="Times New Roman" w:eastAsia="Times New Roman" w:hAnsi="Times New Roman" w:cs="Times New Roman"/>
        </w:rPr>
        <w:t xml:space="preserve">Zbiórka nie obejmuje odpadów powstałych w trakcie prowadzonej działalności przez podmioty gospodarcze. </w:t>
      </w:r>
      <w:r w:rsidRPr="009B3C50">
        <w:rPr>
          <w:rFonts w:ascii="Times New Roman" w:eastAsia="Times New Roman" w:hAnsi="Times New Roman" w:cs="Times New Roman"/>
          <w:kern w:val="0"/>
          <w:lang w:eastAsia="pl-PL" w:bidi="ar-SA"/>
        </w:rPr>
        <w:t>Odpady od podmiotów gospodarczych nie należy zbierać w tym samym dniu co odpady komunalne z nieruchomości zamieszkałych.</w:t>
      </w:r>
    </w:p>
    <w:p w:rsidR="009B3C50" w:rsidRPr="009B3C50" w:rsidRDefault="009B3C50" w:rsidP="009B3C50">
      <w:pPr>
        <w:pStyle w:val="Bezodstpw"/>
        <w:ind w:left="360"/>
        <w:jc w:val="both"/>
        <w:rPr>
          <w:b/>
          <w:bCs/>
        </w:rPr>
      </w:pP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3. Pojemniki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1) Na czas realizacji zamówienia Wykonawca zobowiązany będzie do wyposażenia  nieruchomości zamieszkałych oraz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nieruchomości, na których znajdują się domki letniskowe lub innych nieruchomości wykorzystywanych na cele rekreacyjno – wypoczynkowe w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pojemniki na odpady zmieszane oraz popioły przystosowanych do opróżniania mechanicznego, o pojemnościach i właściwościach określonych w Uchwale Rady Gminy w Dobryszycach w sprawie Regulaminu utrzymania czystości i porządku na terenie Gminy Dobryszyce jak również do systematycznego dostarczania worków na odpady selektywnie zbierane (w systemie 1:1 nie miej niż 1 szt. pozostawioną za jedną sztukę odebraną).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Odpowiednio dla danego rodzaju odpadów komunalnych, worki powinny różnić się kolorystycznie: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a) papier i tektura – worek w kolorze niebieskim z napisem „PAPIER ”,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b) szkło – worek w kolorze zielonym z napisem „ SZKŁO” 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c) metal, tworzywa sztuczne, opakowania wielomateriałowe, worek w kolorze żółtym                       z napisem „ METALE I TWORZYWA SZTUCZNE „ 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biodpady stanowiące odpady komunalne - worek w kolorze brązowym z napisem „BIO” .</w:t>
      </w:r>
    </w:p>
    <w:p w:rsidR="009B3C50" w:rsidRPr="009B3C50" w:rsidRDefault="009B3C50" w:rsidP="009B3C50">
      <w:pPr>
        <w:textAlignment w:val="baseline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2) Pojemniki powinny być o następujących pojemnościach: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a) minimalna pojemność pojemnika przeznaczonego do zbierania odpadów zmieszanych odpadów komunalnych od właścicieli nieruchomości, na których zamieszkują mieszkańcy w budynkach jednorodzinnych, jeżeli z takiego pojemnika korzysta:</w:t>
      </w:r>
    </w:p>
    <w:p w:rsidR="009B3C50" w:rsidRPr="009B3C50" w:rsidRDefault="009B3C50" w:rsidP="009B3C50">
      <w:pPr>
        <w:numPr>
          <w:ilvl w:val="0"/>
          <w:numId w:val="3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nie więcej niż 2 osoby – 110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od 3 do 4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  -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nie mniej niż 5 osób i nie więcej niż 8 osób – 240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nie mniej niż 9 osób i nie więcej niż 12 osób – 240 l i 120 l,</w:t>
      </w:r>
    </w:p>
    <w:p w:rsidR="009B3C50" w:rsidRPr="009B3C50" w:rsidRDefault="009B3C50" w:rsidP="009B3C50">
      <w:pPr>
        <w:tabs>
          <w:tab w:val="left" w:pos="131"/>
        </w:tabs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 - więcej niż 12 osób odpowiednio do liczby zamieszkałych osób, uwzględniając krotność  pojemności podanych powyżej</w:t>
      </w:r>
    </w:p>
    <w:p w:rsidR="009B3C50" w:rsidRPr="009B3C50" w:rsidRDefault="009B3C50" w:rsidP="009B3C50">
      <w:pPr>
        <w:tabs>
          <w:tab w:val="left" w:pos="131"/>
        </w:tabs>
        <w:ind w:hanging="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 popioły pojemnik nie więcej niż 10 osób – 120 l,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b) minimalna pojemność pojemnika lub worka przeznaczonego do zbierania selektywnie zbieranych odpadów komunalnych od właścicieli nieruchomości, na których zamieszkują mieszkańcy w budynkach jednorodzinnych, jeżeli z takiego pojemnika lub worka korzysta: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szkło – nie więcej niż 6 osób – 80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papier i tektura –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tworzywa sztuczne, opakowania wielomateriałowe i metale – nie więcej niż 6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bioodpady stanowiące odpady komunalne -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31"/>
          <w:tab w:val="left" w:pos="248"/>
        </w:tabs>
        <w:ind w:left="0" w:hanging="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w przypadku większej liczby osób odpowiednio do liczby osób uwzględniając krotność pojemności podanych powyżej.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c) dla właściciela nieruchomości zabudowanej budynkami wielolokalowymi, jeżeli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lokalach tych zamieszkują mieszkańcy, minimalną pojemność pojemnika przeznaczonego do zbierania odpadów na terenie nieruchomości zmieszanych odpadów komunalnych, jeżeli    z takiego pojemnika korzysta: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nie więcej niż 2 osoby – 110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od 3 do 4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nie mniej niż 5 osób i nie więcej niż 8 osób – 240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nie mniej niż 9 osób i nie więcej niż 12 osób – 240 l i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31"/>
          <w:tab w:val="left" w:pos="248"/>
        </w:tabs>
        <w:ind w:left="0" w:hanging="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więcej niż 12 osób odpowiednio do liczby zamieszkałych osób, uwzględniając krotność pojemników podanych powyżej.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d) dla właścicieli nieruchomości zabudowanej budynkami wielolokalowymi, jeżeli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lokalach tych zamieszkują mieszkańcy, minimalną pojemność pojemnika przeznaczonego do zbierania na terenie nieruchomości selektywnie zbieranych odpadów komunalnych jeżeli      z takiego pojemnika korzysta odpowiednio: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szkło – nie więcej niż 6 osób – 80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papier i tektura –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tworzywa sztuczne, opakowania wielomateriałowe i metale – nie więcej niż 6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bioodpady stanowiące odpady komunalne -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31"/>
          <w:tab w:val="left" w:pos="248"/>
        </w:tabs>
        <w:ind w:left="0" w:hanging="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- w przypadku większej liczby osób odpowiednio do liczby osób uwzględniając krotność pojemności podanych powyżej.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e) minimalna pojemność pojemnika przeznaczonego do zbierania odpadów zmieszanych odpadów komunalnych od właścicieli nieruchomości, na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nieruchomości, na których znajdują się domki letniskowe lub innych nieruchomości wykorzystywanych na cele rekreacyjno – wypoczynkowe,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jeżeli z takiego pojemnika korzysta: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nie więcej niż 2 osoby – 110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od 3 do 4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  -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nie mniej niż 5 osób i nie więcej niż 8 osób – 240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- nie mniej niż 9 osób i nie więcej niż 12 osób – 240 l i 120 l,</w:t>
      </w:r>
    </w:p>
    <w:p w:rsidR="009B3C50" w:rsidRPr="009B3C50" w:rsidRDefault="009B3C50" w:rsidP="009B3C50">
      <w:pPr>
        <w:tabs>
          <w:tab w:val="left" w:pos="131"/>
        </w:tabs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- więcej niż 12 osób odpowiednio do liczby zamieszkałych osób, uwzględniając krotność  pojemności podanych powyżej</w:t>
      </w:r>
    </w:p>
    <w:p w:rsidR="009B3C50" w:rsidRPr="009B3C50" w:rsidRDefault="009B3C50" w:rsidP="009B3C50">
      <w:pPr>
        <w:tabs>
          <w:tab w:val="left" w:pos="131"/>
        </w:tabs>
        <w:ind w:hanging="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 popioły pojemnik nie więcej niż 10 osób – 120 l,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f) minimalna pojemność pojemnika lub worka przeznaczonego do zbierania selektywnie zbieranych odpadów komunalnych od właścicieli nieruchomości, na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nieruchomości, na których znajdują się domki letniskowe lub innych nieruchomości wykorzystywanych na cele rekreacyjno – wypoczynkowe,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jeżeli z takiego pojemnika lub worka korzysta: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szkło – nie więcej niż 6 osób – 80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papier i tektura –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tworzywa sztuczne, opakowania wielomateriałowe i metale – nie więcej niż 6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24"/>
          <w:tab w:val="left" w:pos="248"/>
        </w:tabs>
        <w:ind w:left="0" w:hanging="124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- bioodpady stanowiące odpady komunalne - nie więcej niż 10 osób – 120 l,</w:t>
      </w:r>
    </w:p>
    <w:p w:rsidR="009B3C50" w:rsidRPr="009B3C50" w:rsidRDefault="009B3C50" w:rsidP="009B3C50">
      <w:pPr>
        <w:numPr>
          <w:ilvl w:val="0"/>
          <w:numId w:val="2"/>
        </w:numPr>
        <w:tabs>
          <w:tab w:val="left" w:pos="131"/>
          <w:tab w:val="left" w:pos="248"/>
        </w:tabs>
        <w:ind w:left="0" w:hanging="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w przypadku większej liczby osób odpowiednio do liczby osób uwzględniając krotność pojemności podanych powyżej.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  <w:t>Pojemniki/worki powinny być oznaczone w następujący sposób: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papier i tektura – pojemnik w kolorze niebieskim z napisem „PAPIER ”,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szkło – pojemnik w kolorze zielonym z napisem „ SZKŁO” 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- metal, tworzywa sztuczne, opakowania wielomateriałowe, pojemnik w kolorze żółtym                           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z  napisem „ METALE I TWORZYWA SZTUCZNE „ ,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bioodpady stanowiące odpady komunalne pojemnik w kolorze brązowym z napisem „BIO”.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3) Zamawiający zastrzega sobie w wyjątkowych sytuacjach możliwość zmiany ilość pojemników w stosunku do ilości mieszkańców na nieruchomości.</w:t>
      </w:r>
    </w:p>
    <w:p w:rsidR="009B3C50" w:rsidRPr="009B3C50" w:rsidRDefault="009B3C50" w:rsidP="009B3C50">
      <w:pPr>
        <w:tabs>
          <w:tab w:val="left" w:pos="1440"/>
        </w:tabs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4) Pojemniki będą przekazywane przez Wykonawcę mieszkańcom na podstawie pisemnego pokwitowania odbioru przez mieszkańca.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5) Pojemniki będą przez Wykonawcę dostarczane mieszkańcom na posesje w okresie od dnia zawarcia umowy do dnia </w:t>
      </w: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5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stycznia 2023r.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Wykonawca zobowiązany jest przedłożyć Zamawiającemu raport o ilości i rodzaju pojemników znajdujących się na poszczególnych nieruchomościach na dzień </w:t>
      </w: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5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stycznia 2023</w:t>
      </w: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r.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wraz z informacją o posesjach, do których pojemników nie dostarczono (z podaniem przyczyny niedostarczenia).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6) Jeżeli podczas odbierania odpadów dojdzie do uszkodzenia lub zniszczenia pojemników z winy Wykonawcy, Wykonawca zobowiązany będzie do wymiany uszkodzonego pojemnika na własny koszt.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7) Wykonawca na okres trwania zamówienia zobowiązany jest dostarczyć pojemnik na przeterminowane leki do Urzędu Gminy.  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8) Wykonawca na okres trwania zamówienia wyposaży Punkt Selektywnej Zbiórki Odpadów w pojemniki odpowiadające rodzajom odpadów oddawanych do PSZOK wskazanych w pkt 9) ppkt II), z uwzględnieniem potrzeb występujących w punkcie.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9) Rodzaje odpadów, które Wykonawca jest zobowiązany odbierać i zagospodarowywać:</w:t>
      </w:r>
    </w:p>
    <w:p w:rsidR="009B3C50" w:rsidRPr="006071D3" w:rsidRDefault="006071D3" w:rsidP="009B3C50">
      <w:pPr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6071D3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I) Z</w:t>
      </w:r>
      <w:r w:rsidR="009B3C50" w:rsidRPr="006071D3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 nieruchomości zamieszkałych</w:t>
      </w:r>
      <w:r w:rsidRPr="006071D3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: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a) papier i tekturę,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b) szkło,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c) tworzywa sztuczne,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d) opakowania wielomateriałowe,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e) metal,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f) niesegregowane (zmieszane) odpady komunalne,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g) popioły,</w:t>
      </w:r>
    </w:p>
    <w:p w:rsidR="009B3C50" w:rsidRPr="009B3C50" w:rsidRDefault="009B3C50" w:rsidP="00962FA9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h) dwa razy w każdym roku obowiązywania umowy (mobilna zbiórka) zużyty sprzęt elektryczny i elektroniczny, meble i inne odpady wielkogabarytowe, zużyte opony,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II)</w:t>
      </w:r>
      <w:r w:rsidR="00411D96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Z Punktu Selektywnej Zbiórki Odpadów Komunalnych (PSZOK) pozostałe odpady komunalne: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a) chemikalia,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b) zużyte baterie i akumulatory,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c) zużyty sprzęt elektryczny i elektroniczny,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d) zużyte opony,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e) odpady niebezpieczne,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f) odpady budowlane i rozbiórkowe stanowiące odpady komunalne,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g) tekstylia i odzież,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h) odpady niekwalifikujące się do odpadów medycznych, powstałych w gospodarstwie domowym w wyniku przyjmowania produktów leczniczych w formie iniekcji i prowadzenia monitoringu poziomu cukru we krwi, w szczególności igieł i strzykawek.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i) przeterminowane leki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j) meble i inne odpady wielkogabarytowe.</w:t>
      </w:r>
    </w:p>
    <w:p w:rsidR="009B3C50" w:rsidRPr="009B3C50" w:rsidRDefault="009B3C50" w:rsidP="009B3C50">
      <w:pPr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k) popioły.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4. Przez odbieranie odpadów należy rozumieć w szczególności opróżnianie pojemników z odpadów i transport tych odpadów do miejsca ich zagospodarowania tj.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1) w przypadku selektywnie zebranych odpadów komunalnych - do instalacji odzysku i unieszkodliwiania odpadów zgodnie z hierarchią postępowania z odpadami, o której mowa w art. 17 ustawy z dnia 14 grudnia 2012r. o odpadach (t. j. Dz.U. z 2022 r., poz. 699 ze zm.).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2) w przypadku odpadów zmieszanych oraz pozostałości z sortowania odpadów komunalnych do Instalacji Komunalnej wpisanej na listę instalacji komunalnych prowadzonych przez właściwego marszałka, a w przypadku braku listy wykonawca zobowiązany jest do przekazywania odpadów do instalacji o której mowa w art. 17 ust. 4 ustawy z dnia 4 lipca 2019 r. o zmianie ustawy o utrzymaniu czystości i porządku w gminach oraz niektórych innych ustaw który brzmi, iż „Marszałek województwa właściwy ze względu na miejsce prowadzenia działalności w zakresie przetwarzania odpadów wpisuje z urzędu instalacje, o których mowa w ust. 1, określone jako regionalne instalacje do przetwarzania odpadów komunalnych w uchwale w sprawie wykonania wojewódzkiego planu gospodarki odpadami, obowiązującej w dniu poprzedzającym dzień wejścia w życie niniejszej ustawy, wydanej na podstawie art. 38 ust. 1 ustawy zmienianej w art. 6, na listę funkcjonujących instalacji spełniających wymagania dla instalacji komunalnych, prowadzoną na podstawie art. 38b ust. 1 ustawy zmienianej w art. 6. Do czasu uzyskania wpisu instalacje te mogą przyjmować i przetwarzać odpady wymienione w ust. 1, zgodnie z posiadanym zezwoleniem na przetwarzanie odpadów, pozwoleniem na wytwarzanie odpadów uwzględniającym przetwarzanie odpadów albo pozwoleniem zintegrowanym uwzględniającym przetwarzanie odpadów.”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3) w przypadku odpadów ulegających biodegradacji, w tym odpadów zielonych do składowania do Instalacji Komunalnej wpisanej na listę instalacji komunalnych prowadzonych przez właściwego marszałka, a w przypadku braku listy wykonawca zobowiązany jest do przekazywania odpadów zgodnie z art. 17 ust. 4 ustawy z dnia 4 lipca 2019 r. o zmianie ustawy o utrzymaniu czystości i porządku w gminach oraz niektórych innych ustaw który brzmi, iż „Marszałek województwa właściwy ze względu na miejsce prowadzenia działalności w zakresie przetwarzania odpadów wpisuje z urzędu instalacje, o których mowa w ust. 1, określone jako regionalne instalacje do przetwarzania odpadów komunalnych w uchwale w sprawie wykonania wojewódzkiego planu gospodarki odpadami, obowiązującej w dniu poprzedzającym dzień wejścia w życie niniejszej ustawy, wydanej na podstawie art. 38 ust. 1 ustawy zmienianej w art. 6, na listę funkcjonujących instalacji spełniających wymagania dla instalacji komunalnych, prowadzoną na podstawie art. 38b ust. 1 ustawy zmienianej w art. 6. Do czasu uzyskania wpisu instalacje te mogą przyjmować i przetwarzać odpady wymienione w ust. 1, zgodnie z posiadanym zezwoleniem na przetwarzanie odpadów, pozwoleniem na wytwarzanie odpadów uwzględniającym przetwarzanie odpadów albo pozwoleniem zintegrowanym uwzględniającym przetwarzanie odpadów.”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4) w przypadku odmowy przyjęcia odpadów ulegających biodegradacji, w tym odpadów zielonych przez kompostownię, ze względu na obecność w tych odpadach odpadów komunalnych zmieszanych, odpady należy przekazać do Instalacji Komunalnej dołączając dokument odmowy przyjęcia ww. odpadów przez kompostownię.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5. Harmonogram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1) Wykonawca sporz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dzi dla ka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dej miejscowości harmonogram odbierania odpadów – zgodnie z cz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stotliwo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ciami wskazanymi w </w:t>
      </w:r>
      <w:r w:rsidRPr="009B3C50">
        <w:rPr>
          <w:rFonts w:ascii="Times New Roman" w:hAnsi="Times New Roman" w:cs="Times New Roman"/>
          <w:sz w:val="24"/>
          <w:szCs w:val="24"/>
        </w:rPr>
        <w:t>pkt 6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Wykonawca przedstawi projekt harmonogramu Zamawiającemu w terminie </w:t>
      </w: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do 2 dni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roboczych od dnia podpisania umowy celem zatwierdzenia przez Zamawiającego. Zamawiający zatwierdzi harmonogram w ciągu</w:t>
      </w: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 2 dni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roboczych.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Ustala si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ę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termin przekazania harmonogramu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cicielom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ci w terminie </w:t>
      </w:r>
      <w:r w:rsidRPr="009B3C50">
        <w:rPr>
          <w:rFonts w:ascii="Times New Roman" w:hAnsi="Times New Roman" w:cs="Times New Roman"/>
          <w:b/>
          <w:bCs/>
          <w:kern w:val="2"/>
          <w:sz w:val="24"/>
          <w:szCs w:val="24"/>
        </w:rPr>
        <w:t>7 dni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 od dnia podpisania umowy. Wraz z harmonogramem Wykonawca ma obowi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zek opracowa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i dostarczy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mieszka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ń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com w terminie </w:t>
      </w:r>
      <w:r w:rsidRPr="009B3C50">
        <w:rPr>
          <w:rFonts w:ascii="Times New Roman" w:hAnsi="Times New Roman" w:cs="Times New Roman"/>
          <w:b/>
          <w:bCs/>
          <w:kern w:val="2"/>
          <w:sz w:val="24"/>
          <w:szCs w:val="24"/>
        </w:rPr>
        <w:t>7 dni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 od dnia podpisania umowy informację o sposobie przygotowania wyselekcjonowanych odpadów komunalnych, ze wskazaniem, które odpady nale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y wrzuca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do poszczególnych pojemników (worków).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2) Harmonogram uwzgl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dniaj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 cz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stotliwo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ść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opisuje dni, wskazuj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 konkretne daty odbioru odpadów z danych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ci; odbiór ma nast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powa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cyklicznie. W przypadku, gdy dzie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ń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odbioru odpadów – zgodnie z cz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stotliwo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ą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i harmonogramem przypada w dzie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ń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wolny od pracy (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wi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ę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to) Wykonawca obowi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zany jest odebra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ć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odpady przed tym dniem.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W harmonogramie Wykonawca musi również podać godziny odbioru odpadów komunalnych w poszczególne dni tygodnia, a także podać informację o lokalizacji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lastRenderedPageBreak/>
        <w:t>Punktu Selektywnej Zbiórki Odpadów Komunalnych, jak również dni i godziny otwarcia PSZOK-a.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3) Każdorazowa zmiana harmonogramu wywozu odpadów wymaga akceptacji ze strony Zamawiającego. Zaktualizowany harmonogram sporządza Wykonawca i przekazuje właścicielom nieruchomości nie później niż na </w:t>
      </w:r>
      <w:r w:rsidRPr="009B3C50">
        <w:rPr>
          <w:rFonts w:ascii="Times New Roman" w:hAnsi="Times New Roman" w:cs="Times New Roman"/>
          <w:b/>
          <w:bCs/>
          <w:kern w:val="2"/>
          <w:sz w:val="24"/>
          <w:szCs w:val="24"/>
        </w:rPr>
        <w:t>7 dni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 przed terminem zbiórki odpadów.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6. Częstotliwość i zasady odbioru i wywozu odpadów.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1) Zmieszane odpady komunalne odbierane będą od właścicieli nieruchomości z częstotliwością raz w miesiącu zgodnie z harmonogramem odbioru odpadów komunalnych, z tym że od 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1 kwietnia 2023r. do 31 października 2023r. i od 1 kwietnia 2024 do 31 października 2024 raz na dwa tygodnie z obszarów zabudowy jednorodzinnej i raz w tygodniu z obszaru zabudowy wielorodzinnej.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2)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Papier i tektura odbierane 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będą raz w miesiącu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zgodnie z harmonogramem odbioru odpadów.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3)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Tworzywa sztuczne, metale, opakowania wielomateriałowe, odbierane 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będą raz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w miesiącu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zgodnie z harmonogramem odbioru odpadów .  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4)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Szkło odbierane będzie 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raz w miesiącu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zgodnie z harmonogramem odbioru odpadów.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5) Bioodpady stanowiące odpady komunalne odbierane będą raz w miesiącu zgodnie                            z harmonogramem zbiórki odpadów komunalnych z tym, ż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 od 1 kwietnia 2023r. do 31 października 2023r. i od 1 kwietnia 2024 do 31 października 2024 r. raz na dwa tygodnie z obszarów zabudowy jednorodzinnej i raz w tygodniu z obszarów zabudowy wielorodzinnej.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u w:val="single"/>
          <w:lang w:eastAsia="zh-CN"/>
        </w:rPr>
      </w:pPr>
      <w:r w:rsidRPr="009B3C50">
        <w:rPr>
          <w:rFonts w:ascii="Times New Roman" w:eastAsia="NSimSun" w:hAnsi="Times New Roman" w:cs="Times New Roman"/>
          <w:b/>
          <w:bCs/>
          <w:sz w:val="24"/>
          <w:szCs w:val="24"/>
          <w:lang w:eastAsia="pl-PL"/>
        </w:rPr>
        <w:t>6 ) Popioły będą odbierane w okresie od 1 stycznia 2023 r. do 30 kwietnia 2023 r. raz w miesiącu, w okresie od 1 maj 2023 roku do dnia 31 października 2023r. raz na dwa miesiące, od 1 listopada 2023 do 30 kwietnia 2024 raz w miesiącu, w okresie od 1 maja 2024 do 31 października 2024 roku raz na dwa miesiącu oraz 1 listopada 2024 do 31 grudnia 2024 raz w miesiącu zgodnie z harmonogramem odbioru odpadów komunalnych.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Cs/>
          <w:kern w:val="2"/>
          <w:sz w:val="24"/>
          <w:szCs w:val="24"/>
          <w:lang w:eastAsia="zh-CN"/>
        </w:rPr>
        <w:t xml:space="preserve">7)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Mobilna zbiórka odpadów komunalnych podczas której odbierane będą odpady komunalne spod nieruchomości zamieszkałych takie jak: zużyty sprzęt elektryczny i elektroniczny, meble i inne odpady wielkogabarytowe, zużyte opony zostanie zorganizowana </w:t>
      </w: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dwa razy w każdym roku obowiązywania umowy, zgodnie z harmonogramem (wiosną i  jesienią 2023 r. oraz wiosną i jesienią 2024 r.)</w:t>
      </w:r>
    </w:p>
    <w:p w:rsidR="009B3C50" w:rsidRPr="009B3C50" w:rsidRDefault="009B3C50" w:rsidP="009B3C50">
      <w:pPr>
        <w:tabs>
          <w:tab w:val="left" w:pos="426"/>
        </w:tabs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Cs/>
          <w:kern w:val="2"/>
          <w:sz w:val="24"/>
          <w:szCs w:val="24"/>
          <w:lang w:eastAsia="zh-CN"/>
        </w:rPr>
        <w:t xml:space="preserve">8)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Przeterminowane leki gromadzone w pojemniku zlokalizowanym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Urzędzie Gminy będą odbierane po zgłoszeniu przez Urząd Gminy.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9) Wykonawca zobowiązany jest do odbierania i zagospodarowywania odpadów komunalnych tj. – chemikalia,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zużyte baterie i akumulatory, zużyty sprzęt elektryczny  i elektroniczny, zużyte opony, odpady niebezpieczne, odpady budowlane i rozbiórkowe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stanowiące odpady komunalne,  tekstylia i odzież,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odpady niekwalifikujące się do odpadów medycznych, powstałych w gospodarstwie domowym w wyniku przyjmowania produktów leczniczych w formie iniekcji i prowadzenia monitoringu poziomu cukru we krwi, w szczególności igieł i strzykawek, 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przeterminowanych leków, mebli i innych odpadów wielkogabarytowych,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 Punktu Selektywnego Zbierania Odpadów Komunalnych zlokalizowanego w miejscowości Dobryszyce, ul. Radomszczańska 8 A, raz w miesiącu zgodnie z harmonogramem odbioru odpadów, nie rzadziej jednak niż co cztery tygodnie.</w:t>
      </w:r>
    </w:p>
    <w:p w:rsidR="009B3C50" w:rsidRPr="009B3C50" w:rsidRDefault="009B3C50" w:rsidP="009B3C50">
      <w:pPr>
        <w:tabs>
          <w:tab w:val="left" w:pos="426"/>
        </w:tabs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10) PSZOK zostanie wyposażony w odpowiednie pojemniki dostarczone przez Wykonawcę. Wykonawca zobowiązany jest do sukcesywnego wywozu odpadów z PSZOK, tak aby zapewnić możliwość ciągłego dostarczania odpadów przez mieszkańców i nie dopuścić do ich przepełnienia.  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11)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zobowiązany jest do opracowania i dostarczenia do wszystkich nieruchomości zamieszkałych harmonogramu wywozu odpadów do dnia </w:t>
      </w: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5 stycznia 2023 r.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12)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Podczas realizacji umowy niedopuszczalne jest mieszanie selektywnie zebranych odpadów komunalnych z odpadami niesegregowanymi.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13) Odbiór odpadów będzie następował z pojemników wystawionych przez właściciela nieruchomości na zewnątrz posesji, w miejsce umożliwiające swobodny do nich dojazd.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14) W zakresie odbioru odpadów z nieruchomości o utrudnionym dojeździe (brak utwardzonej drogi) Wykonawca może ustalić odrębne terminy wywozu niż dla pozostałych nieruchomości w danej miejscowości, z zastrzeżeniem częstotliwości przewidzianej w pkt 1-6) .</w:t>
      </w:r>
    </w:p>
    <w:p w:rsidR="009B3C50" w:rsidRPr="00DC48D5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15) Transport odpadów komunalnych zmieszanych oraz wszystkich odpadów selektywnie zbieranych powinien odbywać się pojazdami specjalistycznymi o konstrukcji zabezpieczonej przed ich rozwiewaniem i rozpylaniem oraz minimalizując negatywne oddziaływanie czynników atmosferycznych na odpady jak również samych odpadów na otoczenie.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7. Kontrola obowiązku selektywnego sposobu zbierania odpadów.   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1) Wykonawca zobowiązany jest do monitorowania ciążącego na właścicielu nieruchomości,  obowiązku segregowania odpadów komunalnych.</w:t>
      </w:r>
    </w:p>
    <w:p w:rsidR="009B3C50" w:rsidRPr="009B3C50" w:rsidRDefault="009B3C50" w:rsidP="00551BA3">
      <w:pPr>
        <w:shd w:val="clear" w:color="auto" w:fill="FFFFFF"/>
        <w:tabs>
          <w:tab w:val="left" w:pos="1260"/>
        </w:tabs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2) W przypadku stwierdzenia, że właściciel nieruchomości nie wywiązuje się z obowiązku segregacji odpadów, Wykonawca zawiadamia o tym fakcie Zamawiającego drogą elektroniczną, faxem lub pisemnie, dołączając zawiadomienie do comiesięcznego raportu. Do zawiadomienia Wykonawca dołącza protokół określający: dzień wywozu, miejscowość, ulicę i numer posesji oraz krótki opis uzasadniający podstawę zawiadomienie właściciela nieruchomości o niewłaściwej segregacji. Do protokołu zobowiązany jest dołączyć również dokumentację fotograficzną. Wykonawca 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zobowiązany jest również do poinformowania właściciela nieruchomości o nieprzestrzeganiu obowiązku segregowania odpadów komunalnych poprzez umieszczenie informacji o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następującej treści: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„</w:t>
      </w:r>
      <w:r w:rsidRPr="009B3C5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zh-CN"/>
        </w:rPr>
        <w:t>Informuje się, iż w dniu …................. stwierdzono niedopełnienie przez właściciela nieruchomości nr ….......... przy ulicy …....................... w …........................ obowiązku selektywnego zbierania odpadów komunalnych, poprzez umieszczenie w pojemniku przeznaczonym na …........................................ odpadów - …........................... . Zgodnie                    z przepisami informacja o powyższym naruszeniu zostanie przekazana Wójtowi Gminy, celem wszczęcia postępowania w sprawie określenia wysokości opłaty za gospodarowanie odpadami komunalnymi, co może spowodować zastosowanie wysokość stawki podwyższonej nie niższej niż dwukrotna wysokość i nie wyższej niż czterokrotna wysokość stawki opłaty podwyższonej ustalonej przez Radę Gminy 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Uwaga :</w:t>
      </w:r>
    </w:p>
    <w:p w:rsidR="009B3C50" w:rsidRPr="00551BA3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może zaproponować inny system powiadamiania właścicieli nieruchomości,               o ile będzie skuteczny i zaakceptowany przez Zamawiającego.  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8. Wykonawca zobowiązany będzie do prowadzenia i przekazania Zamawiającemu dokumentacji związanej z przedmiotem zamówienia.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1) Raportów miesięcznych zawierających określenie ilości i rodzajów przekazywanych pojemników w danym miesiącu wraz z uaktualnionym raportem o ilości i rodzaju pojemników znajdujących się na poszczególnych nieruchomościach (załącznik do faktury).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2) Sprawozdań, o których mowa w art. 9n ustawy o utrzymaniu czystości i porządku                       w gminach.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3) Innych informacji na temat odbioru, unieszkodliwiania i segregacji odpadów, jeżeli                    w trakcie realizacji zamówienia Zamawiający nałoży taki obowiązek. Obowiązek ten dotyczyć może jedynie informacji, w posiadaniu których będzie Wykonawca.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4) </w:t>
      </w: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  <w:t>Jako załączniki do faktury miesięcznej</w:t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oprócz raportów o których mowa  pkt1) Wykonawca załączy: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a) karty przekazania odpadów uwzględniające datę, kod, rodzaj, wagę przekazanych odpadów komunalnych. Karty przekazania odpadów muszą jednoznacznie stwierdzać, że odpady pochodzą z terenu Gminy Dobryszyce.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b) wydruk z wagi potwierdzający masę odebranych i przekazanych do zagospodarowania  odpadów komunalnych jako załącznik do faktury.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c) informacje o masie poszczególnych rodzajów odebranych odpadów komunalnych oraz sposobie ich zagospodarowania wraz ze wskazaniem instalacji, do której zostały przekazane, jak również informację o masie bioodpadów stanowiących odpady komunalne:</w:t>
      </w:r>
    </w:p>
    <w:p w:rsidR="009B3C50" w:rsidRPr="009B3C50" w:rsidRDefault="009B3C50" w:rsidP="009B3C50">
      <w:pPr>
        <w:tabs>
          <w:tab w:val="left" w:pos="224"/>
        </w:tabs>
        <w:ind w:left="142" w:hanging="22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 -     przekazanych do składowania na składowisku odpadów,</w:t>
      </w:r>
    </w:p>
    <w:p w:rsidR="009B3C50" w:rsidRPr="009B3C50" w:rsidRDefault="009B3C50" w:rsidP="009B3C50">
      <w:pPr>
        <w:tabs>
          <w:tab w:val="left" w:pos="243"/>
        </w:tabs>
        <w:ind w:hanging="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nieprzekazanych do składowania na składowisku odpadów i sposobie ich    zagospodarowania.</w:t>
      </w:r>
    </w:p>
    <w:p w:rsidR="009B3C50" w:rsidRPr="009B3C50" w:rsidRDefault="009B3C50" w:rsidP="009B3C50">
      <w:pPr>
        <w:tabs>
          <w:tab w:val="left" w:pos="243"/>
        </w:tabs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liczbę gospodarstw domowych, od których zostały odebrane odpady komunalne oraz wykaz nieruchomości, na których odpady komunalne zostały zebrane w sposób niezgodny z Regulaminem.</w:t>
      </w:r>
    </w:p>
    <w:p w:rsidR="009B3C50" w:rsidRPr="009B3C50" w:rsidRDefault="009B3C50" w:rsidP="009B3C50">
      <w:pPr>
        <w:tabs>
          <w:tab w:val="left" w:pos="243"/>
        </w:tabs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e) informację o ilości i rodzajach pojemników oraz worków, z których odebrane zostały poszczególne rodzaje odpadów wraz z uaktualnionym raportem o ilości i rodzaju pojemników znajdujących się na poszczególnych nieruchomościach.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5) Przekazywania Zamawiającemu innych dokumentów związanych z realizacją zamówienia a mogących mieć znaczenie dla wykazania wywiązywania się przez Zamawiającego z obowiązków sprawozdawczości a dotyczących gospodarki odpadami.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9. Wykonawca jest zobowiązany ponadto w szczególności do: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1) Wykonawca podczas realizacji przedmiotu umowy zobowiązany jest do osiągnięcia odpowiednich poziomów recyklingu odbieranych odpadów komunalnych zgodnie z art. 3b i 3c ustawy o utrzymaniu czystości i porządku w gminach oraz rozporządzeniami wykonawczymi.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2) Prawidłowego gospodarowanie odebranymi odpadami zgodnie z przepisami prawa obowiązującymi w tym zakresie.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3) Prowadzenie działalności informacyjnej i edukacyjnej w zakresie prawidłowego gospodarowania odpadami komunalnymi, w szczególności w zakresie selektywnego zbierania odpadów komunalnych.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4) Przekazywanie  odebranych  zmieszanych  odpadów  komunalnych,  bioodpadów stanowiących odpady komunalne mechaniczno - biologicznego przetwarzania odpadów komunalnych, celem ich zagospodarowania zgodnie z przepisami o odpadach.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5) Przekazywanie selektywnie zebranych odpadów komunalnych do instalacji odzysku</w:t>
      </w: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i unieszkodliwiania zgodnie z hierarchią postępowania z odpadami, o której mowa w art. 17 ustawy z dn. 14 grudnia 2012r. o odpadach </w:t>
      </w:r>
      <w:r w:rsidRPr="009B3C50">
        <w:rPr>
          <w:rFonts w:ascii="Times New Roman" w:hAnsi="Times New Roman" w:cs="Times New Roman"/>
          <w:sz w:val="24"/>
          <w:szCs w:val="24"/>
          <w:lang w:eastAsia="pl-PL"/>
        </w:rPr>
        <w:t>(t. j. Dz. U. z 2022r.,poz. 699).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6) W sytuacjach nadzwyczajnych (jak np. nieprzejezdność lub zamknięcie drogi) gdy nie jest możliwa realizacja usługi zgodnie z harmonogramem, sposób i termin odbioru odpadów będzie każdorazowo uzgadniany pomiędzy Zamawiającym a Wykonawcą i może polegać  w szczególności na wyznaczeniu zastępczych miejsc gromadzenia odpadów przez właścicieli nieruchomości oraz innych terminów ich odbioru – taki sposób spełnienia świadczenia wynikającego z umowy może być wykonywany jedynie po uzyskaniu wcześniejszej akceptacji Zamawiającego.</w:t>
      </w:r>
    </w:p>
    <w:p w:rsidR="009B3C50" w:rsidRPr="009B3C50" w:rsidRDefault="009B3C50" w:rsidP="009B3C50">
      <w:pPr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7) Zobowiązuje się Wykonawcę do wskazania nazwy i adresu regionalnych instalacji do przetwarzania odpadów komunalnych w zakresie przekazywania im odebranych zmieszanych odpadów komunalnych oraz odpadów zielonych.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8)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Podmiot odbieraj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cy odpady komunalne od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cicieli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 jest obowi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zany do spełniania wymaga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ń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okre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lonych w przepisach ustawy o utrzymaniu czysto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 i porz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dku  w gminach, w tym zgodnie z art. 9d ust. 1 oraz ust. 2 tej ustawy oraz zgodnie z rozporz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dzeniem wydanym przez ministra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ciwego do spraw 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rodowiska w porozumieniu z ministrem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ciwym do spraw gospodarki o szczegółowych wymaganiach, o których mowa w art. 9d ust. 1, w tym: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a) posiadania wyposa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enia umo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liwiaj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cego odbieranie odpadów komunalnych od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cicieli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 oraz zapewnienia jego odpowiedniego stanu technicznego;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b) utrzymania odpowiedniego stanu sanitarnego pojazdów i urz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dze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ń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do odbierania odpadów komunalnych od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cicieli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ci;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c) spełnienia wymaga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 xml:space="preserve">ń 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technicznych dotycz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ą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cych wyposa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enia pojazdów do odbierania odpadów komunalnych od wła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cicieli nieruchomo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ś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>ci;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</w:rPr>
        <w:t>d) zapewnienia odpowiedniego usytuowania i wyposa</w:t>
      </w:r>
      <w:r w:rsidRPr="009B3C50">
        <w:rPr>
          <w:rFonts w:ascii="Times New Roman" w:eastAsia="TimesNewRoman" w:hAnsi="Times New Roman" w:cs="Times New Roman"/>
          <w:kern w:val="2"/>
          <w:sz w:val="24"/>
          <w:szCs w:val="24"/>
        </w:rPr>
        <w:t>ż</w:t>
      </w:r>
      <w:r w:rsidRPr="009B3C50">
        <w:rPr>
          <w:rFonts w:ascii="Times New Roman" w:hAnsi="Times New Roman" w:cs="Times New Roman"/>
          <w:kern w:val="2"/>
          <w:sz w:val="24"/>
          <w:szCs w:val="24"/>
        </w:rPr>
        <w:t xml:space="preserve">enia bazy magazynowo-transportowej - </w:t>
      </w:r>
      <w:r w:rsidRPr="009B3C50">
        <w:rPr>
          <w:rFonts w:ascii="Times New Roman" w:hAnsi="Times New Roman" w:cs="Times New Roman"/>
          <w:b/>
          <w:bCs/>
          <w:kern w:val="2"/>
          <w:sz w:val="24"/>
          <w:szCs w:val="24"/>
        </w:rPr>
        <w:t>przez cały okres trwania umowy.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e) wyposażenie pojazdów w system monitoringu bazującego na systemie pozycjonowania satelitarnego, umożliwiający trwałe zapisywanie, przechowywanie i odczytywanie danych o położeniu pojazdu i miejscach postojów oraz czujników zapisujących dane o miejscach wyładunku odpadów umożliwiający weryfikację tych danych.</w:t>
      </w:r>
    </w:p>
    <w:p w:rsidR="009B3C50" w:rsidRPr="009B3C50" w:rsidRDefault="009B3C50" w:rsidP="009B3C50">
      <w:pPr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9B3C50">
        <w:rPr>
          <w:rFonts w:ascii="Times New Roman" w:hAnsi="Times New Roman" w:cs="Times New Roman"/>
          <w:kern w:val="2"/>
          <w:sz w:val="24"/>
          <w:szCs w:val="24"/>
          <w:lang w:eastAsia="zh-CN"/>
        </w:rPr>
        <w:t>Wykonawca obowiązany jest do zainstalowania w terminie 3 dni od dnia podpisania umowy na wskazanym przez Zamawiającego stanowisku komputerowym oprogramowania komputerowego pozwalającego na bieżący odczyt monitoringu bazującego na systemie pozycjonowania satelitarnego umożliwiający trwałe zapisywanie, przechowywanie i odczytywanie danych o położeniu pojazdów i miejscach postoju oraz czujników zapisujących dane o miejscach wyładunku odpadów w celu weryfikacji prawidłowości świadczenia usługi zgodnie z przedmiotem zamówienia, oraz do przeszkolenia w tym terminie pracownika Zamawiającego w zakresie obsługi tego programu.</w:t>
      </w:r>
    </w:p>
    <w:p w:rsidR="009B3C50" w:rsidRPr="009B3C50" w:rsidRDefault="009B3C50" w:rsidP="009B3C50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9B3C50">
        <w:rPr>
          <w:rFonts w:ascii="Times New Roman" w:eastAsia="Times New Roman" w:hAnsi="Times New Roman" w:cs="Times New Roman"/>
          <w:b/>
        </w:rPr>
        <w:t>10. Obowiązujące przepisy prawa dotyczące Wykonawcy składającego ofertę.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Wykonawca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zobowiązany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jest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realizować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przedmiot zamówienia zgodnie z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>obowiązującymi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przepisami prawnymi w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szczególności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zgodnie z: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>1) ustawa z dnia 14 grudnia 2012r. o odpadach (t. j. Dz. U. z 2022r.,poz. 699);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2) ustawa z dnia 13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września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1996 r. o utrzymaniu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czystości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i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porządku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w gminach (t. j. Dz. U. z 2022r.,poz. 1297);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3) ustawa z dnia 27 kwietnia 2001 r. Prawo ochrony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środowiska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( t. j. Dz. U. z </w:t>
      </w:r>
      <w:r w:rsidRPr="009B3C50">
        <w:rPr>
          <w:rFonts w:ascii="Times New Roman" w:hAnsi="Times New Roman" w:cs="Times New Roman"/>
          <w:kern w:val="0"/>
          <w:lang w:eastAsia="pl-PL" w:bidi="ar-SA"/>
        </w:rPr>
        <w:lastRenderedPageBreak/>
        <w:t>2021r.,poz. 1973);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>4) ustawa z dnia 24 kwietnia 2009 r. o bateriach i akumulatorach (t. j. Dz. U. z 2022r., poz. 1113);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5) ustawa z dnia 11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września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2015 r. o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zużytym sprzęcie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elektrycznym i elektronicznym (t. j. Dz. U. z 2022r., poz. 1622);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>6) ustawa z dnia 23 kwietnia 1964r. Kodeks cywilny (t. j. Dz. U. z 2022r., poz. 1360),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7)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Rozporządzenie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Ministra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Środowiska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z dnia 11 stycznia 2013r. w sprawie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szczegółowych wymagań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w zakresie odbierania odpadów komunalnych od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właścicieli nieruchomości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(t. j. Dz. U. z 2013r., poz. 122);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8)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Rozporządzenie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Ministra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>Klimatu i Środowiska z dnia 3 sierpnia 2021r. w sprawie sposobu obliczania poziomów przygotowania do ponownego użycia i recyklingu odpadów komunalnych (Dz. U. z 2021r. poz. 1530);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9)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Rozporządzenie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Ministra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Środowiska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z dnia 15 grudnia 2017r. w sprawie poziomów ograniczenia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składowania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masy odpadów komunalnych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ulegających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biodegradacji (t. j. Dz. U. z 2017r., poz. 2412);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10)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Rozporządzenie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Ministra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>Klimatu z dnia 2 stycznia 2020 r. w sprawie katalogu odpadów (Dz. U. z 2020r., poz. 10);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11) ustawa z dnia 29 stycznia 2004 roku Prawo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Zamówień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Publicznych (t. j. Dz. U. z 2022r.,poz. 1710);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  <w:kern w:val="0"/>
          <w:lang w:eastAsia="pl-PL" w:bidi="ar-SA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>12) ustawa z dnia 6 marca 2018 roku Prawo przedsiębiorców (Dz. U. z 2021r., poz. 162);</w:t>
      </w:r>
    </w:p>
    <w:p w:rsidR="009B3C50" w:rsidRPr="009B3C50" w:rsidRDefault="009B3C50" w:rsidP="009B3C50">
      <w:pPr>
        <w:pStyle w:val="Standard"/>
        <w:jc w:val="both"/>
        <w:rPr>
          <w:rFonts w:ascii="Times New Roman" w:hAnsi="Times New Roman" w:cs="Times New Roman"/>
        </w:rPr>
      </w:pPr>
      <w:r w:rsidRPr="009B3C50">
        <w:rPr>
          <w:rFonts w:ascii="Times New Roman" w:hAnsi="Times New Roman" w:cs="Times New Roman"/>
          <w:kern w:val="0"/>
          <w:lang w:eastAsia="pl-PL" w:bidi="ar-SA"/>
        </w:rPr>
        <w:t xml:space="preserve">13) </w:t>
      </w:r>
      <w:r w:rsidRPr="009B3C50">
        <w:rPr>
          <w:rFonts w:ascii="Times New Roman" w:eastAsia="HiddenHorzOCR" w:hAnsi="Times New Roman" w:cs="Times New Roman"/>
          <w:kern w:val="0"/>
          <w:lang w:eastAsia="pl-PL" w:bidi="ar-SA"/>
        </w:rPr>
        <w:t xml:space="preserve">Obowiązującymi </w:t>
      </w:r>
      <w:r w:rsidRPr="009B3C50">
        <w:rPr>
          <w:rFonts w:ascii="Times New Roman" w:hAnsi="Times New Roman" w:cs="Times New Roman"/>
          <w:kern w:val="0"/>
          <w:lang w:eastAsia="pl-PL" w:bidi="ar-SA"/>
        </w:rPr>
        <w:t>na terenie gminy aktami prawa miejscowego.</w:t>
      </w:r>
    </w:p>
    <w:p w:rsidR="009B3C50" w:rsidRPr="009B3C50" w:rsidRDefault="009B3C50" w:rsidP="009B3C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C50" w:rsidRPr="009B3C50" w:rsidRDefault="009B3C50" w:rsidP="009B3C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C50">
        <w:rPr>
          <w:rFonts w:ascii="Times New Roman" w:eastAsia="Times New Roman" w:hAnsi="Times New Roman" w:cs="Times New Roman"/>
          <w:b/>
          <w:sz w:val="24"/>
          <w:szCs w:val="24"/>
        </w:rPr>
        <w:t>Wykonawca zobowiązany jest do systematycznego śledzenia zmian w/w przepisów oraz stosować je na bieżąco.</w:t>
      </w:r>
    </w:p>
    <w:p w:rsidR="0026402E" w:rsidRPr="009B3C50" w:rsidRDefault="00264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6402E" w:rsidRPr="009B3C50" w:rsidSect="00385980">
      <w:headerReference w:type="default" r:id="rId7"/>
      <w:pgSz w:w="12240" w:h="15840"/>
      <w:pgMar w:top="1440" w:right="1800" w:bottom="1440" w:left="1800" w:header="0" w:footer="0" w:gutter="0"/>
      <w:cols w:space="708"/>
      <w:formProt w:val="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AE" w:rsidRDefault="00995BAE" w:rsidP="00000E8E">
      <w:pPr>
        <w:spacing w:after="0" w:line="240" w:lineRule="auto"/>
      </w:pPr>
      <w:r>
        <w:separator/>
      </w:r>
    </w:p>
  </w:endnote>
  <w:endnote w:type="continuationSeparator" w:id="1">
    <w:p w:rsidR="00995BAE" w:rsidRDefault="00995BAE" w:rsidP="0000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Univers-P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AE" w:rsidRDefault="00995BAE" w:rsidP="00000E8E">
      <w:pPr>
        <w:spacing w:after="0" w:line="240" w:lineRule="auto"/>
      </w:pPr>
      <w:r>
        <w:separator/>
      </w:r>
    </w:p>
  </w:footnote>
  <w:footnote w:type="continuationSeparator" w:id="1">
    <w:p w:rsidR="00995BAE" w:rsidRDefault="00995BAE" w:rsidP="0000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E8E" w:rsidRDefault="00000E8E" w:rsidP="00000E8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</w:pPr>
  </w:p>
  <w:p w:rsidR="00000E8E" w:rsidRDefault="00000E8E" w:rsidP="00000E8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</w:pPr>
  </w:p>
  <w:p w:rsidR="00000E8E" w:rsidRPr="00000E8E" w:rsidRDefault="00000E8E" w:rsidP="00000E8E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</w:pPr>
    <w:r w:rsidRPr="00000E8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Numer referencyjny postępowania 271.1.19.2022       </w:t>
    </w:r>
    <w:r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                 Załącznik Nr 2</w:t>
    </w:r>
    <w:r w:rsidRPr="00000E8E">
      <w:rPr>
        <w:rFonts w:ascii="Times New Roman" w:eastAsia="Times" w:hAnsi="Times New Roman" w:cs="Times New Roman"/>
        <w:i/>
        <w:kern w:val="3"/>
        <w:sz w:val="20"/>
        <w:szCs w:val="20"/>
        <w:lang w:eastAsia="ar-SA"/>
      </w:rPr>
      <w:t xml:space="preserve"> do SWZ</w:t>
    </w:r>
  </w:p>
  <w:p w:rsidR="00000E8E" w:rsidRPr="00000E8E" w:rsidRDefault="00000E8E" w:rsidP="00000E8E">
    <w:pPr>
      <w:suppressLineNumbers/>
      <w:pBdr>
        <w:bottom w:val="single" w:sz="6" w:space="1" w:color="auto"/>
      </w:pBd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kern w:val="3"/>
        <w:sz w:val="24"/>
        <w:szCs w:val="24"/>
        <w:lang w:eastAsia="ar-SA"/>
      </w:rPr>
    </w:pPr>
  </w:p>
  <w:p w:rsidR="00000E8E" w:rsidRPr="00000E8E" w:rsidRDefault="00000E8E" w:rsidP="00000E8E">
    <w:pPr>
      <w:suppressLineNumbers/>
      <w:tabs>
        <w:tab w:val="center" w:pos="4535"/>
      </w:tabs>
      <w:suppressAutoHyphens/>
      <w:autoSpaceDN w:val="0"/>
      <w:spacing w:after="0" w:line="240" w:lineRule="auto"/>
      <w:textAlignment w:val="baseline"/>
      <w:rPr>
        <w:rFonts w:ascii="Times New Roman" w:eastAsia="MS Mincho" w:hAnsi="Times New Roman" w:cs="Times New Roman"/>
        <w:kern w:val="3"/>
        <w:sz w:val="24"/>
        <w:szCs w:val="24"/>
        <w:lang w:eastAsia="pl-PL"/>
      </w:rPr>
    </w:pPr>
  </w:p>
  <w:p w:rsidR="00000E8E" w:rsidRDefault="00000E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9FE"/>
    <w:multiLevelType w:val="multilevel"/>
    <w:tmpl w:val="C41AA1B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8C2"/>
    <w:multiLevelType w:val="multilevel"/>
    <w:tmpl w:val="90C0B7B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32F44"/>
    <w:multiLevelType w:val="multilevel"/>
    <w:tmpl w:val="F5706714"/>
    <w:lvl w:ilvl="0">
      <w:start w:val="1"/>
      <w:numFmt w:val="none"/>
      <w:suff w:val="nothing"/>
      <w:lvlText w:val=""/>
      <w:lvlJc w:val="left"/>
      <w:pPr>
        <w:ind w:left="680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82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96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11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25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40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54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68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832" w:hanging="1584"/>
      </w:pPr>
      <w:rPr>
        <w:rFonts w:cs="Times New Roman"/>
      </w:rPr>
    </w:lvl>
  </w:abstractNum>
  <w:abstractNum w:abstractNumId="3">
    <w:nsid w:val="486755B7"/>
    <w:multiLevelType w:val="multilevel"/>
    <w:tmpl w:val="10B2DB16"/>
    <w:lvl w:ilvl="0">
      <w:start w:val="1"/>
      <w:numFmt w:val="none"/>
      <w:suff w:val="nothing"/>
      <w:lvlText w:val=""/>
      <w:lvlJc w:val="left"/>
      <w:pPr>
        <w:ind w:left="680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82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96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11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25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40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54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68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832" w:hanging="1584"/>
      </w:pPr>
      <w:rPr>
        <w:rFonts w:cs="Times New Roman"/>
      </w:rPr>
    </w:lvl>
  </w:abstractNum>
  <w:abstractNum w:abstractNumId="4">
    <w:nsid w:val="6D0A56E7"/>
    <w:multiLevelType w:val="multilevel"/>
    <w:tmpl w:val="23BC6C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7112492"/>
    <w:multiLevelType w:val="multilevel"/>
    <w:tmpl w:val="5F20E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6402E"/>
    <w:rsid w:val="00000E8E"/>
    <w:rsid w:val="000F0EA7"/>
    <w:rsid w:val="00111827"/>
    <w:rsid w:val="0019527B"/>
    <w:rsid w:val="0026402E"/>
    <w:rsid w:val="00385980"/>
    <w:rsid w:val="00411D96"/>
    <w:rsid w:val="004D542D"/>
    <w:rsid w:val="00551BA3"/>
    <w:rsid w:val="006071D3"/>
    <w:rsid w:val="006737C3"/>
    <w:rsid w:val="006B764D"/>
    <w:rsid w:val="00844AF2"/>
    <w:rsid w:val="008D359F"/>
    <w:rsid w:val="00962FA9"/>
    <w:rsid w:val="00995BAE"/>
    <w:rsid w:val="009B3C50"/>
    <w:rsid w:val="00AD6D5E"/>
    <w:rsid w:val="00C15E4C"/>
    <w:rsid w:val="00D27404"/>
    <w:rsid w:val="00DB3E3F"/>
    <w:rsid w:val="00DC48D5"/>
    <w:rsid w:val="00DE459F"/>
    <w:rsid w:val="00E71D9F"/>
    <w:rsid w:val="00F461E2"/>
    <w:rsid w:val="00F53E93"/>
    <w:rsid w:val="00FE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annotation reference" w:qFormat="1"/>
    <w:lsdException w:name="page number" w:uiPriority="0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qFormat="1"/>
    <w:lsdException w:name="Body Text Indent 2" w:uiPriority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407"/>
    <w:pPr>
      <w:spacing w:after="160" w:line="259" w:lineRule="auto"/>
    </w:pPr>
  </w:style>
  <w:style w:type="paragraph" w:styleId="Nagwek1">
    <w:name w:val="heading 1"/>
    <w:basedOn w:val="Normalny"/>
    <w:next w:val="Tekstpodstawowy"/>
    <w:link w:val="Nagwek1Znak"/>
    <w:qFormat/>
    <w:rsid w:val="00193407"/>
    <w:pPr>
      <w:keepNext/>
      <w:widowControl w:val="0"/>
      <w:tabs>
        <w:tab w:val="left" w:pos="0"/>
      </w:tabs>
      <w:suppressAutoHyphens/>
      <w:spacing w:after="0" w:line="100" w:lineRule="atLeast"/>
      <w:ind w:left="1134"/>
      <w:outlineLvl w:val="0"/>
    </w:pPr>
    <w:rPr>
      <w:rFonts w:ascii="Times New Roman" w:eastAsia="Times New Roman" w:hAnsi="Times New Roman" w:cs="Tahoma"/>
      <w:b/>
      <w:bCs/>
      <w:kern w:val="2"/>
      <w:sz w:val="28"/>
      <w:szCs w:val="28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93407"/>
    <w:pPr>
      <w:keepNext/>
      <w:widowControl w:val="0"/>
      <w:tabs>
        <w:tab w:val="left" w:pos="0"/>
      </w:tabs>
      <w:spacing w:before="240" w:after="60" w:line="100" w:lineRule="atLeast"/>
      <w:ind w:left="576" w:hanging="576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hi-IN" w:bidi="hi-IN"/>
    </w:rPr>
  </w:style>
  <w:style w:type="paragraph" w:styleId="Nagwek7">
    <w:name w:val="heading 7"/>
    <w:basedOn w:val="Normalny"/>
    <w:next w:val="Tekstpodstawowy"/>
    <w:link w:val="Nagwek7Znak"/>
    <w:qFormat/>
    <w:rsid w:val="00193407"/>
    <w:pPr>
      <w:keepNext/>
      <w:keepLines/>
      <w:widowControl w:val="0"/>
      <w:tabs>
        <w:tab w:val="left" w:pos="0"/>
      </w:tabs>
      <w:suppressAutoHyphens/>
      <w:spacing w:before="40" w:after="0" w:line="100" w:lineRule="atLeast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  <w:kern w:val="2"/>
      <w:sz w:val="24"/>
      <w:szCs w:val="24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193407"/>
    <w:pPr>
      <w:keepNext/>
      <w:widowControl w:val="0"/>
      <w:tabs>
        <w:tab w:val="left" w:pos="0"/>
      </w:tabs>
      <w:suppressAutoHyphens/>
      <w:spacing w:after="0" w:line="100" w:lineRule="atLeast"/>
      <w:ind w:left="284" w:right="-1"/>
      <w:outlineLvl w:val="8"/>
    </w:pPr>
    <w:rPr>
      <w:rFonts w:ascii="Times New Roman" w:eastAsia="Times New Roman" w:hAnsi="Times New Roman" w:cs="Tahoma"/>
      <w:b/>
      <w:bCs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93407"/>
    <w:rPr>
      <w:rFonts w:ascii="Times New Roman" w:eastAsia="Times New Roman" w:hAnsi="Times New Roman" w:cs="Tahoma"/>
      <w:b/>
      <w:bCs/>
      <w:kern w:val="2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qFormat/>
    <w:rsid w:val="00193407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qFormat/>
    <w:rsid w:val="00193407"/>
    <w:rPr>
      <w:rFonts w:ascii="Calibri Light" w:eastAsia="Times New Roman" w:hAnsi="Calibri Light" w:cs="Times New Roman"/>
      <w:i/>
      <w:iCs/>
      <w:color w:val="1F4D78"/>
      <w:kern w:val="2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qFormat/>
    <w:rsid w:val="00193407"/>
    <w:rPr>
      <w:rFonts w:ascii="Times New Roman" w:eastAsia="Times New Roman" w:hAnsi="Times New Roman" w:cs="Tahoma"/>
      <w:b/>
      <w:bCs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uiPriority w:val="99"/>
    <w:rsid w:val="009E37BD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93407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qFormat/>
    <w:rsid w:val="00193407"/>
  </w:style>
  <w:style w:type="character" w:customStyle="1" w:styleId="AkapitzlistZnak">
    <w:name w:val="Akapit z listą Znak"/>
    <w:link w:val="Akapitzlist"/>
    <w:uiPriority w:val="34"/>
    <w:qFormat/>
    <w:rsid w:val="00193407"/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qFormat/>
    <w:rsid w:val="0019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3407"/>
  </w:style>
  <w:style w:type="character" w:customStyle="1" w:styleId="StopkaZnak">
    <w:name w:val="Stopka Znak"/>
    <w:basedOn w:val="Domylnaczcionkaakapitu"/>
    <w:link w:val="Stopka"/>
    <w:uiPriority w:val="99"/>
    <w:qFormat/>
    <w:rsid w:val="00193407"/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193407"/>
    <w:rPr>
      <w:rFonts w:ascii="Tahoma" w:hAnsi="Tahoma" w:cs="Tahoma"/>
      <w:sz w:val="16"/>
      <w:szCs w:val="16"/>
    </w:rPr>
  </w:style>
  <w:style w:type="character" w:customStyle="1" w:styleId="PodtytuZnak1">
    <w:name w:val="Podtytuł Znak1"/>
    <w:qFormat/>
    <w:rsid w:val="009E37BD"/>
    <w:rPr>
      <w:rFonts w:ascii="Cambria" w:eastAsia="Times New Roman" w:hAnsi="Cambria" w:cs="Calibr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omylnaczcionkaakapitu1"/>
    <w:qFormat/>
    <w:rsid w:val="009E37BD"/>
  </w:style>
  <w:style w:type="character" w:customStyle="1" w:styleId="Tekstpodstawowy2Znak">
    <w:name w:val="Tekst podstawowy 2 Znak"/>
    <w:basedOn w:val="Domylnaczcionkaakapitu"/>
    <w:link w:val="Tekstpodstawowy2"/>
    <w:qFormat/>
    <w:rsid w:val="009E37BD"/>
  </w:style>
  <w:style w:type="character" w:customStyle="1" w:styleId="Nagwek3Znak">
    <w:name w:val="Nagłówek 3 Znak"/>
    <w:basedOn w:val="Domylnaczcionkaakapitu"/>
    <w:link w:val="Nagwek31"/>
    <w:qFormat/>
    <w:rsid w:val="009E37B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Numerstrony">
    <w:name w:val="page number"/>
    <w:qFormat/>
    <w:rsid w:val="009E37BD"/>
  </w:style>
  <w:style w:type="character" w:styleId="Pogrubienie">
    <w:name w:val="Strong"/>
    <w:uiPriority w:val="99"/>
    <w:qFormat/>
    <w:rsid w:val="009E37BD"/>
    <w:rPr>
      <w:b/>
      <w:bCs/>
    </w:rPr>
  </w:style>
  <w:style w:type="character" w:customStyle="1" w:styleId="TytuZnak">
    <w:name w:val="Tytuł Znak"/>
    <w:basedOn w:val="Domylnaczcionkaakapitu"/>
    <w:link w:val="Tytu"/>
    <w:qFormat/>
    <w:rsid w:val="009E37BD"/>
    <w:rPr>
      <w:rFonts w:ascii="Arial" w:eastAsia="Times New Roman" w:hAnsi="Arial" w:cs="Times New Roman"/>
      <w:b/>
      <w:sz w:val="2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9E37BD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qFormat/>
    <w:rsid w:val="009E37BD"/>
    <w:rPr>
      <w:vertAlign w:val="superscript"/>
    </w:rPr>
  </w:style>
  <w:style w:type="character" w:customStyle="1" w:styleId="tekstdokbold">
    <w:name w:val="tekst dok. bold"/>
    <w:qFormat/>
    <w:rsid w:val="009E37BD"/>
    <w:rPr>
      <w:b/>
    </w:rPr>
  </w:style>
  <w:style w:type="character" w:customStyle="1" w:styleId="Wyrnienie">
    <w:name w:val="Wyróżnienie"/>
    <w:qFormat/>
    <w:rsid w:val="009E37BD"/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9E37BD"/>
    <w:rPr>
      <w:rFonts w:ascii="Calibri" w:eastAsia="Calibri" w:hAnsi="Calibri" w:cs="Times New Roman"/>
      <w:sz w:val="16"/>
      <w:szCs w:val="16"/>
    </w:rPr>
  </w:style>
  <w:style w:type="character" w:customStyle="1" w:styleId="highlight">
    <w:name w:val="highlight"/>
    <w:qFormat/>
    <w:rsid w:val="009E37BD"/>
  </w:style>
  <w:style w:type="character" w:styleId="Odwoaniedokomentarza">
    <w:name w:val="annotation reference"/>
    <w:uiPriority w:val="99"/>
    <w:semiHidden/>
    <w:unhideWhenUsed/>
    <w:qFormat/>
    <w:rsid w:val="009E37B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37BD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37B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24kjd">
    <w:name w:val="e24kjd"/>
    <w:qFormat/>
    <w:rsid w:val="009E37BD"/>
  </w:style>
  <w:style w:type="character" w:customStyle="1" w:styleId="Nierozpoznanawzmianka1">
    <w:name w:val="Nierozpoznana wzmianka1"/>
    <w:uiPriority w:val="99"/>
    <w:semiHidden/>
    <w:unhideWhenUsed/>
    <w:qFormat/>
    <w:rsid w:val="009E37BD"/>
    <w:rPr>
      <w:color w:val="605E5C"/>
      <w:shd w:val="clear" w:color="auto" w:fill="E1DFDD"/>
    </w:rPr>
  </w:style>
  <w:style w:type="character" w:customStyle="1" w:styleId="WW8Num17z0">
    <w:name w:val="WW8Num17z0"/>
    <w:qFormat/>
    <w:rsid w:val="009E37BD"/>
    <w:rPr>
      <w:b w:val="0"/>
      <w:i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9E37BD"/>
    <w:rPr>
      <w:rFonts w:ascii="Calibri" w:eastAsia="Calibri" w:hAnsi="Calibri" w:cs="Times New Roman"/>
    </w:rPr>
  </w:style>
  <w:style w:type="character" w:customStyle="1" w:styleId="WW8Num13z0">
    <w:name w:val="WW8Num13z0"/>
    <w:qFormat/>
    <w:rsid w:val="009E37B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sid w:val="009E37BD"/>
  </w:style>
  <w:style w:type="character" w:customStyle="1" w:styleId="WW-Absatz-Standardschriftart">
    <w:name w:val="WW-Absatz-Standardschriftart"/>
    <w:qFormat/>
    <w:rsid w:val="009E37BD"/>
  </w:style>
  <w:style w:type="character" w:customStyle="1" w:styleId="WW-Absatz-Standardschriftart1">
    <w:name w:val="WW-Absatz-Standardschriftart1"/>
    <w:qFormat/>
    <w:rsid w:val="009E37BD"/>
  </w:style>
  <w:style w:type="character" w:customStyle="1" w:styleId="WW-Absatz-Standardschriftart11">
    <w:name w:val="WW-Absatz-Standardschriftart11"/>
    <w:qFormat/>
    <w:rsid w:val="009E37BD"/>
  </w:style>
  <w:style w:type="character" w:customStyle="1" w:styleId="WW8Num12z0">
    <w:name w:val="WW8Num12z0"/>
    <w:qFormat/>
    <w:rsid w:val="009E37BD"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  <w:rsid w:val="009E37BD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qFormat/>
    <w:rsid w:val="009E37BD"/>
  </w:style>
  <w:style w:type="character" w:customStyle="1" w:styleId="WW8Num3z0">
    <w:name w:val="WW8Num3z0"/>
    <w:qFormat/>
    <w:rsid w:val="009E37BD"/>
    <w:rPr>
      <w:b w:val="0"/>
      <w:i w:val="0"/>
    </w:rPr>
  </w:style>
  <w:style w:type="character" w:customStyle="1" w:styleId="WW8Num5z0">
    <w:name w:val="WW8Num5z0"/>
    <w:qFormat/>
    <w:rsid w:val="009E37BD"/>
    <w:rPr>
      <w:rFonts w:ascii="Symbol" w:hAnsi="Symbol" w:cs="OpenSymbol"/>
    </w:rPr>
  </w:style>
  <w:style w:type="character" w:customStyle="1" w:styleId="WW8Num19z0">
    <w:name w:val="WW8Num19z0"/>
    <w:qFormat/>
    <w:rsid w:val="009E37BD"/>
    <w:rPr>
      <w:b w:val="0"/>
      <w:i w:val="0"/>
    </w:rPr>
  </w:style>
  <w:style w:type="character" w:customStyle="1" w:styleId="WW8Num23z0">
    <w:name w:val="WW8Num23z0"/>
    <w:qFormat/>
    <w:rsid w:val="009E37BD"/>
    <w:rPr>
      <w:b w:val="0"/>
      <w:i w:val="0"/>
    </w:rPr>
  </w:style>
  <w:style w:type="character" w:customStyle="1" w:styleId="WW8Num25z0">
    <w:name w:val="WW8Num25z0"/>
    <w:qFormat/>
    <w:rsid w:val="009E37BD"/>
    <w:rPr>
      <w:color w:val="auto"/>
    </w:rPr>
  </w:style>
  <w:style w:type="character" w:customStyle="1" w:styleId="WW8Num27z0">
    <w:name w:val="WW8Num27z0"/>
    <w:qFormat/>
    <w:rsid w:val="009E37BD"/>
    <w:rPr>
      <w:i w:val="0"/>
    </w:rPr>
  </w:style>
  <w:style w:type="character" w:customStyle="1" w:styleId="Domylnaczcionkaakapitu2">
    <w:name w:val="Domyślna czcionka akapitu2"/>
    <w:qFormat/>
    <w:rsid w:val="009E37BD"/>
  </w:style>
  <w:style w:type="character" w:customStyle="1" w:styleId="WW8Num15z0">
    <w:name w:val="WW8Num15z0"/>
    <w:qFormat/>
    <w:rsid w:val="009E37BD"/>
    <w:rPr>
      <w:i w:val="0"/>
    </w:rPr>
  </w:style>
  <w:style w:type="character" w:customStyle="1" w:styleId="Znakinumeracji">
    <w:name w:val="Znaki numeracji"/>
    <w:qFormat/>
    <w:rsid w:val="009E37BD"/>
  </w:style>
  <w:style w:type="character" w:customStyle="1" w:styleId="Symbolewypunktowania">
    <w:name w:val="Symbole wypunktowania"/>
    <w:qFormat/>
    <w:rsid w:val="009E37BD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9E37BD"/>
    <w:rPr>
      <w:b w:val="0"/>
    </w:rPr>
  </w:style>
  <w:style w:type="character" w:customStyle="1" w:styleId="WW8Num14z0">
    <w:name w:val="WW8Num14z0"/>
    <w:qFormat/>
    <w:rsid w:val="009E37BD"/>
    <w:rPr>
      <w:b w:val="0"/>
      <w:i w:val="0"/>
    </w:rPr>
  </w:style>
  <w:style w:type="character" w:customStyle="1" w:styleId="WW8Num14z1">
    <w:name w:val="WW8Num14z1"/>
    <w:qFormat/>
    <w:rsid w:val="009E37BD"/>
    <w:rPr>
      <w:b w:val="0"/>
      <w:i w:val="0"/>
      <w:strike w:val="0"/>
      <w:dstrike w:val="0"/>
    </w:rPr>
  </w:style>
  <w:style w:type="character" w:customStyle="1" w:styleId="WW8Num18z0">
    <w:name w:val="WW8Num18z0"/>
    <w:qFormat/>
    <w:rsid w:val="009E37BD"/>
    <w:rPr>
      <w:b w:val="0"/>
      <w:i w:val="0"/>
    </w:rPr>
  </w:style>
  <w:style w:type="character" w:customStyle="1" w:styleId="WW8Num30z0">
    <w:name w:val="WW8Num30z0"/>
    <w:qFormat/>
    <w:rsid w:val="009E37BD"/>
    <w:rPr>
      <w:i w:val="0"/>
    </w:rPr>
  </w:style>
  <w:style w:type="character" w:customStyle="1" w:styleId="WWCharLFO2LVL1">
    <w:name w:val="WW_CharLFO2LVL1"/>
    <w:qFormat/>
    <w:rsid w:val="009E37BD"/>
    <w:rPr>
      <w:i w:val="0"/>
    </w:rPr>
  </w:style>
  <w:style w:type="character" w:customStyle="1" w:styleId="WWCharLFO4LVL3">
    <w:name w:val="WW_CharLFO4LVL3"/>
    <w:qFormat/>
    <w:rsid w:val="009E37BD"/>
    <w:rPr>
      <w:b w:val="0"/>
    </w:rPr>
  </w:style>
  <w:style w:type="character" w:customStyle="1" w:styleId="WWCharLFO5LVL1">
    <w:name w:val="WW_CharLFO5LVL1"/>
    <w:qFormat/>
    <w:rsid w:val="009E37BD"/>
    <w:rPr>
      <w:b w:val="0"/>
      <w:i w:val="0"/>
    </w:rPr>
  </w:style>
  <w:style w:type="character" w:customStyle="1" w:styleId="WWCharLFO5LVL2">
    <w:name w:val="WW_CharLFO5LVL2"/>
    <w:qFormat/>
    <w:rsid w:val="009E37BD"/>
    <w:rPr>
      <w:b w:val="0"/>
      <w:i w:val="0"/>
    </w:rPr>
  </w:style>
  <w:style w:type="character" w:customStyle="1" w:styleId="WWCharLFO7LVL1">
    <w:name w:val="WW_CharLFO7LVL1"/>
    <w:qFormat/>
    <w:rsid w:val="009E37BD"/>
    <w:rPr>
      <w:b w:val="0"/>
      <w:i w:val="0"/>
    </w:rPr>
  </w:style>
  <w:style w:type="character" w:customStyle="1" w:styleId="WWCharLFO7LVL2">
    <w:name w:val="WW_CharLFO7LVL2"/>
    <w:qFormat/>
    <w:rsid w:val="009E37BD"/>
    <w:rPr>
      <w:b w:val="0"/>
      <w:i w:val="0"/>
      <w:strike w:val="0"/>
      <w:dstrike w:val="0"/>
    </w:rPr>
  </w:style>
  <w:style w:type="character" w:customStyle="1" w:styleId="WWCharLFO11LVL1">
    <w:name w:val="WW_CharLFO11LVL1"/>
    <w:qFormat/>
    <w:rsid w:val="009E37BD"/>
    <w:rPr>
      <w:b w:val="0"/>
      <w:i w:val="0"/>
    </w:rPr>
  </w:style>
  <w:style w:type="character" w:customStyle="1" w:styleId="WWCharLFO15LVL1">
    <w:name w:val="WW_CharLFO15LVL1"/>
    <w:qFormat/>
    <w:rsid w:val="009E37BD"/>
    <w:rPr>
      <w:i w:val="0"/>
    </w:rPr>
  </w:style>
  <w:style w:type="character" w:customStyle="1" w:styleId="WWCharLFO15LVL2">
    <w:name w:val="WW_CharLFO15LVL2"/>
    <w:qFormat/>
    <w:rsid w:val="009E37BD"/>
    <w:rPr>
      <w:i w:val="0"/>
    </w:rPr>
  </w:style>
  <w:style w:type="character" w:customStyle="1" w:styleId="WWCharLFO21LVL1">
    <w:name w:val="WW_CharLFO21LVL1"/>
    <w:qFormat/>
    <w:rsid w:val="009E37BD"/>
    <w:rPr>
      <w:rFonts w:ascii="OpenSymbol" w:eastAsia="OpenSymbol" w:hAnsi="OpenSymbol" w:cs="OpenSymbol"/>
    </w:rPr>
  </w:style>
  <w:style w:type="character" w:customStyle="1" w:styleId="WWCharLFO21LVL2">
    <w:name w:val="WW_CharLFO21LVL2"/>
    <w:qFormat/>
    <w:rsid w:val="009E37BD"/>
    <w:rPr>
      <w:rFonts w:ascii="OpenSymbol" w:eastAsia="OpenSymbol" w:hAnsi="OpenSymbol" w:cs="OpenSymbol"/>
    </w:rPr>
  </w:style>
  <w:style w:type="character" w:customStyle="1" w:styleId="WWCharLFO21LVL3">
    <w:name w:val="WW_CharLFO21LVL3"/>
    <w:qFormat/>
    <w:rsid w:val="009E37BD"/>
    <w:rPr>
      <w:rFonts w:ascii="OpenSymbol" w:eastAsia="OpenSymbol" w:hAnsi="OpenSymbol" w:cs="OpenSymbol"/>
    </w:rPr>
  </w:style>
  <w:style w:type="character" w:customStyle="1" w:styleId="WWCharLFO21LVL4">
    <w:name w:val="WW_CharLFO21LVL4"/>
    <w:qFormat/>
    <w:rsid w:val="009E37BD"/>
    <w:rPr>
      <w:rFonts w:ascii="OpenSymbol" w:eastAsia="OpenSymbol" w:hAnsi="OpenSymbol" w:cs="OpenSymbol"/>
    </w:rPr>
  </w:style>
  <w:style w:type="character" w:customStyle="1" w:styleId="WWCharLFO21LVL5">
    <w:name w:val="WW_CharLFO21LVL5"/>
    <w:qFormat/>
    <w:rsid w:val="009E37BD"/>
    <w:rPr>
      <w:rFonts w:ascii="OpenSymbol" w:eastAsia="OpenSymbol" w:hAnsi="OpenSymbol" w:cs="OpenSymbol"/>
    </w:rPr>
  </w:style>
  <w:style w:type="character" w:customStyle="1" w:styleId="WWCharLFO21LVL6">
    <w:name w:val="WW_CharLFO21LVL6"/>
    <w:qFormat/>
    <w:rsid w:val="009E37BD"/>
    <w:rPr>
      <w:rFonts w:ascii="OpenSymbol" w:eastAsia="OpenSymbol" w:hAnsi="OpenSymbol" w:cs="OpenSymbol"/>
    </w:rPr>
  </w:style>
  <w:style w:type="character" w:customStyle="1" w:styleId="WWCharLFO21LVL7">
    <w:name w:val="WW_CharLFO21LVL7"/>
    <w:qFormat/>
    <w:rsid w:val="009E37BD"/>
    <w:rPr>
      <w:rFonts w:ascii="OpenSymbol" w:eastAsia="OpenSymbol" w:hAnsi="OpenSymbol" w:cs="OpenSymbol"/>
    </w:rPr>
  </w:style>
  <w:style w:type="character" w:customStyle="1" w:styleId="WWCharLFO21LVL8">
    <w:name w:val="WW_CharLFO21LVL8"/>
    <w:qFormat/>
    <w:rsid w:val="009E37BD"/>
    <w:rPr>
      <w:rFonts w:ascii="OpenSymbol" w:eastAsia="OpenSymbol" w:hAnsi="OpenSymbol" w:cs="OpenSymbol"/>
    </w:rPr>
  </w:style>
  <w:style w:type="character" w:customStyle="1" w:styleId="WWCharLFO21LVL9">
    <w:name w:val="WW_CharLFO21LVL9"/>
    <w:qFormat/>
    <w:rsid w:val="009E37BD"/>
    <w:rPr>
      <w:rFonts w:ascii="OpenSymbol" w:eastAsia="OpenSymbol" w:hAnsi="OpenSymbol" w:cs="OpenSymbol"/>
    </w:rPr>
  </w:style>
  <w:style w:type="character" w:customStyle="1" w:styleId="WWCharLFO22LVL1">
    <w:name w:val="WW_CharLFO22LVL1"/>
    <w:qFormat/>
    <w:rsid w:val="009E37BD"/>
    <w:rPr>
      <w:rFonts w:ascii="OpenSymbol" w:eastAsia="OpenSymbol" w:hAnsi="OpenSymbol" w:cs="OpenSymbol"/>
    </w:rPr>
  </w:style>
  <w:style w:type="character" w:customStyle="1" w:styleId="WWCharLFO22LVL2">
    <w:name w:val="WW_CharLFO22LVL2"/>
    <w:qFormat/>
    <w:rsid w:val="009E37BD"/>
    <w:rPr>
      <w:rFonts w:ascii="OpenSymbol" w:eastAsia="OpenSymbol" w:hAnsi="OpenSymbol" w:cs="OpenSymbol"/>
    </w:rPr>
  </w:style>
  <w:style w:type="character" w:customStyle="1" w:styleId="WWCharLFO22LVL3">
    <w:name w:val="WW_CharLFO22LVL3"/>
    <w:qFormat/>
    <w:rsid w:val="009E37BD"/>
    <w:rPr>
      <w:rFonts w:ascii="OpenSymbol" w:eastAsia="OpenSymbol" w:hAnsi="OpenSymbol" w:cs="OpenSymbol"/>
    </w:rPr>
  </w:style>
  <w:style w:type="character" w:customStyle="1" w:styleId="WWCharLFO22LVL4">
    <w:name w:val="WW_CharLFO22LVL4"/>
    <w:qFormat/>
    <w:rsid w:val="009E37BD"/>
    <w:rPr>
      <w:rFonts w:ascii="OpenSymbol" w:eastAsia="OpenSymbol" w:hAnsi="OpenSymbol" w:cs="OpenSymbol"/>
    </w:rPr>
  </w:style>
  <w:style w:type="character" w:customStyle="1" w:styleId="WWCharLFO22LVL5">
    <w:name w:val="WW_CharLFO22LVL5"/>
    <w:qFormat/>
    <w:rsid w:val="009E37BD"/>
    <w:rPr>
      <w:rFonts w:ascii="OpenSymbol" w:eastAsia="OpenSymbol" w:hAnsi="OpenSymbol" w:cs="OpenSymbol"/>
    </w:rPr>
  </w:style>
  <w:style w:type="character" w:customStyle="1" w:styleId="WWCharLFO22LVL6">
    <w:name w:val="WW_CharLFO22LVL6"/>
    <w:qFormat/>
    <w:rsid w:val="009E37BD"/>
    <w:rPr>
      <w:rFonts w:ascii="OpenSymbol" w:eastAsia="OpenSymbol" w:hAnsi="OpenSymbol" w:cs="OpenSymbol"/>
    </w:rPr>
  </w:style>
  <w:style w:type="character" w:customStyle="1" w:styleId="WWCharLFO22LVL7">
    <w:name w:val="WW_CharLFO22LVL7"/>
    <w:qFormat/>
    <w:rsid w:val="009E37BD"/>
    <w:rPr>
      <w:rFonts w:ascii="OpenSymbol" w:eastAsia="OpenSymbol" w:hAnsi="OpenSymbol" w:cs="OpenSymbol"/>
    </w:rPr>
  </w:style>
  <w:style w:type="character" w:customStyle="1" w:styleId="WWCharLFO22LVL8">
    <w:name w:val="WW_CharLFO22LVL8"/>
    <w:qFormat/>
    <w:rsid w:val="009E37BD"/>
    <w:rPr>
      <w:rFonts w:ascii="OpenSymbol" w:eastAsia="OpenSymbol" w:hAnsi="OpenSymbol" w:cs="OpenSymbol"/>
    </w:rPr>
  </w:style>
  <w:style w:type="character" w:customStyle="1" w:styleId="WWCharLFO22LVL9">
    <w:name w:val="WW_CharLFO22LVL9"/>
    <w:qFormat/>
    <w:rsid w:val="009E37BD"/>
    <w:rPr>
      <w:rFonts w:ascii="OpenSymbol" w:eastAsia="OpenSymbol" w:hAnsi="OpenSymbol" w:cs="OpenSymbol"/>
    </w:rPr>
  </w:style>
  <w:style w:type="character" w:customStyle="1" w:styleId="NagwekZnak1">
    <w:name w:val="Nagłówek Znak1"/>
    <w:qFormat/>
    <w:rsid w:val="009E37B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PodtytuZnak">
    <w:name w:val="Podtytuł Znak"/>
    <w:uiPriority w:val="11"/>
    <w:qFormat/>
    <w:rsid w:val="009E37BD"/>
    <w:rPr>
      <w:rFonts w:ascii="Cambria" w:eastAsia="Times New Roman" w:hAnsi="Cambria"/>
      <w:kern w:val="2"/>
      <w:sz w:val="24"/>
      <w:szCs w:val="24"/>
      <w:lang w:eastAsia="hi-IN" w:bidi="hi-IN"/>
    </w:rPr>
  </w:style>
  <w:style w:type="character" w:customStyle="1" w:styleId="StopkaZnak1">
    <w:name w:val="Stopka Znak1"/>
    <w:qFormat/>
    <w:rsid w:val="009E37BD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FontStyle15">
    <w:name w:val="Font Style15"/>
    <w:qFormat/>
    <w:rsid w:val="009E37BD"/>
    <w:rPr>
      <w:rFonts w:ascii="Times New Roman" w:hAnsi="Times New Roman" w:cs="Times New Roman"/>
      <w:sz w:val="22"/>
      <w:szCs w:val="22"/>
    </w:rPr>
  </w:style>
  <w:style w:type="character" w:customStyle="1" w:styleId="TekstpodstawowyZnak1">
    <w:name w:val="Tekst podstawowy Znak1"/>
    <w:qFormat/>
    <w:rsid w:val="009E37BD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NagwekZnak2">
    <w:name w:val="Nagłówek Znak2"/>
    <w:qFormat/>
    <w:rsid w:val="009E37B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TytuZnak1">
    <w:name w:val="Tytuł Znak1"/>
    <w:qFormat/>
    <w:rsid w:val="009E37BD"/>
    <w:rPr>
      <w:rFonts w:ascii="Arial" w:eastAsia="Times New Roman" w:hAnsi="Arial" w:cs="Arial"/>
      <w:b/>
      <w:kern w:val="2"/>
      <w:sz w:val="28"/>
      <w:szCs w:val="24"/>
      <w:lang w:eastAsia="hi-IN" w:bidi="hi-IN"/>
    </w:rPr>
  </w:style>
  <w:style w:type="character" w:customStyle="1" w:styleId="TekstpodstawowywcityZnak1">
    <w:name w:val="Tekst podstawowy wcięty Znak1"/>
    <w:qFormat/>
    <w:rsid w:val="009E37BD"/>
    <w:rPr>
      <w:rFonts w:ascii="Arial" w:eastAsia="Times New Roman" w:hAnsi="Arial" w:cs="Tahoma"/>
      <w:kern w:val="2"/>
      <w:sz w:val="24"/>
      <w:szCs w:val="24"/>
      <w:lang w:eastAsia="hi-IN" w:bidi="hi-IN"/>
    </w:rPr>
  </w:style>
  <w:style w:type="character" w:customStyle="1" w:styleId="StopkaZnak2">
    <w:name w:val="Stopka Znak2"/>
    <w:qFormat/>
    <w:rsid w:val="009E37BD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TekstdymkaZnak1">
    <w:name w:val="Tekst dymka Znak1"/>
    <w:qFormat/>
    <w:rsid w:val="009E37BD"/>
    <w:rPr>
      <w:rFonts w:ascii="Segoe UI" w:hAnsi="Segoe UI" w:cs="Segoe UI"/>
      <w:sz w:val="18"/>
      <w:szCs w:val="18"/>
    </w:rPr>
  </w:style>
  <w:style w:type="character" w:customStyle="1" w:styleId="TekstpodstawowyZnak2">
    <w:name w:val="Tekst podstawowy Znak2"/>
    <w:basedOn w:val="Domylnaczcionkaakapitu"/>
    <w:qFormat/>
    <w:rsid w:val="009E37BD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NagwekZnak3">
    <w:name w:val="Nagłówek Znak3"/>
    <w:basedOn w:val="Domylnaczcionkaakapitu"/>
    <w:uiPriority w:val="99"/>
    <w:qFormat/>
    <w:rsid w:val="009E37B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TytuZnak2">
    <w:name w:val="Tytuł Znak2"/>
    <w:basedOn w:val="Domylnaczcionkaakapitu"/>
    <w:qFormat/>
    <w:rsid w:val="009E37BD"/>
    <w:rPr>
      <w:rFonts w:ascii="Arial" w:eastAsia="Times New Roman" w:hAnsi="Arial" w:cs="Arial"/>
      <w:b/>
      <w:kern w:val="2"/>
      <w:sz w:val="28"/>
      <w:szCs w:val="24"/>
      <w:lang w:eastAsia="hi-IN" w:bidi="hi-IN"/>
    </w:rPr>
  </w:style>
  <w:style w:type="character" w:customStyle="1" w:styleId="PodtytuZnak2">
    <w:name w:val="Podtytuł Znak2"/>
    <w:basedOn w:val="Domylnaczcionkaakapitu"/>
    <w:link w:val="Podtytu"/>
    <w:uiPriority w:val="11"/>
    <w:qFormat/>
    <w:rsid w:val="009E37BD"/>
    <w:rPr>
      <w:rFonts w:ascii="Cambria" w:eastAsia="Times New Roman" w:hAnsi="Cambria" w:cs="Calibri"/>
      <w:kern w:val="2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"/>
    <w:uiPriority w:val="99"/>
    <w:qFormat/>
    <w:rsid w:val="009E37BD"/>
    <w:rPr>
      <w:rFonts w:ascii="Arial" w:eastAsia="Times New Roman" w:hAnsi="Arial" w:cs="Tahoma"/>
      <w:kern w:val="2"/>
      <w:sz w:val="24"/>
      <w:szCs w:val="24"/>
      <w:lang w:eastAsia="hi-IN" w:bidi="hi-IN"/>
    </w:rPr>
  </w:style>
  <w:style w:type="character" w:customStyle="1" w:styleId="StopkaZnak3">
    <w:name w:val="Stopka Znak3"/>
    <w:basedOn w:val="Domylnaczcionkaakapitu"/>
    <w:uiPriority w:val="99"/>
    <w:qFormat/>
    <w:rsid w:val="009E37BD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TekstdymkaZnak2">
    <w:name w:val="Tekst dymka Znak2"/>
    <w:basedOn w:val="Domylnaczcionkaakapitu"/>
    <w:uiPriority w:val="99"/>
    <w:qFormat/>
    <w:rsid w:val="009E37BD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1">
    <w:name w:val="Nagłówek 1 Znak1"/>
    <w:uiPriority w:val="99"/>
    <w:qFormat/>
    <w:locked/>
    <w:rsid w:val="009E37BD"/>
    <w:rPr>
      <w:rFonts w:ascii="Times New Roman" w:hAnsi="Times New Roman" w:cs="Tahoma"/>
      <w:b/>
      <w:bCs/>
      <w:kern w:val="2"/>
      <w:sz w:val="28"/>
      <w:szCs w:val="28"/>
      <w:lang w:eastAsia="hi-IN" w:bidi="hi-IN"/>
    </w:rPr>
  </w:style>
  <w:style w:type="character" w:customStyle="1" w:styleId="Nagwek9Znak1">
    <w:name w:val="Nagłówek 9 Znak1"/>
    <w:uiPriority w:val="99"/>
    <w:qFormat/>
    <w:locked/>
    <w:rsid w:val="009E37BD"/>
    <w:rPr>
      <w:rFonts w:ascii="Times New Roman" w:hAnsi="Times New Roman" w:cs="Tahoma"/>
      <w:b/>
      <w:bCs/>
      <w:kern w:val="2"/>
      <w:sz w:val="24"/>
      <w:szCs w:val="24"/>
      <w:lang w:eastAsia="hi-IN" w:bidi="hi-IN"/>
    </w:rPr>
  </w:style>
  <w:style w:type="character" w:customStyle="1" w:styleId="TekstpodstawowyZnak3">
    <w:name w:val="Tekst podstawowy Znak3"/>
    <w:uiPriority w:val="99"/>
    <w:qFormat/>
    <w:locked/>
    <w:rsid w:val="009E37BD"/>
    <w:rPr>
      <w:rFonts w:ascii="Times New Roman" w:hAnsi="Times New Roman" w:cs="Tahoma"/>
      <w:kern w:val="2"/>
      <w:sz w:val="24"/>
      <w:szCs w:val="24"/>
      <w:lang w:eastAsia="hi-IN" w:bidi="hi-IN"/>
    </w:rPr>
  </w:style>
  <w:style w:type="character" w:customStyle="1" w:styleId="StopkaZnak4">
    <w:name w:val="Stopka Znak4"/>
    <w:uiPriority w:val="99"/>
    <w:qFormat/>
    <w:locked/>
    <w:rsid w:val="009E37BD"/>
    <w:rPr>
      <w:rFonts w:ascii="Times New Roman" w:hAnsi="Times New Roman" w:cs="Mangal"/>
      <w:kern w:val="2"/>
      <w:sz w:val="21"/>
      <w:szCs w:val="21"/>
      <w:lang w:eastAsia="hi-IN" w:bidi="hi-IN"/>
    </w:rPr>
  </w:style>
  <w:style w:type="character" w:customStyle="1" w:styleId="Tekstpodstawowy2Znak1">
    <w:name w:val="Tekst podstawowy 2 Znak1"/>
    <w:basedOn w:val="Domylnaczcionkaakapitu"/>
    <w:uiPriority w:val="99"/>
    <w:semiHidden/>
    <w:qFormat/>
    <w:rsid w:val="009E37BD"/>
    <w:rPr>
      <w:rFonts w:ascii="Calibri" w:eastAsia="Calibri" w:hAnsi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E37BD"/>
    <w:rPr>
      <w:rFonts w:ascii="Calibri" w:eastAsia="Calibri" w:hAnsi="Calibri" w:cs="Calibri"/>
      <w:lang w:eastAsia="ar-SA"/>
    </w:rPr>
  </w:style>
  <w:style w:type="character" w:customStyle="1" w:styleId="tabulatory">
    <w:name w:val="tabulatory"/>
    <w:qFormat/>
    <w:rsid w:val="009E37BD"/>
  </w:style>
  <w:style w:type="character" w:customStyle="1" w:styleId="txt-new">
    <w:name w:val="txt-new"/>
    <w:qFormat/>
    <w:rsid w:val="009E37BD"/>
  </w:style>
  <w:style w:type="character" w:customStyle="1" w:styleId="TekstkomentarzaZnak1">
    <w:name w:val="Tekst komentarza Znak1"/>
    <w:basedOn w:val="Domylnaczcionkaakapitu"/>
    <w:uiPriority w:val="99"/>
    <w:semiHidden/>
    <w:qFormat/>
    <w:rsid w:val="009E37BD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9E37BD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1"/>
    <w:uiPriority w:val="99"/>
    <w:semiHidden/>
    <w:qFormat/>
    <w:rsid w:val="009E37BD"/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9E37BD"/>
    <w:rPr>
      <w:rFonts w:ascii="Calibri" w:eastAsia="Calibri" w:hAnsi="Calibri" w:cs="Times New Roman"/>
      <w:sz w:val="20"/>
      <w:szCs w:val="20"/>
    </w:rPr>
  </w:style>
  <w:style w:type="character" w:customStyle="1" w:styleId="h2">
    <w:name w:val="h2"/>
    <w:qFormat/>
    <w:rsid w:val="009E37BD"/>
  </w:style>
  <w:style w:type="character" w:customStyle="1" w:styleId="ustb">
    <w:name w:val="ustb"/>
    <w:qFormat/>
    <w:rsid w:val="009E37BD"/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9E37BD"/>
    <w:rPr>
      <w:rFonts w:ascii="Cambria" w:eastAsia="Times New Roman" w:hAnsi="Cambria" w:cs="Times New Roman"/>
      <w:i/>
      <w:iCs/>
      <w:color w:val="365F91"/>
    </w:rPr>
  </w:style>
  <w:style w:type="character" w:styleId="Wyrnieniedelikatne">
    <w:name w:val="Subtle Emphasis"/>
    <w:basedOn w:val="Domylnaczcionkaakapitu"/>
    <w:uiPriority w:val="19"/>
    <w:qFormat/>
    <w:rsid w:val="009E37BD"/>
    <w:rPr>
      <w:i/>
      <w:iCs/>
      <w:color w:val="404040"/>
    </w:rPr>
  </w:style>
  <w:style w:type="character" w:customStyle="1" w:styleId="TytuZnak3">
    <w:name w:val="Tytuł Znak3"/>
    <w:basedOn w:val="Domylnaczcionkaakapitu"/>
    <w:uiPriority w:val="10"/>
    <w:qFormat/>
    <w:rsid w:val="009E37B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ekstpodstawowy3Znak1">
    <w:name w:val="Tekst podstawowy 3 Znak1"/>
    <w:basedOn w:val="Domylnaczcionkaakapitu"/>
    <w:uiPriority w:val="99"/>
    <w:semiHidden/>
    <w:qFormat/>
    <w:rsid w:val="009E37BD"/>
    <w:rPr>
      <w:sz w:val="16"/>
      <w:szCs w:val="16"/>
    </w:rPr>
  </w:style>
  <w:style w:type="character" w:customStyle="1" w:styleId="TekstkomentarzaZnak2">
    <w:name w:val="Tekst komentarza Znak2"/>
    <w:basedOn w:val="Domylnaczcionkaakapitu"/>
    <w:uiPriority w:val="99"/>
    <w:semiHidden/>
    <w:qFormat/>
    <w:rsid w:val="009E37BD"/>
    <w:rPr>
      <w:sz w:val="20"/>
      <w:szCs w:val="20"/>
    </w:rPr>
  </w:style>
  <w:style w:type="character" w:customStyle="1" w:styleId="TematkomentarzaZnak2">
    <w:name w:val="Temat komentarza Znak2"/>
    <w:basedOn w:val="TekstkomentarzaZnak2"/>
    <w:uiPriority w:val="99"/>
    <w:semiHidden/>
    <w:qFormat/>
    <w:rsid w:val="009E37BD"/>
    <w:rPr>
      <w:b/>
      <w:bCs/>
      <w:sz w:val="20"/>
      <w:szCs w:val="20"/>
    </w:rPr>
  </w:style>
  <w:style w:type="character" w:customStyle="1" w:styleId="TekstpodstawowywcityZnak3">
    <w:name w:val="Tekst podstawowy wcięty Znak3"/>
    <w:basedOn w:val="Domylnaczcionkaakapitu"/>
    <w:uiPriority w:val="99"/>
    <w:semiHidden/>
    <w:qFormat/>
    <w:rsid w:val="009E37BD"/>
  </w:style>
  <w:style w:type="character" w:customStyle="1" w:styleId="PodtytuZnak3">
    <w:name w:val="Podtytuł Znak3"/>
    <w:basedOn w:val="Domylnaczcionkaakapitu"/>
    <w:uiPriority w:val="11"/>
    <w:qFormat/>
    <w:rsid w:val="009E37BD"/>
    <w:rPr>
      <w:rFonts w:eastAsiaTheme="minorEastAsia"/>
      <w:color w:val="5A5A5A" w:themeColor="text1" w:themeTint="A5"/>
      <w:spacing w:val="15"/>
    </w:rPr>
  </w:style>
  <w:style w:type="character" w:customStyle="1" w:styleId="Tekstpodstawowywcity2Znak1">
    <w:name w:val="Tekst podstawowy wcięty 2 Znak1"/>
    <w:basedOn w:val="Domylnaczcionkaakapitu"/>
    <w:uiPriority w:val="99"/>
    <w:semiHidden/>
    <w:qFormat/>
    <w:rsid w:val="009E37BD"/>
  </w:style>
  <w:style w:type="character" w:customStyle="1" w:styleId="Nagwek1Znak2">
    <w:name w:val="Nagłówek 1 Znak2"/>
    <w:basedOn w:val="Domylnaczcionkaakapitu"/>
    <w:qFormat/>
    <w:rsid w:val="009E37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nhideWhenUsed/>
    <w:qFormat/>
    <w:rsid w:val="0019340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193407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Lista">
    <w:name w:val="List"/>
    <w:basedOn w:val="Tekstpodstawowy"/>
    <w:rsid w:val="00193407"/>
  </w:style>
  <w:style w:type="paragraph" w:styleId="Legenda">
    <w:name w:val="caption"/>
    <w:basedOn w:val="Normalny"/>
    <w:qFormat/>
    <w:rsid w:val="003859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9340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qFormat/>
    <w:rsid w:val="00193407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2"/>
      <w:sz w:val="28"/>
      <w:szCs w:val="28"/>
      <w:lang w:eastAsia="hi-IN" w:bidi="hi-IN"/>
    </w:rPr>
  </w:style>
  <w:style w:type="paragraph" w:customStyle="1" w:styleId="Podpis1">
    <w:name w:val="Podpis1"/>
    <w:basedOn w:val="Normalny"/>
    <w:qFormat/>
    <w:rsid w:val="00193407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2"/>
      <w:sz w:val="24"/>
      <w:szCs w:val="24"/>
      <w:lang w:eastAsia="hi-IN" w:bidi="hi-IN"/>
    </w:rPr>
  </w:style>
  <w:style w:type="paragraph" w:customStyle="1" w:styleId="Tekstpodstawowy1">
    <w:name w:val="Tekst podstawowy1"/>
    <w:basedOn w:val="Normalny"/>
    <w:uiPriority w:val="99"/>
    <w:qFormat/>
    <w:rsid w:val="00193407"/>
    <w:pPr>
      <w:suppressAutoHyphens/>
      <w:spacing w:after="0" w:line="240" w:lineRule="auto"/>
    </w:pPr>
    <w:rPr>
      <w:rFonts w:ascii="Arial" w:eastAsia="SimSun" w:hAnsi="Arial" w:cs="Arial"/>
      <w:color w:val="00000A"/>
      <w:sz w:val="24"/>
      <w:szCs w:val="24"/>
      <w:lang w:eastAsia="pl-PL" w:bidi="hi-IN"/>
    </w:rPr>
  </w:style>
  <w:style w:type="paragraph" w:styleId="Akapitzlist">
    <w:name w:val="List Paragraph"/>
    <w:basedOn w:val="Normalny"/>
    <w:link w:val="AkapitzlistZnak"/>
    <w:uiPriority w:val="34"/>
    <w:qFormat/>
    <w:rsid w:val="001934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193407"/>
    <w:pPr>
      <w:widowControl w:val="0"/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link w:val="BezodstpwZnak"/>
    <w:uiPriority w:val="1"/>
    <w:qFormat/>
    <w:rsid w:val="00193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9E37BD"/>
    <w:pPr>
      <w:spacing w:after="200" w:line="276" w:lineRule="auto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9340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193407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1934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qFormat/>
    <w:rsid w:val="00C23A2A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Standard"/>
    <w:qFormat/>
    <w:rsid w:val="009E37BD"/>
    <w:pPr>
      <w:widowControl/>
    </w:pPr>
    <w:rPr>
      <w:rFonts w:eastAsia="NSimSun" w:cs="Mangal"/>
    </w:rPr>
  </w:style>
  <w:style w:type="paragraph" w:customStyle="1" w:styleId="pkt">
    <w:name w:val="pkt"/>
    <w:basedOn w:val="Normalny"/>
    <w:qFormat/>
    <w:rsid w:val="009E37BD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2"/>
      <w:sz w:val="19"/>
      <w:szCs w:val="19"/>
      <w:lang w:eastAsia="hi-IN" w:bidi="hi-IN"/>
    </w:rPr>
  </w:style>
  <w:style w:type="paragraph" w:customStyle="1" w:styleId="western">
    <w:name w:val="western"/>
    <w:basedOn w:val="Standard"/>
    <w:qFormat/>
    <w:rsid w:val="009E37BD"/>
    <w:pPr>
      <w:widowControl/>
      <w:spacing w:before="100" w:after="119"/>
    </w:pPr>
    <w:rPr>
      <w:rFonts w:eastAsia="NSimSun" w:cs="Mangal"/>
      <w:color w:val="000000"/>
      <w:sz w:val="16"/>
      <w:szCs w:val="16"/>
      <w:u w:val="single"/>
    </w:rPr>
  </w:style>
  <w:style w:type="paragraph" w:styleId="NormalnyWeb">
    <w:name w:val="Normal (Web)"/>
    <w:basedOn w:val="Standard"/>
    <w:uiPriority w:val="99"/>
    <w:qFormat/>
    <w:rsid w:val="009E37BD"/>
    <w:pPr>
      <w:widowControl/>
      <w:spacing w:before="100" w:after="119"/>
    </w:pPr>
    <w:rPr>
      <w:rFonts w:eastAsia="NSimSun" w:cs="Mangal"/>
      <w:color w:val="000000"/>
      <w:lang w:eastAsia="pl-PL" w:bidi="ar-SA"/>
    </w:rPr>
  </w:style>
  <w:style w:type="paragraph" w:customStyle="1" w:styleId="Tekstpodstawowy21">
    <w:name w:val="Tekst podstawowy 21"/>
    <w:basedOn w:val="Normalny"/>
    <w:qFormat/>
    <w:rsid w:val="009E37BD"/>
    <w:pPr>
      <w:widowControl w:val="0"/>
      <w:suppressAutoHyphens/>
      <w:spacing w:after="120" w:line="100" w:lineRule="atLeast"/>
      <w:ind w:left="283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qFormat/>
    <w:rsid w:val="009E37BD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kern w:val="2"/>
      <w:sz w:val="24"/>
      <w:szCs w:val="24"/>
      <w:lang w:eastAsia="hi-IN" w:bidi="hi-IN"/>
    </w:rPr>
  </w:style>
  <w:style w:type="paragraph" w:customStyle="1" w:styleId="Tekstpodstawowy32">
    <w:name w:val="Tekst podstawowy 32"/>
    <w:basedOn w:val="Normalny"/>
    <w:qFormat/>
    <w:rsid w:val="009E37BD"/>
    <w:pPr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4"/>
      <w:lang w:eastAsia="hi-IN" w:bidi="hi-IN"/>
    </w:rPr>
  </w:style>
  <w:style w:type="paragraph" w:customStyle="1" w:styleId="Tekstpodstawowywcity0">
    <w:name w:val="Tekst podstawowy wci?ty"/>
    <w:basedOn w:val="Normalny"/>
    <w:qFormat/>
    <w:rsid w:val="009E37BD"/>
    <w:pPr>
      <w:widowControl w:val="0"/>
      <w:suppressAutoHyphens/>
      <w:spacing w:after="0" w:line="100" w:lineRule="atLeast"/>
      <w:ind w:right="51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hi-IN" w:bidi="hi-IN"/>
    </w:rPr>
  </w:style>
  <w:style w:type="paragraph" w:styleId="Tekstpodstawowy2">
    <w:name w:val="Body Text 2"/>
    <w:basedOn w:val="Normalny"/>
    <w:link w:val="Tekstpodstawowy2Znak"/>
    <w:unhideWhenUsed/>
    <w:qFormat/>
    <w:rsid w:val="009E37BD"/>
    <w:pPr>
      <w:spacing w:after="120" w:line="480" w:lineRule="auto"/>
    </w:pPr>
  </w:style>
  <w:style w:type="paragraph" w:customStyle="1" w:styleId="Nagwek11">
    <w:name w:val="Nagłówek 11"/>
    <w:basedOn w:val="Normalny"/>
    <w:next w:val="Normalny"/>
    <w:uiPriority w:val="1"/>
    <w:qFormat/>
    <w:rsid w:val="009E37BD"/>
    <w:pPr>
      <w:keepNext/>
      <w:widowControl w:val="0"/>
      <w:spacing w:after="0" w:line="240" w:lineRule="auto"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1">
    <w:name w:val="Nagłówek 21"/>
    <w:basedOn w:val="Normalny"/>
    <w:next w:val="Normalny"/>
    <w:unhideWhenUsed/>
    <w:qFormat/>
    <w:rsid w:val="009E37B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link w:val="Nagwek3Znak"/>
    <w:qFormat/>
    <w:rsid w:val="009E37BD"/>
    <w:pPr>
      <w:keepNext/>
      <w:widowControl w:val="0"/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71">
    <w:name w:val="Nagłówek 71"/>
    <w:basedOn w:val="Normalny"/>
    <w:next w:val="Normalny"/>
    <w:unhideWhenUsed/>
    <w:qFormat/>
    <w:rsid w:val="009E37BD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paragraph" w:customStyle="1" w:styleId="Nagwek91">
    <w:name w:val="Nagłówek 91"/>
    <w:basedOn w:val="Normalny"/>
    <w:next w:val="Normalny"/>
    <w:qFormat/>
    <w:rsid w:val="009E37BD"/>
    <w:pPr>
      <w:keepNext/>
      <w:widowControl w:val="0"/>
      <w:tabs>
        <w:tab w:val="left" w:pos="0"/>
        <w:tab w:val="left" w:pos="852"/>
      </w:tabs>
      <w:suppressAutoHyphens/>
      <w:spacing w:after="0" w:line="100" w:lineRule="atLeast"/>
      <w:ind w:left="284" w:right="-1"/>
      <w:textAlignment w:val="baseline"/>
      <w:outlineLvl w:val="8"/>
    </w:pPr>
    <w:rPr>
      <w:rFonts w:ascii="Times New Roman" w:eastAsia="Times New Roman" w:hAnsi="Times New Roman" w:cs="Tahoma"/>
      <w:b/>
      <w:bCs/>
      <w:kern w:val="2"/>
      <w:sz w:val="24"/>
      <w:szCs w:val="24"/>
      <w:lang w:eastAsia="hi-IN" w:bidi="hi-IN"/>
    </w:rPr>
  </w:style>
  <w:style w:type="paragraph" w:customStyle="1" w:styleId="Legenda1">
    <w:name w:val="Legenda1"/>
    <w:basedOn w:val="Normalny"/>
    <w:qFormat/>
    <w:rsid w:val="009E37BD"/>
    <w:pPr>
      <w:suppressLineNumbers/>
      <w:spacing w:before="120" w:after="120" w:line="276" w:lineRule="auto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uiPriority w:val="99"/>
    <w:qFormat/>
    <w:rsid w:val="009E37B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3">
    <w:name w:val="Tekst podstawowy 23"/>
    <w:basedOn w:val="Normalny"/>
    <w:qFormat/>
    <w:rsid w:val="009E37B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9E37BD"/>
    <w:pPr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qFormat/>
    <w:rsid w:val="009E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9E37BD"/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9E37B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qFormat/>
    <w:rsid w:val="009E37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qFormat/>
    <w:rsid w:val="009E37B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9E37B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9E37BD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37B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37BD"/>
    <w:rPr>
      <w:b/>
      <w:bCs/>
    </w:rPr>
  </w:style>
  <w:style w:type="paragraph" w:customStyle="1" w:styleId="dtn">
    <w:name w:val="dtn"/>
    <w:basedOn w:val="Normalny"/>
    <w:qFormat/>
    <w:rsid w:val="009E37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qFormat/>
    <w:rsid w:val="009E37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qFormat/>
    <w:rsid w:val="009E37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qFormat/>
    <w:rsid w:val="009E37BD"/>
    <w:pPr>
      <w:widowControl w:val="0"/>
      <w:spacing w:before="280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37BD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qFormat/>
    <w:rsid w:val="009E37BD"/>
    <w:pPr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Nagwek3">
    <w:name w:val="Nagłówek3"/>
    <w:basedOn w:val="Normalny"/>
    <w:next w:val="Tekstpodstawowy1"/>
    <w:qFormat/>
    <w:rsid w:val="009E37BD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9E37BD"/>
    <w:pPr>
      <w:suppressLineNumbers/>
      <w:suppressAutoHyphens/>
      <w:spacing w:before="120" w:after="120" w:line="276" w:lineRule="auto"/>
    </w:pPr>
    <w:rPr>
      <w:rFonts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1"/>
    <w:qFormat/>
    <w:rsid w:val="009E37BD"/>
    <w:pPr>
      <w:keepNext/>
      <w:suppressAutoHyphens/>
      <w:spacing w:before="240" w:after="120" w:line="276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Normalny1">
    <w:name w:val="Normalny1"/>
    <w:qFormat/>
    <w:rsid w:val="009E37BD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2"/>
    <w:uiPriority w:val="11"/>
    <w:qFormat/>
    <w:rsid w:val="009E37BD"/>
    <w:pPr>
      <w:widowControl w:val="0"/>
      <w:suppressAutoHyphens/>
      <w:spacing w:after="60" w:line="100" w:lineRule="atLeast"/>
      <w:jc w:val="center"/>
      <w:textAlignment w:val="baseline"/>
    </w:pPr>
    <w:rPr>
      <w:rFonts w:ascii="Cambria" w:eastAsia="Times New Roman" w:hAnsi="Cambria" w:cs="Calibri"/>
      <w:kern w:val="2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qFormat/>
    <w:rsid w:val="009E37BD"/>
    <w:pPr>
      <w:widowControl w:val="0"/>
      <w:shd w:val="clear" w:color="auto" w:fill="808080"/>
      <w:suppressAutoHyphens/>
      <w:spacing w:after="0" w:line="100" w:lineRule="atLeast"/>
      <w:ind w:right="-1"/>
      <w:textAlignment w:val="baseline"/>
    </w:pPr>
    <w:rPr>
      <w:rFonts w:ascii="Times New Roman" w:eastAsia="Times New Roman" w:hAnsi="Times New Roman" w:cs="Tahoma"/>
      <w:b/>
      <w:bCs/>
      <w:kern w:val="2"/>
      <w:sz w:val="24"/>
      <w:szCs w:val="24"/>
      <w:lang w:eastAsia="hi-IN" w:bidi="hi-IN"/>
    </w:rPr>
  </w:style>
  <w:style w:type="paragraph" w:customStyle="1" w:styleId="WW-Tekstpodstawowywcity2">
    <w:name w:val="WW-Tekst podstawowy wcięty 2"/>
    <w:basedOn w:val="Normalny"/>
    <w:qFormat/>
    <w:rsid w:val="009E37BD"/>
    <w:pPr>
      <w:widowControl w:val="0"/>
      <w:suppressAutoHyphens/>
      <w:spacing w:after="0" w:line="100" w:lineRule="atLeast"/>
      <w:ind w:left="709" w:hanging="709"/>
      <w:textAlignment w:val="baseline"/>
    </w:pPr>
    <w:rPr>
      <w:rFonts w:ascii="Times New Roman" w:eastAsia="Times New Roman" w:hAnsi="Times New Roman" w:cs="Tahoma"/>
      <w:b/>
      <w:bCs/>
      <w:kern w:val="2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qFormat/>
    <w:rsid w:val="009E37BD"/>
    <w:pPr>
      <w:jc w:val="center"/>
    </w:pPr>
    <w:rPr>
      <w:b/>
      <w:bCs/>
    </w:rPr>
  </w:style>
  <w:style w:type="paragraph" w:customStyle="1" w:styleId="Body">
    <w:name w:val="Body"/>
    <w:basedOn w:val="Normalny1"/>
    <w:uiPriority w:val="1"/>
    <w:qFormat/>
    <w:rsid w:val="009E37BD"/>
    <w:pPr>
      <w:suppressAutoHyphens w:val="0"/>
      <w:textAlignment w:val="auto"/>
    </w:pPr>
    <w:rPr>
      <w:rFonts w:ascii="Garamond" w:eastAsia="Garamond" w:hAnsi="Garamond" w:cs="Times New Roman"/>
      <w:lang w:val="en-US" w:eastAsia="ar-SA" w:bidi="ar-SA"/>
    </w:rPr>
  </w:style>
  <w:style w:type="paragraph" w:customStyle="1" w:styleId="Legenda2">
    <w:name w:val="Legenda2"/>
    <w:basedOn w:val="Normalny"/>
    <w:qFormat/>
    <w:rsid w:val="009E37BD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Lucida Sans Unicode" w:hAnsi="Times New Roman" w:cs="Tahoma"/>
      <w:i/>
      <w:iCs/>
      <w:kern w:val="2"/>
      <w:sz w:val="20"/>
      <w:szCs w:val="20"/>
      <w:lang w:eastAsia="hi-IN" w:bidi="hi-IN"/>
    </w:rPr>
  </w:style>
  <w:style w:type="paragraph" w:customStyle="1" w:styleId="Tabela">
    <w:name w:val="Tabela"/>
    <w:basedOn w:val="Legenda2"/>
    <w:qFormat/>
    <w:rsid w:val="009E37BD"/>
    <w:pPr>
      <w:widowControl/>
    </w:pPr>
  </w:style>
  <w:style w:type="paragraph" w:customStyle="1" w:styleId="Style5">
    <w:name w:val="Style5"/>
    <w:basedOn w:val="Normalny"/>
    <w:qFormat/>
    <w:rsid w:val="009E37BD"/>
    <w:pPr>
      <w:widowControl w:val="0"/>
      <w:suppressAutoHyphens/>
      <w:spacing w:after="0" w:line="264" w:lineRule="exact"/>
      <w:ind w:hanging="32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2">
    <w:name w:val="Style2"/>
    <w:basedOn w:val="Normalny"/>
    <w:qFormat/>
    <w:rsid w:val="009E37BD"/>
    <w:pPr>
      <w:widowControl w:val="0"/>
      <w:suppressAutoHyphens/>
      <w:spacing w:after="0" w:line="266" w:lineRule="exact"/>
      <w:ind w:hanging="252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1">
    <w:name w:val="Style11"/>
    <w:basedOn w:val="Normalny"/>
    <w:qFormat/>
    <w:rsid w:val="009E37BD"/>
    <w:pPr>
      <w:widowControl w:val="0"/>
      <w:suppressAutoHyphens/>
      <w:spacing w:after="0" w:line="263" w:lineRule="exact"/>
      <w:ind w:hanging="32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4">
    <w:name w:val="Style4"/>
    <w:basedOn w:val="Normalny"/>
    <w:qFormat/>
    <w:rsid w:val="009E37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awartoramki">
    <w:name w:val="Zawartość ramki"/>
    <w:basedOn w:val="Tekstpodstawowy1"/>
    <w:qFormat/>
    <w:rsid w:val="009E37BD"/>
    <w:pPr>
      <w:spacing w:after="120" w:line="100" w:lineRule="atLeast"/>
      <w:textAlignment w:val="baseline"/>
    </w:pPr>
    <w:rPr>
      <w:rFonts w:eastAsia="Lucida Sans Unicode" w:cs="Tahoma"/>
      <w:color w:val="auto"/>
      <w:kern w:val="2"/>
      <w:lang w:eastAsia="hi-IN"/>
    </w:rPr>
  </w:style>
  <w:style w:type="paragraph" w:customStyle="1" w:styleId="pkt1">
    <w:name w:val="pkt1"/>
    <w:basedOn w:val="pkt"/>
    <w:qFormat/>
    <w:rsid w:val="009E37BD"/>
    <w:pPr>
      <w:widowControl/>
      <w:suppressAutoHyphens w:val="0"/>
      <w:spacing w:line="240" w:lineRule="auto"/>
      <w:ind w:left="850" w:hanging="425"/>
    </w:pPr>
    <w:rPr>
      <w:kern w:val="0"/>
      <w:lang w:eastAsia="pl-PL" w:bidi="ar-SA"/>
    </w:rPr>
  </w:style>
  <w:style w:type="paragraph" w:customStyle="1" w:styleId="BodyText21">
    <w:name w:val="Body Text 21"/>
    <w:basedOn w:val="Normalny"/>
    <w:uiPriority w:val="99"/>
    <w:qFormat/>
    <w:rsid w:val="009E37BD"/>
    <w:pPr>
      <w:suppressAutoHyphens/>
      <w:spacing w:after="120" w:line="48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Heading11">
    <w:name w:val="Heading 11"/>
    <w:basedOn w:val="Normalny"/>
    <w:uiPriority w:val="99"/>
    <w:qFormat/>
    <w:rsid w:val="009E37BD"/>
    <w:pPr>
      <w:keepNext/>
      <w:widowControl w:val="0"/>
      <w:suppressAutoHyphens/>
      <w:spacing w:after="0" w:line="100" w:lineRule="atLeast"/>
      <w:ind w:left="1134"/>
      <w:textAlignment w:val="baseline"/>
      <w:outlineLvl w:val="0"/>
    </w:pPr>
    <w:rPr>
      <w:rFonts w:ascii="Times New Roman" w:eastAsia="Times New Roman" w:hAnsi="Times New Roman" w:cs="Tahoma"/>
      <w:b/>
      <w:bCs/>
      <w:color w:val="00000A"/>
      <w:sz w:val="28"/>
      <w:szCs w:val="28"/>
      <w:lang w:eastAsia="hi-IN" w:bidi="hi-IN"/>
    </w:rPr>
  </w:style>
  <w:style w:type="paragraph" w:customStyle="1" w:styleId="Heading91">
    <w:name w:val="Heading 91"/>
    <w:basedOn w:val="Normalny"/>
    <w:uiPriority w:val="99"/>
    <w:qFormat/>
    <w:rsid w:val="009E37BD"/>
    <w:pPr>
      <w:keepNext/>
      <w:widowControl w:val="0"/>
      <w:tabs>
        <w:tab w:val="left" w:pos="852"/>
      </w:tabs>
      <w:suppressAutoHyphens/>
      <w:spacing w:after="0" w:line="100" w:lineRule="atLeast"/>
      <w:ind w:left="284" w:right="-1"/>
      <w:textAlignment w:val="baseline"/>
      <w:outlineLvl w:val="8"/>
    </w:pPr>
    <w:rPr>
      <w:rFonts w:ascii="Times New Roman" w:eastAsia="Times New Roman" w:hAnsi="Times New Roman" w:cs="Tahoma"/>
      <w:b/>
      <w:bCs/>
      <w:color w:val="00000A"/>
      <w:sz w:val="24"/>
      <w:szCs w:val="24"/>
      <w:lang w:eastAsia="hi-IN" w:bidi="hi-IN"/>
    </w:rPr>
  </w:style>
  <w:style w:type="paragraph" w:customStyle="1" w:styleId="Caption1">
    <w:name w:val="Caption1"/>
    <w:basedOn w:val="Normalny"/>
    <w:uiPriority w:val="99"/>
    <w:qFormat/>
    <w:rsid w:val="009E37BD"/>
    <w:pPr>
      <w:suppressLineNumbers/>
      <w:suppressAutoHyphens/>
      <w:spacing w:before="120" w:after="120" w:line="276" w:lineRule="auto"/>
    </w:pPr>
    <w:rPr>
      <w:rFonts w:cs="Mangal"/>
      <w:i/>
      <w:iCs/>
      <w:color w:val="00000A"/>
      <w:sz w:val="24"/>
      <w:szCs w:val="24"/>
      <w:lang w:eastAsia="ar-SA"/>
    </w:rPr>
  </w:style>
  <w:style w:type="paragraph" w:customStyle="1" w:styleId="Header1">
    <w:name w:val="Header1"/>
    <w:basedOn w:val="Normalny"/>
    <w:uiPriority w:val="99"/>
    <w:qFormat/>
    <w:rsid w:val="009E37BD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hAnsi="Arial" w:cs="Tahoma"/>
      <w:color w:val="00000A"/>
      <w:sz w:val="28"/>
      <w:szCs w:val="28"/>
      <w:lang w:eastAsia="hi-IN" w:bidi="hi-IN"/>
    </w:rPr>
  </w:style>
  <w:style w:type="paragraph" w:customStyle="1" w:styleId="Footer1">
    <w:name w:val="Footer1"/>
    <w:basedOn w:val="Normalny1"/>
    <w:uiPriority w:val="99"/>
    <w:qFormat/>
    <w:rsid w:val="009E37BD"/>
    <w:pPr>
      <w:tabs>
        <w:tab w:val="center" w:pos="4536"/>
        <w:tab w:val="right" w:pos="9072"/>
      </w:tabs>
    </w:pPr>
    <w:rPr>
      <w:rFonts w:eastAsia="Calibri" w:cs="Mangal"/>
      <w:kern w:val="0"/>
      <w:sz w:val="21"/>
      <w:szCs w:val="21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9E37BD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9E37BD"/>
    <w:pPr>
      <w:spacing w:after="200" w:line="276" w:lineRule="auto"/>
    </w:pPr>
  </w:style>
  <w:style w:type="paragraph" w:customStyle="1" w:styleId="tyt">
    <w:name w:val="tyt"/>
    <w:basedOn w:val="Normalny"/>
    <w:qFormat/>
    <w:rsid w:val="009E37B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E37BD"/>
    <w:pPr>
      <w:widowControl w:val="0"/>
      <w:spacing w:after="0" w:line="240" w:lineRule="auto"/>
    </w:pPr>
    <w:rPr>
      <w:rFonts w:cs="Times New Roman"/>
      <w:lang w:val="en-US"/>
    </w:rPr>
  </w:style>
  <w:style w:type="paragraph" w:customStyle="1" w:styleId="Style20">
    <w:name w:val="Style 2"/>
    <w:basedOn w:val="Normalny"/>
    <w:qFormat/>
    <w:rsid w:val="009E37BD"/>
    <w:pPr>
      <w:widowControl w:val="0"/>
      <w:suppressAutoHyphens/>
      <w:spacing w:after="0" w:line="100" w:lineRule="atLeast"/>
    </w:pPr>
    <w:rPr>
      <w:rFonts w:ascii="Times New Roman" w:eastAsia="Times New Roman" w:hAnsi="Times New Roman" w:cs="Calibri"/>
      <w:color w:val="000000"/>
      <w:kern w:val="2"/>
      <w:sz w:val="20"/>
      <w:szCs w:val="20"/>
      <w:lang w:eastAsia="ar-SA"/>
    </w:rPr>
  </w:style>
  <w:style w:type="paragraph" w:customStyle="1" w:styleId="Normalny2">
    <w:name w:val="Normalny2"/>
    <w:basedOn w:val="Normalny"/>
    <w:qFormat/>
    <w:rsid w:val="009E37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2">
    <w:name w:val="Nagłówek 12"/>
    <w:basedOn w:val="Normalny"/>
    <w:next w:val="Normalny"/>
    <w:uiPriority w:val="9"/>
    <w:qFormat/>
    <w:rsid w:val="009E37B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9E37BD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Nagwek42">
    <w:name w:val="Nagłówek 42"/>
    <w:basedOn w:val="Normalny"/>
    <w:next w:val="Normalny"/>
    <w:uiPriority w:val="9"/>
    <w:semiHidden/>
    <w:unhideWhenUsed/>
    <w:qFormat/>
    <w:rsid w:val="009E37BD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table" w:styleId="Tabela-Siatka">
    <w:name w:val="Table Grid"/>
    <w:basedOn w:val="Standardowy"/>
    <w:uiPriority w:val="39"/>
    <w:rsid w:val="009E3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4611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T.Bak</cp:lastModifiedBy>
  <cp:revision>26</cp:revision>
  <cp:lastPrinted>2022-11-03T09:18:00Z</cp:lastPrinted>
  <dcterms:created xsi:type="dcterms:W3CDTF">2022-10-24T02:56:00Z</dcterms:created>
  <dcterms:modified xsi:type="dcterms:W3CDTF">2022-11-04T07:19:00Z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