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8D" w:rsidRPr="00F84FBD" w:rsidRDefault="00B1418D" w:rsidP="00B1418D">
      <w:pPr>
        <w:jc w:val="right"/>
        <w:rPr>
          <w:rFonts w:ascii="Times New Roman" w:hAnsi="Times New Roman" w:cs="Times New Roman"/>
          <w:sz w:val="24"/>
          <w:szCs w:val="24"/>
        </w:rPr>
      </w:pPr>
      <w:r w:rsidRPr="00F84FB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4053F">
        <w:rPr>
          <w:rFonts w:ascii="Times New Roman" w:hAnsi="Times New Roman" w:cs="Times New Roman"/>
          <w:sz w:val="24"/>
          <w:szCs w:val="24"/>
        </w:rPr>
        <w:t>3</w:t>
      </w:r>
      <w:r w:rsidRPr="00F84FBD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B1418D" w:rsidRPr="00F84FBD" w:rsidRDefault="00B1418D" w:rsidP="00B14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B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22991" w:rsidRPr="00F84FBD" w:rsidRDefault="00722991" w:rsidP="00405B18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FBD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Komputer </w:t>
      </w:r>
      <w:r w:rsidR="0010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stacjonarny </w:t>
      </w:r>
      <w:r w:rsidRPr="00F84FBD">
        <w:rPr>
          <w:rFonts w:ascii="Times New Roman" w:hAnsi="Times New Roman" w:cs="Times New Roman"/>
          <w:b/>
          <w:sz w:val="24"/>
          <w:szCs w:val="24"/>
          <w:u w:val="single"/>
        </w:rPr>
        <w:t>z oprogramowaniem</w:t>
      </w:r>
      <w:r w:rsidR="00475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typu </w:t>
      </w:r>
      <w:proofErr w:type="spellStart"/>
      <w:r w:rsidR="004751E5">
        <w:rPr>
          <w:rFonts w:ascii="Times New Roman" w:hAnsi="Times New Roman" w:cs="Times New Roman"/>
          <w:b/>
          <w:sz w:val="24"/>
          <w:szCs w:val="24"/>
          <w:u w:val="single"/>
        </w:rPr>
        <w:t>All-In-One</w:t>
      </w:r>
      <w:proofErr w:type="spellEnd"/>
      <w:r w:rsidR="00475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</w:t>
      </w:r>
      <w:r w:rsidR="00103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sztuk</w:t>
      </w:r>
      <w:r w:rsidR="004751E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tbl>
      <w:tblPr>
        <w:tblpPr w:leftFromText="142" w:rightFromText="142" w:vertAnchor="text" w:horzAnchor="margin" w:tblpY="1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6531"/>
      </w:tblGrid>
      <w:tr w:rsidR="00722991" w:rsidRPr="00F84FBD" w:rsidTr="00E179E2">
        <w:trPr>
          <w:trHeight w:val="103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>Parametr</w:t>
            </w:r>
          </w:p>
        </w:tc>
        <w:tc>
          <w:tcPr>
            <w:tcW w:w="6531" w:type="dxa"/>
          </w:tcPr>
          <w:p w:rsidR="00722991" w:rsidRPr="00F84FBD" w:rsidRDefault="0004577C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>W</w:t>
            </w:r>
            <w:r w:rsidR="00722991" w:rsidRPr="00F84FBD">
              <w:rPr>
                <w:rFonts w:ascii="Times New Roman" w:hAnsi="Times New Roman" w:cs="Times New Roman"/>
                <w:b/>
                <w:bCs/>
              </w:rPr>
              <w:t>ymagania</w:t>
            </w:r>
            <w:r w:rsidRPr="00F84FBD">
              <w:rPr>
                <w:rFonts w:ascii="Times New Roman" w:hAnsi="Times New Roman" w:cs="Times New Roman"/>
                <w:b/>
                <w:bCs/>
              </w:rPr>
              <w:t xml:space="preserve"> minimalne i opis</w:t>
            </w:r>
          </w:p>
        </w:tc>
      </w:tr>
      <w:tr w:rsidR="00722991" w:rsidRPr="00F84FBD" w:rsidTr="00E179E2">
        <w:trPr>
          <w:trHeight w:val="692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>Obudowa</w:t>
            </w:r>
          </w:p>
        </w:tc>
        <w:tc>
          <w:tcPr>
            <w:tcW w:w="6531" w:type="dxa"/>
          </w:tcPr>
          <w:p w:rsidR="00B95AC8" w:rsidRDefault="00B95AC8" w:rsidP="0009099F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>Typu „</w:t>
            </w:r>
            <w:proofErr w:type="spellStart"/>
            <w:r w:rsidRPr="00A708F0">
              <w:rPr>
                <w:rFonts w:ascii="Times New Roman" w:hAnsi="Times New Roman"/>
                <w:sz w:val="24"/>
                <w:szCs w:val="24"/>
              </w:rPr>
              <w:t>All-in-one</w:t>
            </w:r>
            <w:proofErr w:type="spellEnd"/>
            <w:r w:rsidRPr="00A708F0">
              <w:rPr>
                <w:rFonts w:ascii="Times New Roman" w:hAnsi="Times New Roman"/>
                <w:sz w:val="24"/>
                <w:szCs w:val="24"/>
              </w:rPr>
              <w:t>” z wyświetlaczem LCD zintegrowanym 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>obudowie komputera (nie zezwala się rozwiązań modułowych gdzie monitor i komputer stanowią dwa oddzielne urządzenia)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AC8" w:rsidRDefault="00B95AC8" w:rsidP="0009099F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Obudowa 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wyposażona w 2 wbudowane głośniki audio, min. 1 gniazdo słuchawek i min. 1 gniazdo mikrofonu. </w:t>
            </w:r>
          </w:p>
          <w:p w:rsidR="00B95AC8" w:rsidRDefault="00B95AC8" w:rsidP="0009099F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  <w:highlight w:val="yellow"/>
              </w:rPr>
            </w:pPr>
            <w:r w:rsidRPr="008239C2">
              <w:rPr>
                <w:rFonts w:ascii="Times New Roman" w:hAnsi="Times New Roman"/>
                <w:sz w:val="24"/>
                <w:szCs w:val="24"/>
              </w:rPr>
              <w:t xml:space="preserve">Obudowa typu </w:t>
            </w:r>
            <w:proofErr w:type="spellStart"/>
            <w:r w:rsidRPr="008239C2">
              <w:rPr>
                <w:rFonts w:ascii="Times New Roman" w:hAnsi="Times New Roman"/>
                <w:sz w:val="24"/>
                <w:szCs w:val="24"/>
              </w:rPr>
              <w:t>bezramkowego</w:t>
            </w:r>
            <w:proofErr w:type="spellEnd"/>
            <w:r w:rsidRPr="008239C2">
              <w:rPr>
                <w:rFonts w:ascii="Times New Roman" w:hAnsi="Times New Roman"/>
                <w:sz w:val="24"/>
                <w:szCs w:val="24"/>
              </w:rPr>
              <w:t xml:space="preserve">, dopuszcza się obramowanie matrycy nie większe niż 5 mm na bokach i u góry urządzenia. 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>Regulacja jasności na obudowie dedykowanymi przyciskami. Możliwość wyłączenia ekranu dedykowanym przyciskiem na obudowie, bez wyłączania całego komputera.</w:t>
            </w:r>
          </w:p>
          <w:p w:rsidR="0009099F" w:rsidRPr="004C0BFB" w:rsidRDefault="0009099F" w:rsidP="0009099F"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Podstawa jednostki typu All – </w:t>
            </w:r>
            <w:proofErr w:type="spellStart"/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in</w:t>
            </w:r>
            <w:proofErr w:type="spellEnd"/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– One musi umożliwiać:</w:t>
            </w:r>
          </w:p>
          <w:p w:rsidR="0009099F" w:rsidRPr="004C0BFB" w:rsidRDefault="004C0BFB" w:rsidP="0009099F">
            <w:pPr>
              <w:pStyle w:val="Akapitzlist"/>
              <w:numPr>
                <w:ilvl w:val="0"/>
                <w:numId w:val="19"/>
              </w:num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r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egulację poc</w:t>
            </w:r>
            <w:r w:rsidR="00B95AC8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hyłu pionowego w zakresie: 5 stopni w przód </w:t>
            </w: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/ 2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0 stopni</w:t>
            </w: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w tył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  <w:p w:rsidR="0009099F" w:rsidRDefault="004C0BFB" w:rsidP="0009099F">
            <w:pPr>
              <w:pStyle w:val="Akapitzlist"/>
              <w:numPr>
                <w:ilvl w:val="0"/>
                <w:numId w:val="19"/>
              </w:num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r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egulację wysokości w zakresie minimum 1</w:t>
            </w:r>
            <w:r w:rsidR="00B95AC8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0 </w:t>
            </w:r>
            <w:proofErr w:type="spellStart"/>
            <w:r w:rsidR="00B95AC8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m</w:t>
            </w:r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m</w:t>
            </w:r>
            <w:proofErr w:type="spellEnd"/>
            <w:r w:rsidR="0009099F" w:rsidRPr="004C0BFB">
              <w:rPr>
                <w:rFonts w:ascii="Times New Roman" w:hAnsi="Times New Roman" w:cs="Times New Roman"/>
                <w:bCs/>
                <w:sz w:val="24"/>
                <w:szCs w:val="20"/>
              </w:rPr>
              <w:t>.</w:t>
            </w:r>
          </w:p>
          <w:p w:rsidR="001B652C" w:rsidRPr="001B652C" w:rsidRDefault="001B652C" w:rsidP="008239C2">
            <w:pPr>
              <w:pStyle w:val="Akapitzlist"/>
              <w:spacing w:before="40" w:after="1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highlight w:val="yellow"/>
              </w:rPr>
            </w:pPr>
          </w:p>
        </w:tc>
      </w:tr>
      <w:tr w:rsidR="004C0BFB" w:rsidRPr="00F84FBD" w:rsidTr="00E179E2">
        <w:trPr>
          <w:trHeight w:val="482"/>
        </w:trPr>
        <w:tc>
          <w:tcPr>
            <w:tcW w:w="675" w:type="dxa"/>
          </w:tcPr>
          <w:p w:rsidR="004C0BFB" w:rsidRPr="00F84FBD" w:rsidRDefault="004C0BFB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C0BFB" w:rsidRPr="00F84FBD" w:rsidRDefault="001B652C" w:rsidP="0072299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Wyświetlacz</w:t>
            </w:r>
          </w:p>
        </w:tc>
        <w:tc>
          <w:tcPr>
            <w:tcW w:w="6531" w:type="dxa"/>
          </w:tcPr>
          <w:p w:rsidR="004C0BFB" w:rsidRPr="008239C2" w:rsidRDefault="001B652C" w:rsidP="001B652C">
            <w:pPr>
              <w:pStyle w:val="Default"/>
              <w:ind w:left="33"/>
              <w:rPr>
                <w:rFonts w:ascii="Times New Roman" w:hAnsi="Times New Roman"/>
                <w:strike/>
              </w:rPr>
            </w:pPr>
            <w:r w:rsidRPr="00A708F0">
              <w:rPr>
                <w:rFonts w:ascii="Times New Roman" w:hAnsi="Times New Roman"/>
              </w:rPr>
              <w:t>Min. 23,8” LCD w technologii LED, typu IPS klasy A+ o</w:t>
            </w:r>
            <w:r>
              <w:rPr>
                <w:rFonts w:ascii="Times New Roman" w:hAnsi="Times New Roman"/>
              </w:rPr>
              <w:t> </w:t>
            </w:r>
            <w:r w:rsidRPr="00A708F0">
              <w:rPr>
                <w:rFonts w:ascii="Times New Roman" w:hAnsi="Times New Roman"/>
              </w:rPr>
              <w:t xml:space="preserve">formacie obrazu 16:9, o minimalnej rozdzielczości w poziomie 1920 pikseli i o minimalnej rozdzielczości w pionie 1080 pikseli, matowy, kąty widzenia 178/178 stopni. </w:t>
            </w:r>
            <w:r w:rsidRPr="008239C2">
              <w:rPr>
                <w:rFonts w:ascii="Times New Roman" w:hAnsi="Times New Roman"/>
              </w:rPr>
              <w:t>Podłączenie wyświetlacza do komputera wewnątrz obudowy, nie dopuszcza się urządzeń z wyprowadzonym na zewnątrz kablem doprowadzającym sygnał video do matrycy</w:t>
            </w:r>
          </w:p>
          <w:p w:rsidR="001B652C" w:rsidRPr="001B652C" w:rsidRDefault="001B652C" w:rsidP="001B652C">
            <w:pPr>
              <w:pStyle w:val="Default"/>
              <w:ind w:left="33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</w:tr>
      <w:tr w:rsidR="00722991" w:rsidRPr="00F84FBD" w:rsidTr="00E179E2">
        <w:trPr>
          <w:trHeight w:val="482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Płyta główna </w:t>
            </w:r>
          </w:p>
        </w:tc>
        <w:tc>
          <w:tcPr>
            <w:tcW w:w="6531" w:type="dxa"/>
          </w:tcPr>
          <w:p w:rsidR="00722991" w:rsidRDefault="001B652C" w:rsidP="001B652C">
            <w:pPr>
              <w:pStyle w:val="Default"/>
              <w:ind w:left="33"/>
              <w:rPr>
                <w:rFonts w:ascii="Times New Roman" w:hAnsi="Times New Roman"/>
              </w:rPr>
            </w:pPr>
            <w:r w:rsidRPr="00A708F0">
              <w:rPr>
                <w:rFonts w:ascii="Times New Roman" w:hAnsi="Times New Roman"/>
              </w:rPr>
              <w:t>Chipset współpracujący z procesorami sześciordzeniowymi                                                                                                                                                                                                                                      wspierający pamięci DDR4 dedykowany dla procesora,</w:t>
            </w:r>
          </w:p>
          <w:p w:rsidR="001B652C" w:rsidRPr="004F54CA" w:rsidRDefault="001B652C" w:rsidP="001B652C">
            <w:pPr>
              <w:pStyle w:val="Default"/>
              <w:ind w:left="3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09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Procesor </w:t>
            </w:r>
          </w:p>
        </w:tc>
        <w:tc>
          <w:tcPr>
            <w:tcW w:w="6531" w:type="dxa"/>
          </w:tcPr>
          <w:p w:rsidR="001B652C" w:rsidRDefault="001B652C" w:rsidP="00722991">
            <w:pPr>
              <w:pStyle w:val="Defaul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708F0">
              <w:rPr>
                <w:rFonts w:ascii="Times New Roman" w:hAnsi="Times New Roman"/>
              </w:rPr>
              <w:t xml:space="preserve">Procesor min. sześciordzeniowy, z pamięcią </w:t>
            </w:r>
            <w:proofErr w:type="spellStart"/>
            <w:r w:rsidRPr="00A708F0">
              <w:rPr>
                <w:rFonts w:ascii="Times New Roman" w:hAnsi="Times New Roman"/>
              </w:rPr>
              <w:t>Cache</w:t>
            </w:r>
            <w:proofErr w:type="spellEnd"/>
            <w:r w:rsidRPr="00A708F0">
              <w:rPr>
                <w:rFonts w:ascii="Times New Roman" w:hAnsi="Times New Roman"/>
              </w:rPr>
              <w:t xml:space="preserve"> min 18 MB, osiągający w teście </w:t>
            </w:r>
            <w:proofErr w:type="spellStart"/>
            <w:r w:rsidRPr="00A708F0">
              <w:rPr>
                <w:rFonts w:ascii="Times New Roman" w:hAnsi="Times New Roman"/>
              </w:rPr>
              <w:t>PassMark</w:t>
            </w:r>
            <w:proofErr w:type="spellEnd"/>
            <w:r w:rsidRPr="00A708F0">
              <w:rPr>
                <w:rFonts w:ascii="Times New Roman" w:hAnsi="Times New Roman"/>
              </w:rPr>
              <w:t xml:space="preserve"> </w:t>
            </w:r>
            <w:proofErr w:type="spellStart"/>
            <w:r w:rsidRPr="00A708F0">
              <w:rPr>
                <w:rFonts w:ascii="Times New Roman" w:hAnsi="Times New Roman"/>
              </w:rPr>
              <w:t>CPUMark</w:t>
            </w:r>
            <w:proofErr w:type="spellEnd"/>
            <w:r w:rsidRPr="00A708F0">
              <w:rPr>
                <w:rFonts w:ascii="Times New Roman" w:hAnsi="Times New Roman"/>
              </w:rPr>
              <w:t xml:space="preserve"> wyniku średniego 19</w:t>
            </w:r>
            <w:r w:rsidR="0011302A">
              <w:rPr>
                <w:rFonts w:ascii="Times New Roman" w:hAnsi="Times New Roman"/>
              </w:rPr>
              <w:t>4</w:t>
            </w:r>
            <w:r w:rsidRPr="00A708F0">
              <w:rPr>
                <w:rFonts w:ascii="Times New Roman" w:hAnsi="Times New Roman"/>
              </w:rPr>
              <w:t>00 punktów wg strony https://www.cpubenchmark.net/cpu_list.php</w:t>
            </w:r>
          </w:p>
          <w:p w:rsidR="00722991" w:rsidRPr="004F54CA" w:rsidRDefault="00722991" w:rsidP="00722991">
            <w:pPr>
              <w:pStyle w:val="Default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722991" w:rsidRPr="00F84FBD" w:rsidTr="00E179E2">
        <w:trPr>
          <w:trHeight w:val="862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Pamięć operacyjna </w:t>
            </w:r>
          </w:p>
        </w:tc>
        <w:tc>
          <w:tcPr>
            <w:tcW w:w="6531" w:type="dxa"/>
          </w:tcPr>
          <w:p w:rsidR="00722991" w:rsidRPr="004F54CA" w:rsidRDefault="001B652C" w:rsidP="001B652C">
            <w:pPr>
              <w:pStyle w:val="Default"/>
              <w:ind w:left="33"/>
              <w:rPr>
                <w:rFonts w:ascii="Times New Roman" w:hAnsi="Times New Roman" w:cs="Times New Roman"/>
                <w:highlight w:val="yellow"/>
              </w:rPr>
            </w:pPr>
            <w:r w:rsidRPr="00A708F0">
              <w:rPr>
                <w:rFonts w:ascii="Times New Roman" w:hAnsi="Times New Roman"/>
              </w:rPr>
              <w:t>Minimum 16 GB RAM. Możliwość rozbudowy pamięci do minimum 64 GB</w:t>
            </w: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1B652C" w:rsidP="007229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Dysk twardy</w:t>
            </w:r>
          </w:p>
        </w:tc>
        <w:tc>
          <w:tcPr>
            <w:tcW w:w="6531" w:type="dxa"/>
          </w:tcPr>
          <w:p w:rsidR="00722991" w:rsidRPr="004F54CA" w:rsidRDefault="001B652C" w:rsidP="006C1213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SSD min </w:t>
            </w:r>
            <w:r w:rsidRPr="00332E2C">
              <w:rPr>
                <w:rFonts w:ascii="Times New Roman" w:hAnsi="Times New Roman"/>
              </w:rPr>
              <w:t xml:space="preserve">512GB M.2 </w:t>
            </w:r>
            <w:proofErr w:type="spellStart"/>
            <w:r w:rsidRPr="00332E2C">
              <w:rPr>
                <w:rFonts w:ascii="Times New Roman" w:hAnsi="Times New Roman"/>
              </w:rPr>
              <w:t>PCIe</w:t>
            </w:r>
            <w:proofErr w:type="spellEnd"/>
            <w:r w:rsidRPr="00332E2C">
              <w:rPr>
                <w:rFonts w:ascii="Times New Roman" w:hAnsi="Times New Roman"/>
              </w:rPr>
              <w:t xml:space="preserve"> Gen3 x4 </w:t>
            </w:r>
            <w:proofErr w:type="spellStart"/>
            <w:r w:rsidRPr="00332E2C">
              <w:rPr>
                <w:rFonts w:ascii="Times New Roman" w:hAnsi="Times New Roman"/>
              </w:rPr>
              <w:t>NVMe</w:t>
            </w:r>
            <w:proofErr w:type="spellEnd"/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1B652C" w:rsidRDefault="001B652C" w:rsidP="0072299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B652C">
              <w:rPr>
                <w:rFonts w:ascii="Times New Roman" w:hAnsi="Times New Roman" w:cs="Times New Roman"/>
                <w:b/>
              </w:rPr>
              <w:t>Komunikacja</w:t>
            </w:r>
          </w:p>
        </w:tc>
        <w:tc>
          <w:tcPr>
            <w:tcW w:w="6531" w:type="dxa"/>
          </w:tcPr>
          <w:p w:rsidR="001B652C" w:rsidRPr="001B652C" w:rsidRDefault="001B652C" w:rsidP="001B652C">
            <w:pPr>
              <w:pStyle w:val="Tekstpodstawowy"/>
              <w:spacing w:after="0"/>
              <w:jc w:val="both"/>
              <w:rPr>
                <w:sz w:val="24"/>
                <w:szCs w:val="24"/>
                <w:lang w:eastAsia="pl-PL"/>
              </w:rPr>
            </w:pPr>
            <w:r w:rsidRPr="00A708F0">
              <w:rPr>
                <w:sz w:val="24"/>
                <w:szCs w:val="24"/>
                <w:lang w:eastAsia="pl-PL"/>
              </w:rPr>
              <w:t xml:space="preserve">gigabit </w:t>
            </w:r>
            <w:proofErr w:type="spellStart"/>
            <w:r w:rsidRPr="00A708F0">
              <w:rPr>
                <w:sz w:val="24"/>
                <w:szCs w:val="24"/>
                <w:lang w:eastAsia="pl-PL"/>
              </w:rPr>
              <w:t>ethernet</w:t>
            </w:r>
            <w:proofErr w:type="spellEnd"/>
            <w:r w:rsidRPr="00A708F0">
              <w:rPr>
                <w:sz w:val="24"/>
                <w:szCs w:val="24"/>
                <w:lang w:eastAsia="pl-PL"/>
              </w:rPr>
              <w:t xml:space="preserve"> 10/100/1000 Mb/s ze złączem RJ45, z obsługą WOL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B652C">
              <w:rPr>
                <w:sz w:val="24"/>
                <w:szCs w:val="24"/>
                <w:lang w:eastAsia="pl-PL"/>
              </w:rPr>
              <w:t>WiFi</w:t>
            </w:r>
            <w:proofErr w:type="spellEnd"/>
            <w:r w:rsidRPr="001B652C">
              <w:rPr>
                <w:sz w:val="24"/>
                <w:szCs w:val="24"/>
                <w:lang w:eastAsia="pl-PL"/>
              </w:rPr>
              <w:t xml:space="preserve"> 802.11 b/g/n/</w:t>
            </w:r>
            <w:proofErr w:type="spellStart"/>
            <w:r w:rsidRPr="001B652C">
              <w:rPr>
                <w:sz w:val="24"/>
                <w:szCs w:val="24"/>
                <w:lang w:eastAsia="pl-PL"/>
              </w:rPr>
              <w:t>ac</w:t>
            </w:r>
            <w:proofErr w:type="spellEnd"/>
            <w:r w:rsidRPr="001B652C">
              <w:rPr>
                <w:sz w:val="24"/>
                <w:szCs w:val="24"/>
                <w:lang w:eastAsia="pl-PL"/>
              </w:rPr>
              <w:t>/</w:t>
            </w:r>
            <w:proofErr w:type="spellStart"/>
            <w:r w:rsidRPr="001B652C">
              <w:rPr>
                <w:sz w:val="24"/>
                <w:szCs w:val="24"/>
                <w:lang w:eastAsia="pl-PL"/>
              </w:rPr>
              <w:t>ax</w:t>
            </w:r>
            <w:proofErr w:type="spellEnd"/>
            <w:r w:rsidRPr="001B652C"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B652C">
              <w:rPr>
                <w:sz w:val="24"/>
                <w:szCs w:val="24"/>
                <w:lang w:eastAsia="pl-PL"/>
              </w:rPr>
              <w:t>bluetooth</w:t>
            </w:r>
            <w:proofErr w:type="spellEnd"/>
            <w:r w:rsidRPr="001B652C">
              <w:rPr>
                <w:sz w:val="24"/>
                <w:szCs w:val="24"/>
                <w:lang w:eastAsia="pl-PL"/>
              </w:rPr>
              <w:t xml:space="preserve"> 5.2</w:t>
            </w:r>
          </w:p>
          <w:p w:rsidR="00722991" w:rsidRPr="004F54CA" w:rsidRDefault="00722991" w:rsidP="001B652C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Karta graficzna </w:t>
            </w:r>
          </w:p>
        </w:tc>
        <w:tc>
          <w:tcPr>
            <w:tcW w:w="6531" w:type="dxa"/>
          </w:tcPr>
          <w:p w:rsidR="001B652C" w:rsidRDefault="001B652C" w:rsidP="00722991">
            <w:pPr>
              <w:pStyle w:val="Default"/>
              <w:rPr>
                <w:rFonts w:ascii="Times New Roman" w:hAnsi="Times New Roman"/>
              </w:rPr>
            </w:pPr>
            <w:r w:rsidRPr="00A708F0">
              <w:rPr>
                <w:rFonts w:ascii="Times New Roman" w:hAnsi="Times New Roman"/>
              </w:rPr>
              <w:t xml:space="preserve">Zintegrowana z płytą główną, </w:t>
            </w:r>
          </w:p>
          <w:p w:rsidR="00722991" w:rsidRDefault="001B652C" w:rsidP="00722991">
            <w:pPr>
              <w:pStyle w:val="Default"/>
              <w:rPr>
                <w:rFonts w:ascii="Times New Roman" w:hAnsi="Times New Roman"/>
              </w:rPr>
            </w:pPr>
            <w:r w:rsidRPr="00A708F0">
              <w:rPr>
                <w:rFonts w:ascii="Times New Roman" w:hAnsi="Times New Roman"/>
              </w:rPr>
              <w:t xml:space="preserve">wolne zewnętrzne złącza: </w:t>
            </w:r>
            <w:r w:rsidRPr="008239C2">
              <w:rPr>
                <w:rFonts w:ascii="Times New Roman" w:hAnsi="Times New Roman"/>
              </w:rPr>
              <w:t xml:space="preserve">1 x DP umożliwiające pracę </w:t>
            </w:r>
            <w:r w:rsidRPr="008239C2">
              <w:rPr>
                <w:rFonts w:ascii="Times New Roman" w:hAnsi="Times New Roman"/>
              </w:rPr>
              <w:lastRenderedPageBreak/>
              <w:t>dwumonitorową,</w:t>
            </w:r>
            <w:r w:rsidRPr="00A708F0">
              <w:rPr>
                <w:rFonts w:ascii="Times New Roman" w:hAnsi="Times New Roman"/>
              </w:rPr>
              <w:t xml:space="preserve"> 1 x wejście HDMI umożliwiające pracę jako monitor dla zewnętrznego źródła, np. laptopa</w:t>
            </w:r>
          </w:p>
          <w:p w:rsidR="001B652C" w:rsidRPr="004F54CA" w:rsidRDefault="001B652C" w:rsidP="0072299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 xml:space="preserve">Porty </w:t>
            </w:r>
            <w:r w:rsidR="001B652C">
              <w:rPr>
                <w:rFonts w:ascii="Times New Roman" w:hAnsi="Times New Roman" w:cs="Times New Roman"/>
                <w:b/>
                <w:bCs/>
              </w:rPr>
              <w:t>zewnętrzne</w:t>
            </w:r>
          </w:p>
        </w:tc>
        <w:tc>
          <w:tcPr>
            <w:tcW w:w="6531" w:type="dxa"/>
          </w:tcPr>
          <w:p w:rsidR="00722991" w:rsidRDefault="006C1213" w:rsidP="000C211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1B652C" w:rsidRPr="00A708F0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imum:</w:t>
            </w:r>
            <w:r w:rsidR="001B652C" w:rsidRPr="00A708F0">
              <w:rPr>
                <w:rFonts w:ascii="Times New Roman" w:hAnsi="Times New Roman"/>
              </w:rPr>
              <w:t xml:space="preserve"> </w:t>
            </w:r>
            <w:r w:rsidR="001B652C" w:rsidRPr="00A708F0">
              <w:rPr>
                <w:rFonts w:ascii="Times New Roman" w:hAnsi="Times New Roman"/>
                <w:lang w:val="de-DE" w:eastAsia="de-DE"/>
              </w:rPr>
              <w:t xml:space="preserve">1x </w:t>
            </w:r>
            <w:proofErr w:type="spellStart"/>
            <w:r w:rsidR="001B652C" w:rsidRPr="00A708F0">
              <w:rPr>
                <w:rFonts w:ascii="Times New Roman" w:hAnsi="Times New Roman"/>
                <w:lang w:val="de-DE" w:eastAsia="de-DE"/>
              </w:rPr>
              <w:t>wejście</w:t>
            </w:r>
            <w:proofErr w:type="spellEnd"/>
            <w:r w:rsidR="001B652C" w:rsidRPr="00A708F0">
              <w:rPr>
                <w:rFonts w:ascii="Times New Roman" w:hAnsi="Times New Roman"/>
                <w:lang w:val="de-DE" w:eastAsia="de-DE"/>
              </w:rPr>
              <w:t xml:space="preserve"> HDMI, </w:t>
            </w:r>
            <w:r w:rsidR="001B652C" w:rsidRPr="008239C2">
              <w:rPr>
                <w:rFonts w:ascii="Times New Roman" w:hAnsi="Times New Roman"/>
                <w:lang w:val="de-DE" w:eastAsia="de-DE"/>
              </w:rPr>
              <w:t xml:space="preserve">1x </w:t>
            </w:r>
            <w:proofErr w:type="spellStart"/>
            <w:r w:rsidR="001B652C" w:rsidRPr="008239C2">
              <w:rPr>
                <w:rFonts w:ascii="Times New Roman" w:hAnsi="Times New Roman"/>
                <w:lang w:val="de-DE" w:eastAsia="de-DE"/>
              </w:rPr>
              <w:t>wyjście</w:t>
            </w:r>
            <w:proofErr w:type="spellEnd"/>
            <w:r w:rsidR="001B652C" w:rsidRPr="008239C2">
              <w:rPr>
                <w:rFonts w:ascii="Times New Roman" w:hAnsi="Times New Roman"/>
                <w:lang w:val="de-DE" w:eastAsia="de-DE"/>
              </w:rPr>
              <w:t xml:space="preserve"> DP</w:t>
            </w:r>
            <w:r w:rsidR="001B652C" w:rsidRPr="00A708F0">
              <w:rPr>
                <w:rFonts w:ascii="Times New Roman" w:hAnsi="Times New Roman"/>
                <w:lang w:val="de-DE" w:eastAsia="de-DE"/>
              </w:rPr>
              <w:t xml:space="preserve">, </w:t>
            </w:r>
            <w:r w:rsidR="001B652C" w:rsidRPr="00A708F0">
              <w:rPr>
                <w:rFonts w:ascii="Times New Roman" w:hAnsi="Times New Roman"/>
              </w:rPr>
              <w:t>1x</w:t>
            </w:r>
            <w:r w:rsidR="001B652C">
              <w:rPr>
                <w:rFonts w:ascii="Times New Roman" w:hAnsi="Times New Roman"/>
              </w:rPr>
              <w:t xml:space="preserve"> </w:t>
            </w:r>
            <w:r w:rsidR="001B652C" w:rsidRPr="00A708F0">
              <w:rPr>
                <w:rFonts w:ascii="Times New Roman" w:hAnsi="Times New Roman"/>
              </w:rPr>
              <w:t>Audio Line out, 1x</w:t>
            </w:r>
            <w:r w:rsidR="001B652C">
              <w:rPr>
                <w:rFonts w:ascii="Times New Roman" w:hAnsi="Times New Roman"/>
              </w:rPr>
              <w:t> </w:t>
            </w:r>
            <w:proofErr w:type="spellStart"/>
            <w:r w:rsidR="001B652C" w:rsidRPr="00A708F0">
              <w:rPr>
                <w:rFonts w:ascii="Times New Roman" w:hAnsi="Times New Roman"/>
              </w:rPr>
              <w:t>Mic</w:t>
            </w:r>
            <w:proofErr w:type="spellEnd"/>
            <w:r w:rsidR="001B652C" w:rsidRPr="00A708F0">
              <w:rPr>
                <w:rFonts w:ascii="Times New Roman" w:hAnsi="Times New Roman"/>
              </w:rPr>
              <w:t>, 8 x USB w tym minimum 4 x USB 3.</w:t>
            </w:r>
            <w:r w:rsidR="000C211B">
              <w:rPr>
                <w:rFonts w:ascii="Times New Roman" w:hAnsi="Times New Roman"/>
              </w:rPr>
              <w:t>0</w:t>
            </w:r>
            <w:r w:rsidR="001B652C" w:rsidRPr="00A708F0">
              <w:rPr>
                <w:rFonts w:ascii="Times New Roman" w:hAnsi="Times New Roman"/>
              </w:rPr>
              <w:t xml:space="preserve"> dostępne z</w:t>
            </w:r>
            <w:r w:rsidR="001B652C">
              <w:rPr>
                <w:rFonts w:ascii="Times New Roman" w:hAnsi="Times New Roman"/>
              </w:rPr>
              <w:t> </w:t>
            </w:r>
            <w:r w:rsidR="000C211B">
              <w:rPr>
                <w:rFonts w:ascii="Times New Roman" w:hAnsi="Times New Roman"/>
              </w:rPr>
              <w:t>zewnątrz komputera, minimum 2</w:t>
            </w:r>
            <w:r w:rsidR="001B652C" w:rsidRPr="00A708F0">
              <w:rPr>
                <w:rFonts w:ascii="Times New Roman" w:hAnsi="Times New Roman"/>
              </w:rPr>
              <w:t xml:space="preserve"> x USB 2.0 dostępne z</w:t>
            </w:r>
            <w:r w:rsidR="009E0AC0">
              <w:rPr>
                <w:rFonts w:ascii="Times New Roman" w:hAnsi="Times New Roman"/>
              </w:rPr>
              <w:t> </w:t>
            </w:r>
            <w:r w:rsidR="001B652C" w:rsidRPr="00A708F0">
              <w:rPr>
                <w:rFonts w:ascii="Times New Roman" w:hAnsi="Times New Roman"/>
              </w:rPr>
              <w:t>zewnątrz komputera, 1 x USB typ-C 3.</w:t>
            </w:r>
            <w:r w:rsidR="000C211B">
              <w:rPr>
                <w:rFonts w:ascii="Times New Roman" w:hAnsi="Times New Roman"/>
              </w:rPr>
              <w:t>0</w:t>
            </w:r>
          </w:p>
          <w:p w:rsidR="001579D3" w:rsidRPr="004F54CA" w:rsidRDefault="001579D3" w:rsidP="000C211B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61781" w:rsidP="007617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Czytnik kart pamięci</w:t>
            </w:r>
            <w:r w:rsidR="00722991" w:rsidRPr="00F84FB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31" w:type="dxa"/>
          </w:tcPr>
          <w:p w:rsidR="007D4D4C" w:rsidRDefault="00761781" w:rsidP="0076178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761781">
              <w:rPr>
                <w:rFonts w:ascii="Times New Roman" w:hAnsi="Times New Roman" w:cs="Times New Roman"/>
              </w:rPr>
              <w:t>Wbudowany czytnik kart SD/MMC, zlokalizowany na boku obudowy</w:t>
            </w:r>
            <w:r w:rsidRPr="0076178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722991" w:rsidRPr="0076178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1579D3" w:rsidRPr="00761781" w:rsidRDefault="001579D3" w:rsidP="0076178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</w:rPr>
            </w:pPr>
            <w:r w:rsidRPr="00F84FBD">
              <w:rPr>
                <w:rFonts w:ascii="Times New Roman" w:hAnsi="Times New Roman" w:cs="Times New Roman"/>
                <w:b/>
                <w:bCs/>
              </w:rPr>
              <w:t>Zasilanie</w:t>
            </w:r>
          </w:p>
        </w:tc>
        <w:tc>
          <w:tcPr>
            <w:tcW w:w="6531" w:type="dxa"/>
          </w:tcPr>
          <w:p w:rsidR="00722991" w:rsidRPr="004F54CA" w:rsidRDefault="00722991" w:rsidP="0076178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761781">
              <w:rPr>
                <w:rFonts w:ascii="Times New Roman" w:hAnsi="Times New Roman" w:cs="Times New Roman"/>
              </w:rPr>
              <w:t>Zasilacz min. 1</w:t>
            </w:r>
            <w:r w:rsidR="00761781" w:rsidRPr="00761781">
              <w:rPr>
                <w:rFonts w:ascii="Times New Roman" w:hAnsi="Times New Roman" w:cs="Times New Roman"/>
              </w:rPr>
              <w:t>5</w:t>
            </w:r>
            <w:r w:rsidRPr="00761781">
              <w:rPr>
                <w:rFonts w:ascii="Times New Roman" w:hAnsi="Times New Roman" w:cs="Times New Roman"/>
              </w:rPr>
              <w:t>0 W</w:t>
            </w:r>
            <w:r w:rsidR="00761781" w:rsidRPr="00761781">
              <w:rPr>
                <w:rFonts w:ascii="Times New Roman" w:hAnsi="Times New Roman" w:cs="Times New Roman"/>
              </w:rPr>
              <w:t>, wbudowany</w:t>
            </w: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System operacyjny </w:t>
            </w:r>
          </w:p>
        </w:tc>
        <w:tc>
          <w:tcPr>
            <w:tcW w:w="6531" w:type="dxa"/>
          </w:tcPr>
          <w:p w:rsidR="007D4D4C" w:rsidRPr="00A708F0" w:rsidRDefault="007D4D4C" w:rsidP="007D4D4C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Licencja na MS Windows 11 Professional PL 64 bit OEM lub równoważny tj.:</w:t>
            </w:r>
          </w:p>
          <w:p w:rsidR="007D4D4C" w:rsidRPr="00A708F0" w:rsidRDefault="007D4D4C" w:rsidP="007D4D4C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- obsługujący wszystkie programy obsługiwane przez ww. system,</w:t>
            </w:r>
          </w:p>
          <w:p w:rsidR="007D4D4C" w:rsidRPr="00A708F0" w:rsidRDefault="007D4D4C" w:rsidP="007D4D4C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- posiadający wszystkie funkcjonalności ww. systemu,</w:t>
            </w:r>
          </w:p>
          <w:p w:rsidR="007D4D4C" w:rsidRPr="00A708F0" w:rsidRDefault="007D4D4C" w:rsidP="007D4D4C">
            <w:pPr>
              <w:pStyle w:val="Akapitzlist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- obsługujący wszystkie urządzenia obsługiwane przez ww. system,</w:t>
            </w:r>
          </w:p>
          <w:p w:rsidR="007D4D4C" w:rsidRPr="00A708F0" w:rsidRDefault="007D4D4C" w:rsidP="007D4D4C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współpracujący z usługą MS </w:t>
            </w:r>
            <w:proofErr w:type="spellStart"/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Active</w:t>
            </w:r>
            <w:proofErr w:type="spellEnd"/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8F0">
              <w:rPr>
                <w:rFonts w:ascii="Times New Roman" w:hAnsi="Times New Roman"/>
                <w:color w:val="000000"/>
                <w:sz w:val="24"/>
                <w:szCs w:val="24"/>
              </w:rPr>
              <w:t>Directory</w:t>
            </w:r>
            <w:proofErr w:type="spellEnd"/>
          </w:p>
          <w:p w:rsidR="007D4D4C" w:rsidRPr="00A708F0" w:rsidRDefault="007D4D4C" w:rsidP="007D4D4C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08F0">
              <w:rPr>
                <w:rFonts w:ascii="Times New Roman" w:hAnsi="Times New Roman"/>
                <w:sz w:val="24"/>
                <w:szCs w:val="24"/>
              </w:rPr>
              <w:t xml:space="preserve">- Zamawiający dopuszcza zaoferowanie równoważnego systemu operacyjnego, który umożliwi uruchomienie i pełne wykorzystanie aplikacji firmy Microsoft w tym MS </w:t>
            </w:r>
            <w:proofErr w:type="spellStart"/>
            <w:r w:rsidRPr="00A708F0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A708F0">
              <w:rPr>
                <w:rFonts w:ascii="Times New Roman" w:hAnsi="Times New Roman"/>
                <w:sz w:val="24"/>
                <w:szCs w:val="24"/>
              </w:rPr>
              <w:t xml:space="preserve">, MS Word, itd. </w:t>
            </w:r>
            <w:r w:rsidR="00CF25C9">
              <w:rPr>
                <w:rFonts w:ascii="Times New Roman" w:hAnsi="Times New Roman"/>
                <w:sz w:val="24"/>
                <w:szCs w:val="24"/>
              </w:rPr>
              <w:t>w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 xml:space="preserve"> wersjach nie starszych niż 2019.</w:t>
            </w:r>
          </w:p>
          <w:p w:rsidR="007D4D4C" w:rsidRPr="007D4D4C" w:rsidRDefault="007D4D4C" w:rsidP="007D4D4C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A708F0">
              <w:rPr>
                <w:rFonts w:ascii="Times New Roman" w:hAnsi="Times New Roman"/>
              </w:rPr>
              <w:t>-  Zamawiający oczekuje dostarczenia fabrycznie nowego systemu operacyjnego nieużywanego i nie aktywowanego nigdy wcześniej na innym urządzeniu oraz pochodzącego z legalnego źródła sprzedaży. Zamawiający nie akceptuje systemów „</w:t>
            </w:r>
            <w:proofErr w:type="spellStart"/>
            <w:r w:rsidRPr="00A708F0">
              <w:rPr>
                <w:rFonts w:ascii="Times New Roman" w:hAnsi="Times New Roman"/>
              </w:rPr>
              <w:t>refurbished</w:t>
            </w:r>
            <w:proofErr w:type="spellEnd"/>
            <w:r w:rsidRPr="00A708F0">
              <w:rPr>
                <w:rFonts w:ascii="Times New Roman" w:hAnsi="Times New Roman"/>
              </w:rPr>
              <w:t>”. Zamawiający przewiduje możliwość weryfikacji kodów licencyjnych bezpośrednio w firmie Microsoft.</w:t>
            </w:r>
          </w:p>
          <w:p w:rsidR="00722991" w:rsidRPr="004F54CA" w:rsidRDefault="00722991" w:rsidP="0072299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991" w:rsidRPr="00F84FBD" w:rsidTr="00E179E2">
        <w:trPr>
          <w:trHeight w:val="610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Certyfikaty </w:t>
            </w:r>
          </w:p>
        </w:tc>
        <w:tc>
          <w:tcPr>
            <w:tcW w:w="6531" w:type="dxa"/>
          </w:tcPr>
          <w:p w:rsidR="00722991" w:rsidRPr="00901C41" w:rsidRDefault="007D4D4C" w:rsidP="0090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D4C">
              <w:rPr>
                <w:rFonts w:ascii="Times New Roman" w:hAnsi="Times New Roman" w:cs="Times New Roman"/>
              </w:rPr>
              <w:t>Sprzęt musi posiadać o</w:t>
            </w:r>
            <w:r w:rsidRPr="00A708F0">
              <w:rPr>
                <w:rFonts w:ascii="Times New Roman" w:hAnsi="Times New Roman"/>
                <w:sz w:val="24"/>
                <w:szCs w:val="24"/>
              </w:rPr>
              <w:t>znaczenie CE</w:t>
            </w:r>
          </w:p>
        </w:tc>
      </w:tr>
      <w:tr w:rsidR="00722991" w:rsidRPr="00F84FBD" w:rsidTr="00A90F08">
        <w:trPr>
          <w:trHeight w:val="1954"/>
        </w:trPr>
        <w:tc>
          <w:tcPr>
            <w:tcW w:w="675" w:type="dxa"/>
          </w:tcPr>
          <w:p w:rsidR="00722991" w:rsidRPr="00F84FBD" w:rsidRDefault="00722991" w:rsidP="00722991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22991" w:rsidRPr="00F84FBD" w:rsidRDefault="00722991" w:rsidP="007229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Gwarancja producenta i inne wymagania</w:t>
            </w:r>
          </w:p>
        </w:tc>
        <w:tc>
          <w:tcPr>
            <w:tcW w:w="6531" w:type="dxa"/>
          </w:tcPr>
          <w:p w:rsidR="007D4D4C" w:rsidRPr="007D4D4C" w:rsidRDefault="007D4D4C" w:rsidP="00A90F08">
            <w:pPr>
              <w:pStyle w:val="western"/>
              <w:spacing w:before="0" w:beforeAutospacing="0" w:after="0" w:afterAutospacing="0"/>
            </w:pPr>
            <w:r w:rsidRPr="007D4D4C">
              <w:t>Dostarczony w ramach postępowania sprzęt objęty jest min. 3</w:t>
            </w:r>
            <w:r w:rsidRPr="007D4D4C">
              <w:rPr>
                <w:rFonts w:ascii="Calibri Light" w:hAnsi="Calibri Light"/>
                <w:sz w:val="20"/>
                <w:szCs w:val="20"/>
              </w:rPr>
              <w:t>-</w:t>
            </w:r>
            <w:r w:rsidRPr="007D4D4C">
              <w:t>letnia gwarancja producenta świadczona na miejscu u klienta</w:t>
            </w:r>
            <w:r>
              <w:t>.</w:t>
            </w:r>
          </w:p>
          <w:p w:rsidR="007D4D4C" w:rsidRPr="007D4D4C" w:rsidRDefault="007D4D4C" w:rsidP="00A90F08">
            <w:pPr>
              <w:pStyle w:val="western"/>
              <w:spacing w:before="0" w:beforeAutospacing="0" w:after="0" w:afterAutospacing="0"/>
            </w:pPr>
            <w:r w:rsidRPr="007D4D4C">
              <w:t>Czas reakcji serwisu – do końca następnego dnia roboczego od</w:t>
            </w:r>
            <w:r>
              <w:t> </w:t>
            </w:r>
            <w:r w:rsidRPr="007D4D4C">
              <w:t>moment</w:t>
            </w:r>
            <w:r>
              <w:t>u</w:t>
            </w:r>
            <w:r w:rsidRPr="007D4D4C">
              <w:t xml:space="preserve"> zgłoszenia usterki</w:t>
            </w:r>
            <w:r>
              <w:t>.</w:t>
            </w:r>
          </w:p>
          <w:p w:rsidR="00A90F08" w:rsidRPr="00A90F08" w:rsidRDefault="00A90F08" w:rsidP="00A90F08">
            <w:pPr>
              <w:pStyle w:val="western"/>
              <w:spacing w:before="0" w:beforeAutospacing="0" w:after="0" w:afterAutospacing="0"/>
              <w:rPr>
                <w:b/>
                <w:sz w:val="18"/>
                <w:u w:val="single"/>
              </w:rPr>
            </w:pPr>
          </w:p>
          <w:p w:rsidR="00722991" w:rsidRDefault="007C349C" w:rsidP="00A90F08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Podczas dostawy należy</w:t>
            </w:r>
            <w:r w:rsidR="007D4D4C" w:rsidRPr="007D4D4C">
              <w:rPr>
                <w:b/>
                <w:u w:val="single"/>
              </w:rPr>
              <w:t xml:space="preserve"> załączyć oświadczenie producenta potwierdzające powyższe wymagania dotyczące gwarancji </w:t>
            </w:r>
          </w:p>
          <w:p w:rsidR="00A91639" w:rsidRPr="00A91639" w:rsidRDefault="00A91639" w:rsidP="00A91639">
            <w:pPr>
              <w:pStyle w:val="western"/>
              <w:rPr>
                <w:b/>
                <w:u w:val="single"/>
              </w:rPr>
            </w:pPr>
          </w:p>
        </w:tc>
      </w:tr>
    </w:tbl>
    <w:p w:rsidR="00B1418D" w:rsidRPr="00A91639" w:rsidRDefault="00B1418D" w:rsidP="00A91639">
      <w:pPr>
        <w:rPr>
          <w:rFonts w:ascii="Times New Roman" w:hAnsi="Times New Roman" w:cs="Times New Roman"/>
          <w:sz w:val="8"/>
          <w:szCs w:val="16"/>
        </w:rPr>
      </w:pPr>
    </w:p>
    <w:sectPr w:rsidR="00B1418D" w:rsidRPr="00A91639" w:rsidSect="00F84FB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A2" w:rsidRDefault="00701FA2" w:rsidP="00B1418D">
      <w:pPr>
        <w:spacing w:after="0" w:line="240" w:lineRule="auto"/>
      </w:pPr>
      <w:r>
        <w:separator/>
      </w:r>
    </w:p>
  </w:endnote>
  <w:endnote w:type="continuationSeparator" w:id="0">
    <w:p w:rsidR="00701FA2" w:rsidRDefault="00701FA2" w:rsidP="00B1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etricHPE">
    <w:altName w:val="MetricHP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8113"/>
      <w:docPartObj>
        <w:docPartGallery w:val="Page Numbers (Bottom of Page)"/>
        <w:docPartUnique/>
      </w:docPartObj>
    </w:sdtPr>
    <w:sdtContent>
      <w:p w:rsidR="00701FA2" w:rsidRDefault="00FE1FBE">
        <w:pPr>
          <w:pStyle w:val="Stopka"/>
          <w:jc w:val="right"/>
        </w:pPr>
        <w:fldSimple w:instr="PAGE   \* MERGEFORMAT">
          <w:r w:rsidR="001579D3">
            <w:rPr>
              <w:noProof/>
            </w:rPr>
            <w:t>1</w:t>
          </w:r>
        </w:fldSimple>
      </w:p>
    </w:sdtContent>
  </w:sdt>
  <w:p w:rsidR="00701FA2" w:rsidRDefault="00701F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A2" w:rsidRDefault="00701FA2" w:rsidP="00B1418D">
      <w:pPr>
        <w:spacing w:after="0" w:line="240" w:lineRule="auto"/>
      </w:pPr>
      <w:r>
        <w:separator/>
      </w:r>
    </w:p>
  </w:footnote>
  <w:footnote w:type="continuationSeparator" w:id="0">
    <w:p w:rsidR="00701FA2" w:rsidRDefault="00701FA2" w:rsidP="00B1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2" w:rsidRDefault="00701FA2">
    <w:pPr>
      <w:pStyle w:val="Nagwek"/>
    </w:pPr>
    <w:r>
      <w:rPr>
        <w:noProof/>
        <w:lang w:eastAsia="pl-PL"/>
      </w:rPr>
      <w:drawing>
        <wp:inline distT="0" distB="0" distL="0" distR="0">
          <wp:extent cx="5760720" cy="801795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92"/>
    <w:multiLevelType w:val="hybridMultilevel"/>
    <w:tmpl w:val="964C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6A35"/>
    <w:multiLevelType w:val="hybridMultilevel"/>
    <w:tmpl w:val="B8564042"/>
    <w:lvl w:ilvl="0" w:tplc="99FA777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7C67A8"/>
    <w:multiLevelType w:val="hybridMultilevel"/>
    <w:tmpl w:val="F158655E"/>
    <w:lvl w:ilvl="0" w:tplc="04150017">
      <w:start w:val="1"/>
      <w:numFmt w:val="lowerLetter"/>
      <w:lvlText w:val="%1)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BE251D7"/>
    <w:multiLevelType w:val="hybridMultilevel"/>
    <w:tmpl w:val="F1807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368CC"/>
    <w:multiLevelType w:val="hybridMultilevel"/>
    <w:tmpl w:val="670E1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D6E0B"/>
    <w:multiLevelType w:val="hybridMultilevel"/>
    <w:tmpl w:val="E86C3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52B1C"/>
    <w:multiLevelType w:val="hybridMultilevel"/>
    <w:tmpl w:val="0A523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A1013"/>
    <w:multiLevelType w:val="hybridMultilevel"/>
    <w:tmpl w:val="881E5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275EA"/>
    <w:multiLevelType w:val="hybridMultilevel"/>
    <w:tmpl w:val="96D8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F6165"/>
    <w:multiLevelType w:val="hybridMultilevel"/>
    <w:tmpl w:val="677A2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6C279D"/>
    <w:multiLevelType w:val="hybridMultilevel"/>
    <w:tmpl w:val="79924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0276CD"/>
    <w:multiLevelType w:val="hybridMultilevel"/>
    <w:tmpl w:val="B58C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C298C"/>
    <w:multiLevelType w:val="hybridMultilevel"/>
    <w:tmpl w:val="23EC90EC"/>
    <w:lvl w:ilvl="0" w:tplc="7A36FE3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BE1AF2"/>
    <w:multiLevelType w:val="hybridMultilevel"/>
    <w:tmpl w:val="DE74BF9A"/>
    <w:lvl w:ilvl="0" w:tplc="BEDC98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13231"/>
    <w:multiLevelType w:val="hybridMultilevel"/>
    <w:tmpl w:val="6AA83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E271EA"/>
    <w:multiLevelType w:val="hybridMultilevel"/>
    <w:tmpl w:val="CF92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63568"/>
    <w:multiLevelType w:val="hybridMultilevel"/>
    <w:tmpl w:val="1CECFF2C"/>
    <w:lvl w:ilvl="0" w:tplc="BEDC98FA">
      <w:start w:val="1"/>
      <w:numFmt w:val="bullet"/>
      <w:lvlText w:val="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3D50437"/>
    <w:multiLevelType w:val="hybridMultilevel"/>
    <w:tmpl w:val="B258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53FE"/>
    <w:multiLevelType w:val="hybridMultilevel"/>
    <w:tmpl w:val="F1586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67B6"/>
    <w:multiLevelType w:val="hybridMultilevel"/>
    <w:tmpl w:val="064E4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8D2A91"/>
    <w:multiLevelType w:val="hybridMultilevel"/>
    <w:tmpl w:val="B2588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D402F"/>
    <w:multiLevelType w:val="hybridMultilevel"/>
    <w:tmpl w:val="13562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17985"/>
    <w:multiLevelType w:val="hybridMultilevel"/>
    <w:tmpl w:val="F1586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015C1"/>
    <w:multiLevelType w:val="hybridMultilevel"/>
    <w:tmpl w:val="9BEC1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DF1EEA"/>
    <w:multiLevelType w:val="hybridMultilevel"/>
    <w:tmpl w:val="61BCF21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F563EC4"/>
    <w:multiLevelType w:val="hybridMultilevel"/>
    <w:tmpl w:val="AE92C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02D15"/>
    <w:multiLevelType w:val="hybridMultilevel"/>
    <w:tmpl w:val="F16E95B8"/>
    <w:lvl w:ilvl="0" w:tplc="7A36FE3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3852555"/>
    <w:multiLevelType w:val="hybridMultilevel"/>
    <w:tmpl w:val="C03C6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912309"/>
    <w:multiLevelType w:val="hybridMultilevel"/>
    <w:tmpl w:val="B6A2E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63BE4"/>
    <w:multiLevelType w:val="hybridMultilevel"/>
    <w:tmpl w:val="B5B69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37633C"/>
    <w:multiLevelType w:val="hybridMultilevel"/>
    <w:tmpl w:val="A4D2B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0610EF"/>
    <w:multiLevelType w:val="hybridMultilevel"/>
    <w:tmpl w:val="B784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A1FEE"/>
    <w:multiLevelType w:val="hybridMultilevel"/>
    <w:tmpl w:val="78B086FC"/>
    <w:lvl w:ilvl="0" w:tplc="986CD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36EEB"/>
    <w:multiLevelType w:val="hybridMultilevel"/>
    <w:tmpl w:val="1ADE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8324F"/>
    <w:multiLevelType w:val="hybridMultilevel"/>
    <w:tmpl w:val="8C00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15"/>
  </w:num>
  <w:num w:numId="8">
    <w:abstractNumId w:val="30"/>
  </w:num>
  <w:num w:numId="9">
    <w:abstractNumId w:val="14"/>
  </w:num>
  <w:num w:numId="10">
    <w:abstractNumId w:val="21"/>
  </w:num>
  <w:num w:numId="11">
    <w:abstractNumId w:val="6"/>
  </w:num>
  <w:num w:numId="12">
    <w:abstractNumId w:val="29"/>
  </w:num>
  <w:num w:numId="13">
    <w:abstractNumId w:val="2"/>
  </w:num>
  <w:num w:numId="14">
    <w:abstractNumId w:val="17"/>
  </w:num>
  <w:num w:numId="15">
    <w:abstractNumId w:val="23"/>
  </w:num>
  <w:num w:numId="16">
    <w:abstractNumId w:val="20"/>
  </w:num>
  <w:num w:numId="17">
    <w:abstractNumId w:val="28"/>
  </w:num>
  <w:num w:numId="18">
    <w:abstractNumId w:val="8"/>
  </w:num>
  <w:num w:numId="19">
    <w:abstractNumId w:val="33"/>
  </w:num>
  <w:num w:numId="20">
    <w:abstractNumId w:val="25"/>
  </w:num>
  <w:num w:numId="21">
    <w:abstractNumId w:val="31"/>
  </w:num>
  <w:num w:numId="22">
    <w:abstractNumId w:val="0"/>
  </w:num>
  <w:num w:numId="23">
    <w:abstractNumId w:val="24"/>
  </w:num>
  <w:num w:numId="24">
    <w:abstractNumId w:val="16"/>
  </w:num>
  <w:num w:numId="25">
    <w:abstractNumId w:val="13"/>
  </w:num>
  <w:num w:numId="26">
    <w:abstractNumId w:val="10"/>
  </w:num>
  <w:num w:numId="27">
    <w:abstractNumId w:val="5"/>
  </w:num>
  <w:num w:numId="28">
    <w:abstractNumId w:val="3"/>
  </w:num>
  <w:num w:numId="29">
    <w:abstractNumId w:val="1"/>
  </w:num>
  <w:num w:numId="30">
    <w:abstractNumId w:val="26"/>
  </w:num>
  <w:num w:numId="31">
    <w:abstractNumId w:val="12"/>
  </w:num>
  <w:num w:numId="32">
    <w:abstractNumId w:val="9"/>
  </w:num>
  <w:num w:numId="33">
    <w:abstractNumId w:val="22"/>
  </w:num>
  <w:num w:numId="34">
    <w:abstractNumId w:val="11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73E"/>
    <w:rsid w:val="0004053F"/>
    <w:rsid w:val="0004577C"/>
    <w:rsid w:val="000567DD"/>
    <w:rsid w:val="0009099F"/>
    <w:rsid w:val="000A2D20"/>
    <w:rsid w:val="000A5FC6"/>
    <w:rsid w:val="000C211B"/>
    <w:rsid w:val="000F6A80"/>
    <w:rsid w:val="00103E54"/>
    <w:rsid w:val="0011302A"/>
    <w:rsid w:val="0012055D"/>
    <w:rsid w:val="00150C03"/>
    <w:rsid w:val="00151778"/>
    <w:rsid w:val="001579D3"/>
    <w:rsid w:val="00166677"/>
    <w:rsid w:val="001B1C7A"/>
    <w:rsid w:val="001B652C"/>
    <w:rsid w:val="001D4775"/>
    <w:rsid w:val="001F1C2B"/>
    <w:rsid w:val="0021373E"/>
    <w:rsid w:val="002147F7"/>
    <w:rsid w:val="00214AFD"/>
    <w:rsid w:val="00243150"/>
    <w:rsid w:val="002438A9"/>
    <w:rsid w:val="00264B2B"/>
    <w:rsid w:val="00272988"/>
    <w:rsid w:val="002A77EF"/>
    <w:rsid w:val="002E3083"/>
    <w:rsid w:val="00303A5A"/>
    <w:rsid w:val="00305006"/>
    <w:rsid w:val="003067CB"/>
    <w:rsid w:val="00366D6B"/>
    <w:rsid w:val="0038256B"/>
    <w:rsid w:val="003A2ACE"/>
    <w:rsid w:val="00405B18"/>
    <w:rsid w:val="00417EA9"/>
    <w:rsid w:val="004751E5"/>
    <w:rsid w:val="00491841"/>
    <w:rsid w:val="004A1F69"/>
    <w:rsid w:val="004C0BFB"/>
    <w:rsid w:val="004E4F6B"/>
    <w:rsid w:val="004F54CA"/>
    <w:rsid w:val="005126BB"/>
    <w:rsid w:val="00532044"/>
    <w:rsid w:val="0053699C"/>
    <w:rsid w:val="005430BB"/>
    <w:rsid w:val="00587FDF"/>
    <w:rsid w:val="005A4EFE"/>
    <w:rsid w:val="005E53BD"/>
    <w:rsid w:val="006406AD"/>
    <w:rsid w:val="0066502A"/>
    <w:rsid w:val="006819CD"/>
    <w:rsid w:val="006C1213"/>
    <w:rsid w:val="006D31F8"/>
    <w:rsid w:val="00701FA2"/>
    <w:rsid w:val="00720209"/>
    <w:rsid w:val="00722991"/>
    <w:rsid w:val="00732B62"/>
    <w:rsid w:val="00740EED"/>
    <w:rsid w:val="0074627E"/>
    <w:rsid w:val="007555F0"/>
    <w:rsid w:val="00761781"/>
    <w:rsid w:val="00766A63"/>
    <w:rsid w:val="007A27C1"/>
    <w:rsid w:val="007B61AF"/>
    <w:rsid w:val="007C0863"/>
    <w:rsid w:val="007C349C"/>
    <w:rsid w:val="007C6C6A"/>
    <w:rsid w:val="007D4D4C"/>
    <w:rsid w:val="007E6053"/>
    <w:rsid w:val="008239C2"/>
    <w:rsid w:val="00850EFE"/>
    <w:rsid w:val="00897C13"/>
    <w:rsid w:val="00901C41"/>
    <w:rsid w:val="009564C6"/>
    <w:rsid w:val="00967408"/>
    <w:rsid w:val="009C68E4"/>
    <w:rsid w:val="009E0AC0"/>
    <w:rsid w:val="00A538F9"/>
    <w:rsid w:val="00A55D35"/>
    <w:rsid w:val="00A62F2D"/>
    <w:rsid w:val="00A67BFD"/>
    <w:rsid w:val="00A8082F"/>
    <w:rsid w:val="00A82B3F"/>
    <w:rsid w:val="00A90F08"/>
    <w:rsid w:val="00A91639"/>
    <w:rsid w:val="00AA263A"/>
    <w:rsid w:val="00AA5F87"/>
    <w:rsid w:val="00AC3AE7"/>
    <w:rsid w:val="00AC732A"/>
    <w:rsid w:val="00AE3B78"/>
    <w:rsid w:val="00B1418D"/>
    <w:rsid w:val="00B4692F"/>
    <w:rsid w:val="00B700C2"/>
    <w:rsid w:val="00B7038F"/>
    <w:rsid w:val="00B720A8"/>
    <w:rsid w:val="00B86789"/>
    <w:rsid w:val="00B95AC8"/>
    <w:rsid w:val="00BA4A21"/>
    <w:rsid w:val="00C25831"/>
    <w:rsid w:val="00C538F6"/>
    <w:rsid w:val="00C61993"/>
    <w:rsid w:val="00C64B36"/>
    <w:rsid w:val="00C66CB8"/>
    <w:rsid w:val="00C87D62"/>
    <w:rsid w:val="00CA0EE7"/>
    <w:rsid w:val="00CA1DCA"/>
    <w:rsid w:val="00CB4242"/>
    <w:rsid w:val="00CC491E"/>
    <w:rsid w:val="00CF25C9"/>
    <w:rsid w:val="00D07D9C"/>
    <w:rsid w:val="00D21599"/>
    <w:rsid w:val="00D37048"/>
    <w:rsid w:val="00D44F3B"/>
    <w:rsid w:val="00D509A7"/>
    <w:rsid w:val="00D54B56"/>
    <w:rsid w:val="00D65301"/>
    <w:rsid w:val="00D81BCA"/>
    <w:rsid w:val="00E179E2"/>
    <w:rsid w:val="00E64B40"/>
    <w:rsid w:val="00E65B3A"/>
    <w:rsid w:val="00EC33A2"/>
    <w:rsid w:val="00ED74BF"/>
    <w:rsid w:val="00ED7526"/>
    <w:rsid w:val="00EF3413"/>
    <w:rsid w:val="00F00369"/>
    <w:rsid w:val="00F314DF"/>
    <w:rsid w:val="00F34105"/>
    <w:rsid w:val="00F46FE6"/>
    <w:rsid w:val="00F66376"/>
    <w:rsid w:val="00F75CA9"/>
    <w:rsid w:val="00F84FBD"/>
    <w:rsid w:val="00F957BD"/>
    <w:rsid w:val="00F96C29"/>
    <w:rsid w:val="00FD7C6B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18D"/>
    <w:pPr>
      <w:ind w:left="720"/>
      <w:contextualSpacing/>
    </w:pPr>
  </w:style>
  <w:style w:type="paragraph" w:customStyle="1" w:styleId="Default">
    <w:name w:val="Default"/>
    <w:rsid w:val="00B14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18D"/>
  </w:style>
  <w:style w:type="paragraph" w:styleId="Stopka">
    <w:name w:val="footer"/>
    <w:basedOn w:val="Normalny"/>
    <w:link w:val="StopkaZnak"/>
    <w:uiPriority w:val="99"/>
    <w:unhideWhenUsed/>
    <w:rsid w:val="00B1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18D"/>
  </w:style>
  <w:style w:type="table" w:styleId="Tabela-Siatka">
    <w:name w:val="Table Grid"/>
    <w:basedOn w:val="Standardowy"/>
    <w:uiPriority w:val="59"/>
    <w:rsid w:val="0072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FBD"/>
    <w:rPr>
      <w:rFonts w:ascii="Tahoma" w:hAnsi="Tahoma" w:cs="Tahoma"/>
      <w:sz w:val="16"/>
      <w:szCs w:val="16"/>
    </w:rPr>
  </w:style>
  <w:style w:type="character" w:styleId="Hipercze">
    <w:name w:val="Hyperlink"/>
    <w:rsid w:val="0009099F"/>
    <w:rPr>
      <w:color w:val="0000FF"/>
      <w:u w:val="single"/>
    </w:rPr>
  </w:style>
  <w:style w:type="character" w:customStyle="1" w:styleId="WW8Num2z0">
    <w:name w:val="WW8Num2z0"/>
    <w:rsid w:val="00B86789"/>
    <w:rPr>
      <w:rFonts w:ascii="Symbol" w:hAnsi="Symbol" w:cs="OpenSymbol"/>
    </w:rPr>
  </w:style>
  <w:style w:type="paragraph" w:styleId="Tekstpodstawowy">
    <w:name w:val="Body Text"/>
    <w:basedOn w:val="Normalny"/>
    <w:link w:val="TekstpodstawowyZnak"/>
    <w:rsid w:val="001B65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652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7D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2">
    <w:name w:val="Pa12"/>
    <w:basedOn w:val="Default"/>
    <w:next w:val="Default"/>
    <w:uiPriority w:val="99"/>
    <w:rsid w:val="00732B62"/>
    <w:pPr>
      <w:spacing w:line="151" w:lineRule="atLeast"/>
    </w:pPr>
    <w:rPr>
      <w:rFonts w:ascii="MetricHPE" w:hAnsi="MetricHPE" w:cstheme="minorBidi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18D"/>
    <w:pPr>
      <w:ind w:left="720"/>
      <w:contextualSpacing/>
    </w:pPr>
  </w:style>
  <w:style w:type="paragraph" w:customStyle="1" w:styleId="Default">
    <w:name w:val="Default"/>
    <w:rsid w:val="00B14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18D"/>
  </w:style>
  <w:style w:type="paragraph" w:styleId="Stopka">
    <w:name w:val="footer"/>
    <w:basedOn w:val="Normalny"/>
    <w:link w:val="StopkaZnak"/>
    <w:uiPriority w:val="99"/>
    <w:unhideWhenUsed/>
    <w:rsid w:val="00B1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18D"/>
  </w:style>
  <w:style w:type="table" w:styleId="Tabela-Siatka">
    <w:name w:val="Table Grid"/>
    <w:basedOn w:val="Standardowy"/>
    <w:uiPriority w:val="59"/>
    <w:rsid w:val="007229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Śmigielski</dc:creator>
  <cp:keywords/>
  <dc:description/>
  <cp:lastModifiedBy>martin</cp:lastModifiedBy>
  <cp:revision>60</cp:revision>
  <cp:lastPrinted>2023-09-14T08:53:00Z</cp:lastPrinted>
  <dcterms:created xsi:type="dcterms:W3CDTF">2022-11-21T07:07:00Z</dcterms:created>
  <dcterms:modified xsi:type="dcterms:W3CDTF">2023-09-14T09:04:00Z</dcterms:modified>
</cp:coreProperties>
</file>