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BA330" w14:textId="77777777" w:rsidR="001A2F42" w:rsidRPr="00985042" w:rsidRDefault="001A2F42" w:rsidP="00985042">
      <w:pPr>
        <w:spacing w:after="0" w:line="360" w:lineRule="auto"/>
        <w:rPr>
          <w:rFonts w:cstheme="minorHAnsi"/>
        </w:rPr>
      </w:pPr>
    </w:p>
    <w:p w14:paraId="69603144" w14:textId="77777777" w:rsidR="001A2F42" w:rsidRPr="00985042" w:rsidRDefault="001A2F42" w:rsidP="00985042">
      <w:pPr>
        <w:spacing w:after="0" w:line="360" w:lineRule="auto"/>
        <w:rPr>
          <w:rFonts w:cstheme="minorHAnsi"/>
        </w:rPr>
      </w:pPr>
    </w:p>
    <w:p w14:paraId="2A4EECD3" w14:textId="77777777" w:rsidR="001A2F42" w:rsidRPr="00985042" w:rsidRDefault="001A2F42" w:rsidP="00985042">
      <w:pPr>
        <w:spacing w:after="0" w:line="360" w:lineRule="auto"/>
        <w:jc w:val="center"/>
        <w:rPr>
          <w:rFonts w:cstheme="minorHAnsi"/>
          <w:b/>
          <w:bCs/>
        </w:rPr>
      </w:pPr>
    </w:p>
    <w:p w14:paraId="30E01C71" w14:textId="77777777" w:rsidR="001A2F42" w:rsidRPr="00985042" w:rsidRDefault="001A2F42" w:rsidP="00985042">
      <w:pPr>
        <w:spacing w:after="0" w:line="360" w:lineRule="auto"/>
        <w:jc w:val="center"/>
        <w:rPr>
          <w:rFonts w:cstheme="minorHAnsi"/>
          <w:b/>
          <w:bCs/>
        </w:rPr>
      </w:pPr>
    </w:p>
    <w:p w14:paraId="20AFE0F6" w14:textId="77777777" w:rsidR="001A2F42" w:rsidRPr="00985042" w:rsidRDefault="001A2F42" w:rsidP="00985042">
      <w:pPr>
        <w:spacing w:after="0" w:line="360" w:lineRule="auto"/>
        <w:jc w:val="center"/>
        <w:rPr>
          <w:rFonts w:cstheme="minorHAnsi"/>
          <w:b/>
          <w:bCs/>
        </w:rPr>
      </w:pPr>
      <w:r w:rsidRPr="00985042">
        <w:rPr>
          <w:rFonts w:cstheme="minorHAnsi"/>
          <w:b/>
          <w:bCs/>
        </w:rPr>
        <w:t>SPECYFIKACJA WARUNKÓW ZAMÓWIENIA</w:t>
      </w:r>
    </w:p>
    <w:p w14:paraId="165602E7" w14:textId="77777777" w:rsidR="001A2F42" w:rsidRPr="00985042" w:rsidRDefault="001A2F42" w:rsidP="00985042">
      <w:pPr>
        <w:spacing w:after="0" w:line="360" w:lineRule="auto"/>
        <w:jc w:val="center"/>
        <w:rPr>
          <w:rFonts w:cstheme="minorHAnsi"/>
          <w:b/>
          <w:bCs/>
        </w:rPr>
      </w:pPr>
    </w:p>
    <w:p w14:paraId="7CBA20F8" w14:textId="77777777" w:rsidR="001A2F42" w:rsidRPr="00985042" w:rsidRDefault="001A2F42" w:rsidP="00985042">
      <w:pPr>
        <w:shd w:val="clear" w:color="auto" w:fill="FFFFFF"/>
        <w:spacing w:after="0" w:line="360" w:lineRule="auto"/>
        <w:jc w:val="center"/>
        <w:rPr>
          <w:rFonts w:eastAsia="Times New Roman" w:cstheme="minorHAnsi"/>
          <w:b/>
          <w:bCs/>
          <w:lang w:eastAsia="ar-SA"/>
        </w:rPr>
      </w:pPr>
      <w:r w:rsidRPr="00985042">
        <w:rPr>
          <w:rFonts w:eastAsia="Times New Roman" w:cstheme="minorHAnsi"/>
          <w:b/>
          <w:bCs/>
          <w:lang w:eastAsia="ar-SA"/>
        </w:rPr>
        <w:t xml:space="preserve">W postępowaniu o udzielenie zamówienia publicznego dla zadania pod nazwą: </w:t>
      </w:r>
    </w:p>
    <w:p w14:paraId="0B8FCE1F" w14:textId="77777777" w:rsidR="001A2F42" w:rsidRPr="00985042" w:rsidRDefault="001A2F42" w:rsidP="00985042">
      <w:pPr>
        <w:shd w:val="clear" w:color="auto" w:fill="FFFFFF"/>
        <w:spacing w:after="0" w:line="360" w:lineRule="auto"/>
        <w:jc w:val="center"/>
        <w:rPr>
          <w:rFonts w:eastAsia="Times New Roman" w:cstheme="minorHAnsi"/>
          <w:lang w:eastAsia="ar-SA"/>
        </w:rPr>
      </w:pPr>
      <w:r w:rsidRPr="00985042">
        <w:rPr>
          <w:rFonts w:eastAsia="Times New Roman" w:cstheme="minorHAnsi"/>
          <w:b/>
          <w:bCs/>
          <w:lang w:eastAsia="ar-SA"/>
        </w:rPr>
        <w:t>„</w:t>
      </w:r>
      <w:r w:rsidRPr="00985042">
        <w:rPr>
          <w:rFonts w:eastAsia="Times New Roman" w:cstheme="minorHAnsi"/>
          <w:b/>
          <w:bCs/>
          <w:i/>
          <w:iCs/>
          <w:lang w:eastAsia="ar-SA"/>
        </w:rPr>
        <w:t>Sprawiedliwa transformacja poprzez instalacje odnawialnych źródeł energii w budynkach prywatnych w Gminie Dobryszyce</w:t>
      </w:r>
      <w:r w:rsidRPr="00985042">
        <w:rPr>
          <w:rFonts w:eastAsia="Times New Roman" w:cstheme="minorHAnsi"/>
          <w:b/>
          <w:bCs/>
          <w:lang w:eastAsia="ar-SA"/>
        </w:rPr>
        <w:t>”</w:t>
      </w:r>
    </w:p>
    <w:p w14:paraId="26E330D6" w14:textId="77777777" w:rsidR="001A2F42" w:rsidRPr="00985042" w:rsidRDefault="001A2F42" w:rsidP="00985042">
      <w:pPr>
        <w:spacing w:after="0" w:line="360" w:lineRule="auto"/>
        <w:jc w:val="center"/>
        <w:rPr>
          <w:rFonts w:cstheme="minorHAnsi"/>
          <w:b/>
          <w:bCs/>
        </w:rPr>
      </w:pPr>
    </w:p>
    <w:p w14:paraId="74D556B5" w14:textId="77777777" w:rsidR="001A2F42" w:rsidRPr="00985042" w:rsidRDefault="001A2F42" w:rsidP="00985042">
      <w:pPr>
        <w:spacing w:after="0" w:line="360" w:lineRule="auto"/>
        <w:jc w:val="center"/>
        <w:rPr>
          <w:rFonts w:cstheme="minorHAnsi"/>
          <w:b/>
          <w:bCs/>
        </w:rPr>
      </w:pPr>
      <w:r w:rsidRPr="00985042">
        <w:rPr>
          <w:rFonts w:cstheme="minorHAnsi"/>
          <w:b/>
          <w:bCs/>
        </w:rPr>
        <w:t>Projekt współfinansowany ze środków Funduszu na Rzecz Sprawiedliwej Transformacji w ramach Programu Regionalnego Fundusze Europejskie dla Łódzkiego 2021-2027</w:t>
      </w:r>
    </w:p>
    <w:p w14:paraId="376C5D35" w14:textId="77777777" w:rsidR="001A2F42" w:rsidRPr="00985042" w:rsidRDefault="001A2F42" w:rsidP="00985042">
      <w:pPr>
        <w:spacing w:after="0" w:line="360" w:lineRule="auto"/>
        <w:jc w:val="center"/>
        <w:rPr>
          <w:rFonts w:cstheme="minorHAnsi"/>
          <w:b/>
          <w:bCs/>
        </w:rPr>
      </w:pPr>
    </w:p>
    <w:p w14:paraId="5340930B" w14:textId="77777777" w:rsidR="001A2F42" w:rsidRPr="00985042" w:rsidRDefault="001A2F42" w:rsidP="00985042">
      <w:pPr>
        <w:spacing w:after="0" w:line="360" w:lineRule="auto"/>
        <w:rPr>
          <w:rFonts w:cstheme="minorHAnsi"/>
          <w:b/>
          <w:bCs/>
        </w:rPr>
      </w:pPr>
    </w:p>
    <w:p w14:paraId="6F55F033" w14:textId="77777777" w:rsidR="001A2F42" w:rsidRPr="00985042" w:rsidRDefault="001A2F42" w:rsidP="00985042">
      <w:pPr>
        <w:spacing w:after="0" w:line="360" w:lineRule="auto"/>
        <w:rPr>
          <w:rFonts w:cstheme="minorHAnsi"/>
          <w:b/>
          <w:bCs/>
        </w:rPr>
      </w:pPr>
      <w:r w:rsidRPr="00985042">
        <w:rPr>
          <w:rFonts w:cstheme="minorHAnsi"/>
          <w:b/>
          <w:bCs/>
        </w:rPr>
        <w:t>Rodzaj zamówienia: Dostawy</w:t>
      </w:r>
    </w:p>
    <w:p w14:paraId="4EECC13F" w14:textId="77777777" w:rsidR="001A2F42" w:rsidRPr="00985042" w:rsidRDefault="001A2F42" w:rsidP="00985042">
      <w:pPr>
        <w:spacing w:after="0" w:line="360" w:lineRule="auto"/>
        <w:rPr>
          <w:rFonts w:cstheme="minorHAnsi"/>
          <w:b/>
          <w:bCs/>
        </w:rPr>
      </w:pPr>
      <w:r w:rsidRPr="00985042">
        <w:rPr>
          <w:rFonts w:cstheme="minorHAnsi"/>
          <w:b/>
          <w:bCs/>
        </w:rPr>
        <w:t>Numer referencyjny postępowania: ZP.271.1.3.2025</w:t>
      </w:r>
    </w:p>
    <w:p w14:paraId="6BBE7D4E" w14:textId="77777777" w:rsidR="001A2F42" w:rsidRPr="00985042" w:rsidRDefault="001A2F42" w:rsidP="00985042">
      <w:pPr>
        <w:spacing w:after="0" w:line="360" w:lineRule="auto"/>
        <w:jc w:val="center"/>
        <w:rPr>
          <w:rFonts w:cstheme="minorHAnsi"/>
          <w:b/>
          <w:bCs/>
        </w:rPr>
      </w:pPr>
    </w:p>
    <w:p w14:paraId="05D9F700" w14:textId="77777777" w:rsidR="001A2F42" w:rsidRPr="00985042" w:rsidRDefault="001A2F42" w:rsidP="00985042">
      <w:pPr>
        <w:spacing w:after="0" w:line="360" w:lineRule="auto"/>
        <w:ind w:left="5670"/>
        <w:jc w:val="center"/>
        <w:rPr>
          <w:rFonts w:cstheme="minorHAnsi"/>
          <w:b/>
          <w:bCs/>
        </w:rPr>
      </w:pPr>
    </w:p>
    <w:p w14:paraId="15E57094" w14:textId="77777777" w:rsidR="001A2F42" w:rsidRPr="00985042" w:rsidRDefault="001A2F42" w:rsidP="00985042">
      <w:pPr>
        <w:spacing w:after="0" w:line="360" w:lineRule="auto"/>
        <w:ind w:left="5670"/>
        <w:jc w:val="center"/>
        <w:rPr>
          <w:rFonts w:cstheme="minorHAnsi"/>
          <w:b/>
          <w:bCs/>
        </w:rPr>
      </w:pPr>
    </w:p>
    <w:p w14:paraId="1E1C8C60" w14:textId="77777777" w:rsidR="001A2F42" w:rsidRPr="00985042" w:rsidRDefault="001A2F42" w:rsidP="00985042">
      <w:pPr>
        <w:spacing w:after="0" w:line="360" w:lineRule="auto"/>
        <w:ind w:left="5670"/>
        <w:jc w:val="center"/>
        <w:rPr>
          <w:rFonts w:cstheme="minorHAnsi"/>
          <w:b/>
          <w:bCs/>
        </w:rPr>
      </w:pPr>
    </w:p>
    <w:p w14:paraId="4841F19A" w14:textId="77777777" w:rsidR="001A2F42" w:rsidRPr="00985042" w:rsidRDefault="001A2F42" w:rsidP="00985042">
      <w:pPr>
        <w:spacing w:after="0" w:line="360" w:lineRule="auto"/>
        <w:ind w:left="5670"/>
        <w:jc w:val="center"/>
        <w:rPr>
          <w:rFonts w:cstheme="minorHAnsi"/>
          <w:b/>
          <w:bCs/>
        </w:rPr>
      </w:pPr>
    </w:p>
    <w:p w14:paraId="24DE79AA" w14:textId="77777777" w:rsidR="001A2F42" w:rsidRPr="00985042" w:rsidRDefault="001A2F42" w:rsidP="00985042">
      <w:pPr>
        <w:spacing w:after="0" w:line="360" w:lineRule="auto"/>
        <w:ind w:left="5670"/>
        <w:jc w:val="center"/>
        <w:rPr>
          <w:rFonts w:cstheme="minorHAnsi"/>
        </w:rPr>
      </w:pPr>
      <w:r w:rsidRPr="00985042">
        <w:rPr>
          <w:rFonts w:cstheme="minorHAnsi"/>
        </w:rPr>
        <w:t>ZATWIERDZIŁ:</w:t>
      </w:r>
    </w:p>
    <w:p w14:paraId="05EE24A3" w14:textId="77777777" w:rsidR="001A2F42" w:rsidRPr="00985042" w:rsidRDefault="001A2F42" w:rsidP="00985042">
      <w:pPr>
        <w:spacing w:after="0" w:line="360" w:lineRule="auto"/>
        <w:ind w:left="5670"/>
        <w:jc w:val="center"/>
        <w:rPr>
          <w:rFonts w:cstheme="minorHAnsi"/>
        </w:rPr>
      </w:pPr>
      <w:r w:rsidRPr="00985042">
        <w:rPr>
          <w:rFonts w:cstheme="minorHAnsi"/>
        </w:rPr>
        <w:t>Wójt Gminy Dobryszyce</w:t>
      </w:r>
    </w:p>
    <w:p w14:paraId="1C002555" w14:textId="77777777" w:rsidR="001A2F42" w:rsidRPr="00985042" w:rsidRDefault="001A2F42" w:rsidP="00985042">
      <w:pPr>
        <w:pStyle w:val="western"/>
        <w:spacing w:before="0" w:after="0" w:line="360" w:lineRule="auto"/>
        <w:ind w:left="5670"/>
        <w:jc w:val="center"/>
        <w:rPr>
          <w:rFonts w:asciiTheme="minorHAnsi" w:hAnsiTheme="minorHAnsi" w:cstheme="minorHAnsi"/>
          <w:i/>
          <w:iCs/>
          <w:sz w:val="22"/>
          <w:szCs w:val="22"/>
          <w:u w:val="none"/>
        </w:rPr>
      </w:pPr>
      <w:r w:rsidRPr="00985042">
        <w:rPr>
          <w:rFonts w:asciiTheme="minorHAnsi" w:hAnsiTheme="minorHAnsi" w:cstheme="minorHAnsi"/>
          <w:i/>
          <w:iCs/>
          <w:sz w:val="22"/>
          <w:szCs w:val="22"/>
          <w:u w:val="none"/>
        </w:rPr>
        <w:t>/-/</w:t>
      </w:r>
    </w:p>
    <w:p w14:paraId="4CA4F67C" w14:textId="77777777" w:rsidR="001A2F42" w:rsidRPr="00985042" w:rsidRDefault="001A2F42" w:rsidP="00985042">
      <w:pPr>
        <w:pStyle w:val="western"/>
        <w:spacing w:before="0" w:after="0" w:line="360" w:lineRule="auto"/>
        <w:ind w:left="5670"/>
        <w:jc w:val="center"/>
        <w:rPr>
          <w:rFonts w:asciiTheme="minorHAnsi" w:hAnsiTheme="minorHAnsi" w:cstheme="minorHAnsi"/>
          <w:b/>
          <w:bCs/>
          <w:sz w:val="22"/>
          <w:szCs w:val="22"/>
          <w:u w:val="none"/>
        </w:rPr>
      </w:pPr>
      <w:r w:rsidRPr="00985042">
        <w:rPr>
          <w:rFonts w:asciiTheme="minorHAnsi" w:eastAsia="MS Mincho" w:hAnsiTheme="minorHAnsi" w:cstheme="minorHAnsi"/>
          <w:i/>
          <w:iCs/>
          <w:sz w:val="22"/>
          <w:szCs w:val="22"/>
          <w:u w:val="none"/>
        </w:rPr>
        <w:t>Małgorzata Dzwonek</w:t>
      </w:r>
    </w:p>
    <w:p w14:paraId="6F90CD42" w14:textId="77777777" w:rsidR="001A2F42" w:rsidRPr="00985042" w:rsidRDefault="001A2F42" w:rsidP="00985042">
      <w:pPr>
        <w:pStyle w:val="western"/>
        <w:spacing w:before="0" w:after="0" w:line="360" w:lineRule="auto"/>
        <w:ind w:left="1416" w:firstLine="708"/>
        <w:rPr>
          <w:rFonts w:asciiTheme="minorHAnsi" w:hAnsiTheme="minorHAnsi" w:cstheme="minorHAnsi"/>
          <w:b/>
          <w:bCs/>
          <w:sz w:val="22"/>
          <w:szCs w:val="22"/>
          <w:u w:val="none"/>
        </w:rPr>
      </w:pPr>
    </w:p>
    <w:p w14:paraId="3C3FAC8D" w14:textId="77777777" w:rsidR="001A2F42" w:rsidRPr="00985042" w:rsidRDefault="001A2F42" w:rsidP="00985042">
      <w:pPr>
        <w:pStyle w:val="western"/>
        <w:spacing w:before="0" w:after="0" w:line="360" w:lineRule="auto"/>
        <w:rPr>
          <w:rFonts w:asciiTheme="minorHAnsi" w:hAnsiTheme="minorHAnsi" w:cstheme="minorHAnsi"/>
          <w:b/>
          <w:bCs/>
          <w:color w:val="auto"/>
          <w:sz w:val="22"/>
          <w:szCs w:val="22"/>
          <w:u w:val="none"/>
        </w:rPr>
      </w:pPr>
    </w:p>
    <w:p w14:paraId="363543B4" w14:textId="77777777" w:rsidR="001A2F42" w:rsidRPr="00985042" w:rsidRDefault="001A2F42" w:rsidP="00985042">
      <w:pPr>
        <w:pStyle w:val="western"/>
        <w:spacing w:before="0" w:after="0" w:line="360" w:lineRule="auto"/>
        <w:rPr>
          <w:rFonts w:asciiTheme="minorHAnsi" w:hAnsiTheme="minorHAnsi" w:cstheme="minorHAnsi"/>
          <w:b/>
          <w:bCs/>
          <w:color w:val="auto"/>
          <w:sz w:val="22"/>
          <w:szCs w:val="22"/>
          <w:u w:val="none"/>
        </w:rPr>
      </w:pPr>
    </w:p>
    <w:p w14:paraId="34731C5E" w14:textId="6B5562CC" w:rsidR="001A2F42" w:rsidRPr="00C21B8F" w:rsidRDefault="001A2F42" w:rsidP="00985042">
      <w:pPr>
        <w:pStyle w:val="western"/>
        <w:spacing w:before="0" w:after="0" w:line="360" w:lineRule="auto"/>
        <w:rPr>
          <w:rFonts w:asciiTheme="minorHAnsi" w:hAnsiTheme="minorHAnsi" w:cstheme="minorHAnsi"/>
          <w:b/>
          <w:bCs/>
          <w:color w:val="auto"/>
          <w:sz w:val="22"/>
          <w:szCs w:val="22"/>
          <w:u w:val="none"/>
        </w:rPr>
      </w:pPr>
      <w:r w:rsidRPr="00C21B8F">
        <w:rPr>
          <w:rFonts w:asciiTheme="minorHAnsi" w:hAnsiTheme="minorHAnsi" w:cstheme="minorHAnsi"/>
          <w:b/>
          <w:bCs/>
          <w:color w:val="auto"/>
          <w:sz w:val="22"/>
          <w:szCs w:val="22"/>
          <w:u w:val="none"/>
        </w:rPr>
        <w:t>Dobryszyce, dnia 2</w:t>
      </w:r>
      <w:r w:rsidR="00985042" w:rsidRPr="00C21B8F">
        <w:rPr>
          <w:rFonts w:asciiTheme="minorHAnsi" w:hAnsiTheme="minorHAnsi" w:cstheme="minorHAnsi"/>
          <w:b/>
          <w:bCs/>
          <w:color w:val="auto"/>
          <w:sz w:val="22"/>
          <w:szCs w:val="22"/>
          <w:u w:val="none"/>
        </w:rPr>
        <w:t>4</w:t>
      </w:r>
      <w:r w:rsidRPr="00C21B8F">
        <w:rPr>
          <w:rFonts w:asciiTheme="minorHAnsi" w:hAnsiTheme="minorHAnsi" w:cstheme="minorHAnsi"/>
          <w:b/>
          <w:bCs/>
          <w:color w:val="auto"/>
          <w:sz w:val="22"/>
          <w:szCs w:val="22"/>
          <w:u w:val="none"/>
        </w:rPr>
        <w:t>.04.2025 r.</w:t>
      </w:r>
    </w:p>
    <w:p w14:paraId="3F142308" w14:textId="77777777" w:rsidR="001A2F42" w:rsidRPr="00985042" w:rsidRDefault="001A2F42" w:rsidP="00985042">
      <w:pPr>
        <w:spacing w:after="0" w:line="360" w:lineRule="auto"/>
        <w:rPr>
          <w:rFonts w:cstheme="minorHAnsi"/>
          <w:b/>
          <w:bCs/>
        </w:rPr>
      </w:pPr>
    </w:p>
    <w:p w14:paraId="0290BE6E" w14:textId="77777777" w:rsidR="001A2F42" w:rsidRDefault="001A2F42" w:rsidP="00985042">
      <w:pPr>
        <w:spacing w:after="0" w:line="360" w:lineRule="auto"/>
        <w:rPr>
          <w:rFonts w:cstheme="minorHAnsi"/>
          <w:b/>
          <w:bCs/>
        </w:rPr>
      </w:pPr>
    </w:p>
    <w:p w14:paraId="5E1C94E5" w14:textId="77777777" w:rsidR="00985042" w:rsidRDefault="00985042" w:rsidP="00985042">
      <w:pPr>
        <w:spacing w:after="0" w:line="360" w:lineRule="auto"/>
        <w:rPr>
          <w:rFonts w:cstheme="minorHAnsi"/>
          <w:b/>
          <w:bCs/>
        </w:rPr>
      </w:pPr>
    </w:p>
    <w:p w14:paraId="686E933C" w14:textId="77777777" w:rsidR="00985042" w:rsidRDefault="00985042" w:rsidP="00985042">
      <w:pPr>
        <w:spacing w:after="0" w:line="360" w:lineRule="auto"/>
        <w:rPr>
          <w:rFonts w:cstheme="minorHAnsi"/>
          <w:b/>
          <w:bCs/>
        </w:rPr>
      </w:pPr>
    </w:p>
    <w:p w14:paraId="02F42FBD" w14:textId="77777777" w:rsidR="00985042" w:rsidRPr="00985042" w:rsidRDefault="00985042" w:rsidP="00985042">
      <w:pPr>
        <w:spacing w:after="0" w:line="360" w:lineRule="auto"/>
        <w:rPr>
          <w:rFonts w:cstheme="minorHAnsi"/>
          <w:b/>
          <w:bCs/>
        </w:rPr>
      </w:pPr>
    </w:p>
    <w:p w14:paraId="05E6313F" w14:textId="77777777" w:rsidR="001A2F42" w:rsidRPr="00985042" w:rsidRDefault="001A2F42" w:rsidP="00985042">
      <w:pPr>
        <w:shd w:val="clear" w:color="auto" w:fill="EDEDED" w:themeFill="accent3" w:themeFillTint="33"/>
        <w:spacing w:after="0" w:line="360" w:lineRule="auto"/>
        <w:jc w:val="both"/>
        <w:rPr>
          <w:rFonts w:cstheme="minorHAnsi"/>
        </w:rPr>
      </w:pPr>
      <w:r w:rsidRPr="00985042">
        <w:rPr>
          <w:rFonts w:cstheme="minorHAnsi"/>
          <w:b/>
          <w:bCs/>
        </w:rPr>
        <w:t>Rozdział 1.</w:t>
      </w:r>
      <w:r w:rsidRPr="00985042">
        <w:rPr>
          <w:rFonts w:cstheme="minorHAnsi"/>
        </w:rPr>
        <w:t xml:space="preserve"> </w:t>
      </w:r>
      <w:r w:rsidRPr="00985042">
        <w:rPr>
          <w:rFonts w:cstheme="minorHAnsi"/>
          <w:b/>
          <w:bCs/>
        </w:rPr>
        <w:t>NAZWA I ADRES ZAMAWIAJĄCEGO</w:t>
      </w:r>
    </w:p>
    <w:p w14:paraId="6AFBE29A" w14:textId="77777777" w:rsidR="001A2F42" w:rsidRPr="00985042" w:rsidRDefault="001A2F42" w:rsidP="00985042">
      <w:pPr>
        <w:pStyle w:val="Akapitzlist1"/>
        <w:tabs>
          <w:tab w:val="left" w:pos="851"/>
        </w:tabs>
        <w:spacing w:line="360" w:lineRule="auto"/>
        <w:ind w:left="426"/>
        <w:jc w:val="both"/>
        <w:rPr>
          <w:rFonts w:asciiTheme="minorHAnsi" w:hAnsiTheme="minorHAnsi" w:cstheme="minorHAnsi"/>
          <w:b/>
          <w:sz w:val="22"/>
          <w:szCs w:val="22"/>
        </w:rPr>
      </w:pPr>
    </w:p>
    <w:p w14:paraId="5C311EED" w14:textId="77777777" w:rsidR="001A2F42" w:rsidRPr="00985042" w:rsidRDefault="001A2F42" w:rsidP="00985042">
      <w:pPr>
        <w:pStyle w:val="Akapitzlist2"/>
        <w:spacing w:line="360" w:lineRule="auto"/>
        <w:ind w:left="1416" w:firstLine="708"/>
        <w:rPr>
          <w:rFonts w:asciiTheme="minorHAnsi" w:hAnsiTheme="minorHAnsi" w:cstheme="minorHAnsi"/>
          <w:b/>
          <w:sz w:val="22"/>
          <w:szCs w:val="22"/>
        </w:rPr>
      </w:pPr>
      <w:r w:rsidRPr="00985042">
        <w:rPr>
          <w:rFonts w:asciiTheme="minorHAnsi" w:hAnsiTheme="minorHAnsi" w:cstheme="minorHAnsi"/>
          <w:noProof/>
          <w:sz w:val="22"/>
          <w:szCs w:val="22"/>
          <w:lang w:eastAsia="pl-PL" w:bidi="ar-SA"/>
        </w:rPr>
        <w:drawing>
          <wp:anchor distT="0" distB="0" distL="114300" distR="114300" simplePos="0" relativeHeight="251659264" behindDoc="0" locked="0" layoutInCell="1" allowOverlap="1" wp14:anchorId="505D1B29" wp14:editId="1EE7D707">
            <wp:simplePos x="0" y="0"/>
            <wp:positionH relativeFrom="column">
              <wp:posOffset>-8255</wp:posOffset>
            </wp:positionH>
            <wp:positionV relativeFrom="paragraph">
              <wp:posOffset>34925</wp:posOffset>
            </wp:positionV>
            <wp:extent cx="644525" cy="733425"/>
            <wp:effectExtent l="19050" t="0" r="3175" b="0"/>
            <wp:wrapNone/>
            <wp:docPr id="2" name="Obraz 2" descr="herb-dobryszy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erb-dobryszyce"/>
                    <pic:cNvPicPr>
                      <a:picLocks noChangeAspect="1" noChangeArrowheads="1"/>
                    </pic:cNvPicPr>
                  </pic:nvPicPr>
                  <pic:blipFill>
                    <a:blip r:embed="rId8"/>
                    <a:srcRect/>
                    <a:stretch>
                      <a:fillRect/>
                    </a:stretch>
                  </pic:blipFill>
                  <pic:spPr bwMode="auto">
                    <a:xfrm>
                      <a:off x="0" y="0"/>
                      <a:ext cx="644525" cy="733425"/>
                    </a:xfrm>
                    <a:prstGeom prst="rect">
                      <a:avLst/>
                    </a:prstGeom>
                    <a:noFill/>
                  </pic:spPr>
                </pic:pic>
              </a:graphicData>
            </a:graphic>
          </wp:anchor>
        </w:drawing>
      </w:r>
      <w:r w:rsidRPr="00985042">
        <w:rPr>
          <w:rFonts w:asciiTheme="minorHAnsi" w:hAnsiTheme="minorHAnsi" w:cstheme="minorHAnsi"/>
          <w:b/>
          <w:sz w:val="22"/>
          <w:szCs w:val="22"/>
        </w:rPr>
        <w:t>Gmina Dobryszyce</w:t>
      </w:r>
    </w:p>
    <w:p w14:paraId="637C57DE" w14:textId="77777777" w:rsidR="001A2F42" w:rsidRPr="00985042" w:rsidRDefault="001A2F42" w:rsidP="00985042">
      <w:pPr>
        <w:pStyle w:val="Akapitzlist2"/>
        <w:spacing w:line="360" w:lineRule="auto"/>
        <w:ind w:left="1428" w:firstLine="696"/>
        <w:rPr>
          <w:rFonts w:asciiTheme="minorHAnsi" w:hAnsiTheme="minorHAnsi" w:cstheme="minorHAnsi"/>
          <w:sz w:val="22"/>
          <w:szCs w:val="22"/>
        </w:rPr>
      </w:pPr>
      <w:r w:rsidRPr="00985042">
        <w:rPr>
          <w:rFonts w:asciiTheme="minorHAnsi" w:hAnsiTheme="minorHAnsi" w:cstheme="minorHAnsi"/>
          <w:sz w:val="22"/>
          <w:szCs w:val="22"/>
        </w:rPr>
        <w:t>ul. Wolności 8</w:t>
      </w:r>
    </w:p>
    <w:p w14:paraId="3443BD76" w14:textId="77777777" w:rsidR="001A2F42" w:rsidRPr="00985042" w:rsidRDefault="001A2F42" w:rsidP="00985042">
      <w:pPr>
        <w:pStyle w:val="Tekstpodstawowy"/>
        <w:spacing w:after="0" w:line="360" w:lineRule="auto"/>
        <w:ind w:left="1693" w:firstLine="431"/>
        <w:rPr>
          <w:rFonts w:asciiTheme="minorHAnsi" w:hAnsiTheme="minorHAnsi" w:cstheme="minorHAnsi"/>
          <w:sz w:val="22"/>
          <w:szCs w:val="22"/>
        </w:rPr>
      </w:pPr>
      <w:r w:rsidRPr="00985042">
        <w:rPr>
          <w:rFonts w:asciiTheme="minorHAnsi" w:hAnsiTheme="minorHAnsi" w:cstheme="minorHAnsi"/>
          <w:sz w:val="22"/>
          <w:szCs w:val="22"/>
        </w:rPr>
        <w:t>97-505 Dobryszyce</w:t>
      </w:r>
    </w:p>
    <w:p w14:paraId="25C81B3B" w14:textId="77777777" w:rsidR="001A2F42" w:rsidRPr="00985042" w:rsidRDefault="001A2F42" w:rsidP="00985042">
      <w:pPr>
        <w:pStyle w:val="Tekstpodstawowy"/>
        <w:spacing w:after="0" w:line="360" w:lineRule="auto"/>
        <w:ind w:left="277" w:firstLine="142"/>
        <w:rPr>
          <w:rFonts w:asciiTheme="minorHAnsi" w:hAnsiTheme="minorHAnsi" w:cstheme="minorHAnsi"/>
          <w:sz w:val="22"/>
          <w:szCs w:val="22"/>
        </w:rPr>
      </w:pPr>
    </w:p>
    <w:p w14:paraId="08C9653A" w14:textId="77777777" w:rsidR="001A2F42" w:rsidRPr="00985042" w:rsidRDefault="001A2F42" w:rsidP="00985042">
      <w:pPr>
        <w:pStyle w:val="Tekstpodstawowy"/>
        <w:spacing w:after="0" w:line="360" w:lineRule="auto"/>
        <w:ind w:left="1693" w:firstLine="431"/>
        <w:rPr>
          <w:rFonts w:asciiTheme="minorHAnsi" w:hAnsiTheme="minorHAnsi" w:cstheme="minorHAnsi"/>
          <w:sz w:val="22"/>
          <w:szCs w:val="22"/>
        </w:rPr>
      </w:pPr>
      <w:r w:rsidRPr="00985042">
        <w:rPr>
          <w:rFonts w:asciiTheme="minorHAnsi" w:hAnsiTheme="minorHAnsi" w:cstheme="minorHAnsi"/>
          <w:sz w:val="22"/>
          <w:szCs w:val="22"/>
        </w:rPr>
        <w:t>Telefon: 44/ 681 11 93</w:t>
      </w:r>
    </w:p>
    <w:p w14:paraId="313D1DCA" w14:textId="77777777" w:rsidR="001A2F42" w:rsidRPr="00985042" w:rsidRDefault="001A2F42" w:rsidP="00985042">
      <w:pPr>
        <w:spacing w:after="0" w:line="360" w:lineRule="auto"/>
        <w:ind w:left="1416" w:firstLine="708"/>
        <w:jc w:val="both"/>
        <w:rPr>
          <w:rFonts w:cstheme="minorHAnsi"/>
          <w:bCs/>
        </w:rPr>
      </w:pPr>
      <w:r w:rsidRPr="00985042">
        <w:rPr>
          <w:rFonts w:cstheme="minorHAnsi"/>
          <w:bCs/>
        </w:rPr>
        <w:t xml:space="preserve">Adres poczty elektronicznej: </w:t>
      </w:r>
      <w:hyperlink r:id="rId9" w:history="1">
        <w:r w:rsidRPr="00985042">
          <w:rPr>
            <w:rStyle w:val="Hipercze"/>
            <w:rFonts w:cstheme="minorHAnsi"/>
            <w:bCs/>
            <w:color w:val="000000" w:themeColor="text1"/>
          </w:rPr>
          <w:t>przetargi@dobryszyce.pl</w:t>
        </w:r>
      </w:hyperlink>
    </w:p>
    <w:p w14:paraId="10AC9F4F" w14:textId="77777777" w:rsidR="001A2F42" w:rsidRPr="00985042" w:rsidRDefault="001A2F42" w:rsidP="00985042">
      <w:pPr>
        <w:spacing w:after="0" w:line="360" w:lineRule="auto"/>
        <w:ind w:left="1416" w:firstLine="708"/>
        <w:jc w:val="both"/>
        <w:rPr>
          <w:rFonts w:cstheme="minorHAnsi"/>
          <w:bCs/>
        </w:rPr>
      </w:pPr>
      <w:r w:rsidRPr="00985042">
        <w:rPr>
          <w:rFonts w:cstheme="minorHAnsi"/>
          <w:bCs/>
        </w:rPr>
        <w:t xml:space="preserve">Adres strony internetowej: </w:t>
      </w:r>
      <w:r w:rsidRPr="00985042">
        <w:rPr>
          <w:rFonts w:cstheme="minorHAnsi"/>
          <w:bCs/>
          <w:color w:val="000000" w:themeColor="text1"/>
          <w:u w:val="single"/>
        </w:rPr>
        <w:t>http://bip.dobryszyce.pl</w:t>
      </w:r>
    </w:p>
    <w:p w14:paraId="496853C5" w14:textId="77777777" w:rsidR="001A2F42" w:rsidRPr="00985042" w:rsidRDefault="001A2F42" w:rsidP="00985042">
      <w:pPr>
        <w:pStyle w:val="Tekstpodstawowy"/>
        <w:tabs>
          <w:tab w:val="left" w:pos="8130"/>
        </w:tabs>
        <w:spacing w:after="0" w:line="360" w:lineRule="auto"/>
        <w:ind w:left="277" w:firstLine="142"/>
        <w:rPr>
          <w:rFonts w:asciiTheme="minorHAnsi" w:hAnsiTheme="minorHAnsi" w:cstheme="minorHAnsi"/>
          <w:sz w:val="22"/>
          <w:szCs w:val="22"/>
        </w:rPr>
      </w:pPr>
      <w:r w:rsidRPr="00985042">
        <w:rPr>
          <w:rFonts w:asciiTheme="minorHAnsi" w:hAnsiTheme="minorHAnsi" w:cstheme="minorHAnsi"/>
          <w:sz w:val="22"/>
          <w:szCs w:val="22"/>
        </w:rPr>
        <w:t xml:space="preserve">                                 REGON: 590647977</w:t>
      </w:r>
      <w:r w:rsidRPr="00985042">
        <w:rPr>
          <w:rFonts w:asciiTheme="minorHAnsi" w:hAnsiTheme="minorHAnsi" w:cstheme="minorHAnsi"/>
          <w:sz w:val="22"/>
          <w:szCs w:val="22"/>
        </w:rPr>
        <w:tab/>
      </w:r>
    </w:p>
    <w:p w14:paraId="42627DA4" w14:textId="77777777" w:rsidR="001A2F42" w:rsidRPr="00985042" w:rsidRDefault="001A2F42" w:rsidP="00985042">
      <w:pPr>
        <w:pStyle w:val="Tekstpodstawowy"/>
        <w:spacing w:after="0" w:line="360" w:lineRule="auto"/>
        <w:ind w:left="277" w:firstLine="142"/>
        <w:rPr>
          <w:rFonts w:asciiTheme="minorHAnsi" w:hAnsiTheme="minorHAnsi" w:cstheme="minorHAnsi"/>
          <w:sz w:val="22"/>
          <w:szCs w:val="22"/>
        </w:rPr>
      </w:pPr>
      <w:r w:rsidRPr="00985042">
        <w:rPr>
          <w:rFonts w:asciiTheme="minorHAnsi" w:hAnsiTheme="minorHAnsi" w:cstheme="minorHAnsi"/>
          <w:sz w:val="22"/>
          <w:szCs w:val="22"/>
        </w:rPr>
        <w:t xml:space="preserve">                                 NIP: 772-225-99-98</w:t>
      </w:r>
    </w:p>
    <w:p w14:paraId="577AC495" w14:textId="77777777" w:rsidR="001A2F42" w:rsidRPr="00985042" w:rsidRDefault="001A2F42" w:rsidP="00985042">
      <w:pPr>
        <w:pStyle w:val="Tekstpodstawowy"/>
        <w:spacing w:after="0" w:line="360" w:lineRule="auto"/>
        <w:ind w:left="277" w:firstLine="142"/>
        <w:rPr>
          <w:rFonts w:asciiTheme="minorHAnsi" w:hAnsiTheme="minorHAnsi" w:cstheme="minorHAnsi"/>
          <w:sz w:val="22"/>
          <w:szCs w:val="22"/>
        </w:rPr>
      </w:pPr>
    </w:p>
    <w:p w14:paraId="1BD47753" w14:textId="77777777" w:rsidR="001A2F42" w:rsidRPr="00985042" w:rsidRDefault="001A2F42" w:rsidP="00985042">
      <w:pPr>
        <w:pStyle w:val="NormalnyWeb"/>
        <w:spacing w:before="0" w:beforeAutospacing="0" w:after="0" w:afterAutospacing="0" w:line="360" w:lineRule="auto"/>
        <w:ind w:left="1416" w:firstLine="708"/>
        <w:rPr>
          <w:rStyle w:val="Pogrubienie"/>
          <w:rFonts w:asciiTheme="minorHAnsi" w:hAnsiTheme="minorHAnsi" w:cstheme="minorHAnsi"/>
          <w:b w:val="0"/>
          <w:sz w:val="22"/>
          <w:szCs w:val="22"/>
        </w:rPr>
      </w:pPr>
      <w:r w:rsidRPr="00985042">
        <w:rPr>
          <w:rStyle w:val="Pogrubienie"/>
          <w:rFonts w:asciiTheme="minorHAnsi" w:hAnsiTheme="minorHAnsi" w:cstheme="minorHAnsi"/>
          <w:sz w:val="22"/>
          <w:szCs w:val="22"/>
        </w:rPr>
        <w:t xml:space="preserve">Godziny pracy Urzędu </w:t>
      </w:r>
    </w:p>
    <w:p w14:paraId="40F273E8" w14:textId="77777777" w:rsidR="001A2F42" w:rsidRPr="00985042" w:rsidRDefault="001A2F42" w:rsidP="00985042">
      <w:pPr>
        <w:pStyle w:val="NormalnyWeb"/>
        <w:spacing w:before="0" w:beforeAutospacing="0" w:after="0" w:afterAutospacing="0" w:line="360" w:lineRule="auto"/>
        <w:ind w:left="1416" w:firstLine="708"/>
        <w:rPr>
          <w:rStyle w:val="Pogrubienie"/>
          <w:rFonts w:asciiTheme="minorHAnsi" w:hAnsiTheme="minorHAnsi" w:cstheme="minorHAnsi"/>
          <w:b w:val="0"/>
          <w:sz w:val="22"/>
          <w:szCs w:val="22"/>
        </w:rPr>
      </w:pPr>
      <w:r w:rsidRPr="00985042">
        <w:rPr>
          <w:rStyle w:val="Pogrubienie"/>
          <w:rFonts w:asciiTheme="minorHAnsi" w:hAnsiTheme="minorHAnsi" w:cstheme="minorHAnsi"/>
          <w:sz w:val="22"/>
          <w:szCs w:val="22"/>
        </w:rPr>
        <w:t>Poniedziałek 7:30 – 16:00</w:t>
      </w:r>
    </w:p>
    <w:p w14:paraId="3055736F" w14:textId="77777777" w:rsidR="001A2F42" w:rsidRPr="00985042" w:rsidRDefault="001A2F42" w:rsidP="00985042">
      <w:pPr>
        <w:pStyle w:val="NormalnyWeb"/>
        <w:spacing w:before="0" w:beforeAutospacing="0" w:after="0" w:afterAutospacing="0" w:line="360" w:lineRule="auto"/>
        <w:ind w:left="2124"/>
        <w:rPr>
          <w:rFonts w:asciiTheme="minorHAnsi" w:hAnsiTheme="minorHAnsi" w:cstheme="minorHAnsi"/>
          <w:sz w:val="22"/>
          <w:szCs w:val="22"/>
        </w:rPr>
      </w:pPr>
      <w:r w:rsidRPr="00985042">
        <w:rPr>
          <w:rStyle w:val="Pogrubienie"/>
          <w:rFonts w:asciiTheme="minorHAnsi" w:hAnsiTheme="minorHAnsi" w:cstheme="minorHAnsi"/>
          <w:sz w:val="22"/>
          <w:szCs w:val="22"/>
        </w:rPr>
        <w:t>Wtorek – Czwartek  7:30 – 15:30</w:t>
      </w:r>
    </w:p>
    <w:p w14:paraId="593A2F3B" w14:textId="77777777" w:rsidR="001A2F42" w:rsidRPr="00985042" w:rsidRDefault="001A2F42" w:rsidP="00985042">
      <w:pPr>
        <w:pStyle w:val="NormalnyWeb"/>
        <w:spacing w:before="0" w:beforeAutospacing="0" w:after="0" w:afterAutospacing="0" w:line="360" w:lineRule="auto"/>
        <w:ind w:left="1416" w:firstLine="708"/>
        <w:rPr>
          <w:rFonts w:asciiTheme="minorHAnsi" w:hAnsiTheme="minorHAnsi" w:cstheme="minorHAnsi"/>
          <w:sz w:val="22"/>
          <w:szCs w:val="22"/>
        </w:rPr>
      </w:pPr>
      <w:r w:rsidRPr="00985042">
        <w:rPr>
          <w:rStyle w:val="Pogrubienie"/>
          <w:rFonts w:asciiTheme="minorHAnsi" w:hAnsiTheme="minorHAnsi" w:cstheme="minorHAnsi"/>
          <w:sz w:val="22"/>
          <w:szCs w:val="22"/>
        </w:rPr>
        <w:t>Piątek: 7:30 – 15:00</w:t>
      </w:r>
    </w:p>
    <w:p w14:paraId="2832D655" w14:textId="77777777" w:rsidR="001A2F42" w:rsidRPr="00985042" w:rsidRDefault="001A2F42" w:rsidP="00985042">
      <w:pPr>
        <w:spacing w:after="0" w:line="360" w:lineRule="auto"/>
        <w:jc w:val="both"/>
        <w:rPr>
          <w:rFonts w:cstheme="minorHAnsi"/>
        </w:rPr>
      </w:pPr>
      <w:bookmarkStart w:id="0" w:name="_Hlk191038656"/>
    </w:p>
    <w:p w14:paraId="415543EF" w14:textId="77777777" w:rsidR="001A2F42" w:rsidRPr="00985042" w:rsidRDefault="001A2F42" w:rsidP="00985042">
      <w:pPr>
        <w:shd w:val="clear" w:color="auto" w:fill="EDEDED" w:themeFill="accent3" w:themeFillTint="33"/>
        <w:spacing w:after="0" w:line="360" w:lineRule="auto"/>
        <w:jc w:val="both"/>
        <w:rPr>
          <w:rFonts w:cstheme="minorHAnsi"/>
          <w:b/>
          <w:bCs/>
        </w:rPr>
      </w:pPr>
      <w:r w:rsidRPr="00985042">
        <w:rPr>
          <w:rFonts w:cstheme="minorHAnsi"/>
          <w:b/>
          <w:bCs/>
        </w:rPr>
        <w:t>Rozdział 2. STRONA INTERNETOWA PROWADZONEGO POSTĘPOWANIA</w:t>
      </w:r>
    </w:p>
    <w:bookmarkEnd w:id="0"/>
    <w:p w14:paraId="7F1C057B" w14:textId="77777777" w:rsidR="001A2F42" w:rsidRPr="00985042" w:rsidRDefault="001A2F42" w:rsidP="00985042">
      <w:pPr>
        <w:pStyle w:val="Akapitzlist"/>
        <w:numPr>
          <w:ilvl w:val="0"/>
          <w:numId w:val="40"/>
        </w:numPr>
        <w:spacing w:after="0" w:line="360" w:lineRule="auto"/>
        <w:ind w:left="425"/>
        <w:contextualSpacing w:val="0"/>
        <w:jc w:val="both"/>
        <w:rPr>
          <w:rFonts w:cstheme="minorHAnsi"/>
        </w:rPr>
      </w:pPr>
      <w:r w:rsidRPr="00985042">
        <w:rPr>
          <w:rFonts w:cstheme="minorHAnsi"/>
        </w:rPr>
        <w:t xml:space="preserve">Adres strony internetowej prowadzonego postępowania, na której będą udostępniane zmiany i wyjaśnienia treści SWZ oraz inne dokumenty zamówienia bezpośrednio związane z postępowaniem o udzielenie zamówienia: </w:t>
      </w:r>
      <w:hyperlink r:id="rId10" w:history="1">
        <w:r w:rsidRPr="00985042">
          <w:rPr>
            <w:rStyle w:val="Hipercze"/>
            <w:rFonts w:cstheme="minorHAnsi"/>
          </w:rPr>
          <w:t>https://ezamowienia.gov.pl</w:t>
        </w:r>
      </w:hyperlink>
    </w:p>
    <w:p w14:paraId="710B41D5" w14:textId="77777777" w:rsidR="001A2F42" w:rsidRPr="00201368" w:rsidRDefault="001A2F42" w:rsidP="00985042">
      <w:pPr>
        <w:pStyle w:val="Akapitzlist"/>
        <w:numPr>
          <w:ilvl w:val="0"/>
          <w:numId w:val="40"/>
        </w:numPr>
        <w:spacing w:after="0" w:line="360" w:lineRule="auto"/>
        <w:ind w:left="425" w:hanging="426"/>
        <w:contextualSpacing w:val="0"/>
        <w:jc w:val="both"/>
        <w:rPr>
          <w:rFonts w:cstheme="minorHAnsi"/>
        </w:rPr>
      </w:pPr>
      <w:r w:rsidRPr="00201368">
        <w:rPr>
          <w:rFonts w:cstheme="minorHAnsi"/>
        </w:rPr>
        <w:t xml:space="preserve">Identyfikator (ID) postępowania na Platformie e-Zamówienia: </w:t>
      </w:r>
    </w:p>
    <w:p w14:paraId="747ECCB7" w14:textId="77777777" w:rsidR="00201368" w:rsidRPr="00201368" w:rsidRDefault="00201368" w:rsidP="00201368">
      <w:pPr>
        <w:pStyle w:val="Akapitzlist"/>
        <w:spacing w:after="0" w:line="360" w:lineRule="auto"/>
        <w:ind w:left="425"/>
        <w:contextualSpacing w:val="0"/>
        <w:jc w:val="both"/>
        <w:rPr>
          <w:rFonts w:cstheme="minorHAnsi"/>
        </w:rPr>
      </w:pPr>
      <w:r w:rsidRPr="00201368">
        <w:rPr>
          <w:rFonts w:cstheme="minorHAnsi"/>
        </w:rPr>
        <w:t>ocds-148610-8717596d-543d-43cf-882a-f6d4111b4003</w:t>
      </w:r>
    </w:p>
    <w:p w14:paraId="325AEE35" w14:textId="6D3DBCBF" w:rsidR="001A2F42" w:rsidRPr="00985042" w:rsidRDefault="001A2F42" w:rsidP="00985042">
      <w:pPr>
        <w:pStyle w:val="Akapitzlist"/>
        <w:numPr>
          <w:ilvl w:val="0"/>
          <w:numId w:val="40"/>
        </w:numPr>
        <w:spacing w:after="0" w:line="360" w:lineRule="auto"/>
        <w:ind w:left="425" w:hanging="426"/>
        <w:contextualSpacing w:val="0"/>
        <w:jc w:val="both"/>
        <w:rPr>
          <w:rFonts w:cstheme="minorHAnsi"/>
        </w:rPr>
      </w:pPr>
      <w:r w:rsidRPr="00985042">
        <w:rPr>
          <w:rFonts w:cstheme="minorHAnsi"/>
        </w:rPr>
        <w:t xml:space="preserve">Numer referencyjny postępowania: </w:t>
      </w:r>
      <w:r w:rsidRPr="00985042">
        <w:rPr>
          <w:rFonts w:cstheme="minorHAnsi"/>
          <w:b/>
          <w:color w:val="000000" w:themeColor="text1"/>
        </w:rPr>
        <w:t>ZP.271.1.3.2025</w:t>
      </w:r>
    </w:p>
    <w:p w14:paraId="65714211" w14:textId="77777777" w:rsidR="001A2F42" w:rsidRPr="00985042" w:rsidRDefault="001A2F42" w:rsidP="00985042">
      <w:pPr>
        <w:shd w:val="clear" w:color="auto" w:fill="EDEDED" w:themeFill="accent3" w:themeFillTint="33"/>
        <w:spacing w:after="0" w:line="360" w:lineRule="auto"/>
        <w:jc w:val="both"/>
        <w:rPr>
          <w:rFonts w:cstheme="minorHAnsi"/>
          <w:b/>
          <w:bCs/>
        </w:rPr>
      </w:pPr>
      <w:r w:rsidRPr="00985042">
        <w:rPr>
          <w:rFonts w:cstheme="minorHAnsi"/>
          <w:b/>
          <w:bCs/>
        </w:rPr>
        <w:t>Rozdział 3. TRYB UDZIELENIA ZAMÓWIENIA</w:t>
      </w:r>
    </w:p>
    <w:p w14:paraId="450065B6" w14:textId="77777777" w:rsidR="001A2F42" w:rsidRPr="00985042" w:rsidRDefault="001A2F42" w:rsidP="00985042">
      <w:pPr>
        <w:pStyle w:val="Akapitzlist"/>
        <w:numPr>
          <w:ilvl w:val="0"/>
          <w:numId w:val="38"/>
        </w:numPr>
        <w:spacing w:after="0" w:line="360" w:lineRule="auto"/>
        <w:ind w:left="425" w:hanging="357"/>
        <w:contextualSpacing w:val="0"/>
        <w:jc w:val="both"/>
        <w:rPr>
          <w:rFonts w:cstheme="minorHAnsi"/>
        </w:rPr>
      </w:pPr>
      <w:r w:rsidRPr="00985042">
        <w:rPr>
          <w:rFonts w:cstheme="minorHAnsi"/>
        </w:rPr>
        <w:t>Przetarg nieograniczony - art. 132 - 139 ustawy z dnia 11 września 2019 r. Prawo zamówień publicznych (</w:t>
      </w:r>
      <w:proofErr w:type="spellStart"/>
      <w:r w:rsidRPr="00985042">
        <w:rPr>
          <w:rFonts w:cstheme="minorHAnsi"/>
        </w:rPr>
        <w:t>t.j</w:t>
      </w:r>
      <w:proofErr w:type="spellEnd"/>
      <w:r w:rsidRPr="00985042">
        <w:rPr>
          <w:rFonts w:cstheme="minorHAnsi"/>
        </w:rPr>
        <w:t>. Dz. U. z 2024 r. poz. 1320), dalej jako „</w:t>
      </w:r>
      <w:proofErr w:type="spellStart"/>
      <w:r w:rsidRPr="00985042">
        <w:rPr>
          <w:rFonts w:cstheme="minorHAnsi"/>
        </w:rPr>
        <w:t>Pzp</w:t>
      </w:r>
      <w:proofErr w:type="spellEnd"/>
      <w:r w:rsidRPr="00985042">
        <w:rPr>
          <w:rFonts w:cstheme="minorHAnsi"/>
        </w:rPr>
        <w:t>”.</w:t>
      </w:r>
    </w:p>
    <w:p w14:paraId="3B4AC14C" w14:textId="77777777" w:rsidR="001A2F42" w:rsidRPr="00985042" w:rsidRDefault="001A2F42" w:rsidP="00985042">
      <w:pPr>
        <w:pStyle w:val="Akapitzlist"/>
        <w:numPr>
          <w:ilvl w:val="0"/>
          <w:numId w:val="38"/>
        </w:numPr>
        <w:spacing w:after="0" w:line="360" w:lineRule="auto"/>
        <w:ind w:left="425" w:hanging="357"/>
        <w:contextualSpacing w:val="0"/>
        <w:jc w:val="both"/>
        <w:rPr>
          <w:rFonts w:cstheme="minorHAnsi"/>
        </w:rPr>
      </w:pPr>
      <w:r w:rsidRPr="00985042">
        <w:rPr>
          <w:rFonts w:cstheme="minorHAnsi"/>
        </w:rPr>
        <w:t>Zamówienie klasyczne o wartości przekraczającej progi unijne dla dostaw.</w:t>
      </w:r>
    </w:p>
    <w:p w14:paraId="3DE653B5" w14:textId="77777777" w:rsidR="001A2F42" w:rsidRPr="00985042" w:rsidRDefault="001A2F42" w:rsidP="00985042">
      <w:pPr>
        <w:pStyle w:val="Akapitzlist"/>
        <w:numPr>
          <w:ilvl w:val="0"/>
          <w:numId w:val="38"/>
        </w:numPr>
        <w:spacing w:after="0" w:line="360" w:lineRule="auto"/>
        <w:ind w:left="425" w:hanging="357"/>
        <w:contextualSpacing w:val="0"/>
        <w:jc w:val="both"/>
        <w:rPr>
          <w:rFonts w:cstheme="minorHAnsi"/>
        </w:rPr>
      </w:pPr>
      <w:r w:rsidRPr="00985042">
        <w:rPr>
          <w:rFonts w:cstheme="minorHAnsi"/>
        </w:rPr>
        <w:t>Zamawiający najpierw dokona badania i oceny ofert, a następnie dokona kwalifikacji podmiotowej wykonawcy, którego oferta została najwyżej oceniona, w zakresie braku podstaw wykluczenia oraz spełniania warunków udziału w postępowaniu .</w:t>
      </w:r>
    </w:p>
    <w:p w14:paraId="48260B17" w14:textId="77777777" w:rsidR="001A2F42" w:rsidRPr="00985042" w:rsidRDefault="001A2F42" w:rsidP="00985042">
      <w:pPr>
        <w:pStyle w:val="Akapitzlist"/>
        <w:numPr>
          <w:ilvl w:val="0"/>
          <w:numId w:val="38"/>
        </w:numPr>
        <w:spacing w:after="0" w:line="360" w:lineRule="auto"/>
        <w:ind w:left="425" w:hanging="357"/>
        <w:contextualSpacing w:val="0"/>
        <w:jc w:val="both"/>
        <w:rPr>
          <w:rFonts w:cstheme="minorHAnsi"/>
        </w:rPr>
      </w:pPr>
      <w:r w:rsidRPr="00985042">
        <w:rPr>
          <w:rFonts w:cstheme="minorHAnsi"/>
        </w:rPr>
        <w:lastRenderedPageBreak/>
        <w:t xml:space="preserve">Adres strony internetowej, na której zamieszczono procedurę dotyczącą zgłoszeń naruszeń prawa i podejmowania działań następczych w związku z przepisami ustawy z dnia 14 czerwca 2024 r. o ochronie sygnalistów: </w:t>
      </w:r>
      <w:hyperlink r:id="rId11" w:history="1">
        <w:r w:rsidRPr="00985042">
          <w:rPr>
            <w:rStyle w:val="Hipercze"/>
            <w:rFonts w:cstheme="minorHAnsi"/>
          </w:rPr>
          <w:t>https://bip.dobryszyce.pl/</w:t>
        </w:r>
      </w:hyperlink>
    </w:p>
    <w:p w14:paraId="76843E01" w14:textId="77777777" w:rsidR="001A2F42" w:rsidRPr="00985042" w:rsidRDefault="001A2F42" w:rsidP="00985042">
      <w:pPr>
        <w:shd w:val="clear" w:color="auto" w:fill="EDEDED" w:themeFill="accent3" w:themeFillTint="33"/>
        <w:spacing w:after="0" w:line="360" w:lineRule="auto"/>
        <w:jc w:val="both"/>
        <w:rPr>
          <w:rFonts w:cstheme="minorHAnsi"/>
          <w:b/>
          <w:bCs/>
        </w:rPr>
      </w:pPr>
      <w:r w:rsidRPr="00985042">
        <w:rPr>
          <w:rFonts w:cstheme="minorHAnsi"/>
          <w:b/>
          <w:bCs/>
        </w:rPr>
        <w:t>Rozdział 4. OPIS PRZEDMIOTU ZAMÓWIENIA</w:t>
      </w:r>
    </w:p>
    <w:p w14:paraId="4A4BA599" w14:textId="77777777" w:rsidR="001A2F42" w:rsidRPr="00985042" w:rsidRDefault="001A2F42" w:rsidP="00985042">
      <w:pPr>
        <w:pStyle w:val="Akapitzlist"/>
        <w:numPr>
          <w:ilvl w:val="0"/>
          <w:numId w:val="39"/>
        </w:numPr>
        <w:spacing w:after="0" w:line="360" w:lineRule="auto"/>
        <w:ind w:left="425" w:hanging="357"/>
        <w:contextualSpacing w:val="0"/>
        <w:jc w:val="both"/>
        <w:rPr>
          <w:rFonts w:cstheme="minorHAnsi"/>
        </w:rPr>
      </w:pPr>
      <w:r w:rsidRPr="00985042">
        <w:rPr>
          <w:rFonts w:cstheme="minorHAnsi"/>
        </w:rPr>
        <w:t>Przedmiotem zamówienia jest wykonanie zadania inwestycyjnego pn. „Sprawiedliwa transformacja poprzez instalacje odnawialnych źródeł energii w budynkach prywatnych w Gminie Dobryszyce”. Zadanie polega na zaprojektowaniu i zrealizowaniu dostawy, montażu, przyłączenia do wewnętrznej instalacji elektroenergetycznej oraz uruchomienia instalacji.</w:t>
      </w:r>
    </w:p>
    <w:p w14:paraId="531CB486" w14:textId="77777777" w:rsidR="001A2F42" w:rsidRPr="00985042" w:rsidRDefault="001A2F42" w:rsidP="00985042">
      <w:pPr>
        <w:pStyle w:val="Akapitzlist"/>
        <w:numPr>
          <w:ilvl w:val="0"/>
          <w:numId w:val="39"/>
        </w:numPr>
        <w:spacing w:after="0" w:line="360" w:lineRule="auto"/>
        <w:ind w:left="425" w:hanging="357"/>
        <w:jc w:val="both"/>
        <w:rPr>
          <w:rFonts w:cstheme="minorHAnsi"/>
        </w:rPr>
      </w:pPr>
      <w:r w:rsidRPr="00985042">
        <w:rPr>
          <w:rFonts w:cstheme="minorHAnsi"/>
        </w:rPr>
        <w:t>Przedmiot zamówienia został podzielony na 3 części.</w:t>
      </w:r>
    </w:p>
    <w:p w14:paraId="0F465FA2" w14:textId="77777777" w:rsidR="001A2F42" w:rsidRPr="00985042" w:rsidRDefault="001A2F42" w:rsidP="00985042">
      <w:pPr>
        <w:spacing w:after="0" w:line="360" w:lineRule="auto"/>
        <w:ind w:left="426" w:firstLine="282"/>
        <w:jc w:val="both"/>
        <w:rPr>
          <w:rFonts w:cstheme="minorHAnsi"/>
        </w:rPr>
      </w:pPr>
      <w:r w:rsidRPr="00985042">
        <w:rPr>
          <w:rFonts w:cstheme="minorHAnsi"/>
          <w:b/>
          <w:bCs/>
        </w:rPr>
        <w:t>Część 1 zamówienia – zaprojektowanie, dostawa, montaż i uruchomienie instalacji fotowoltaicznych</w:t>
      </w:r>
      <w:r w:rsidRPr="00985042">
        <w:rPr>
          <w:rFonts w:cstheme="minorHAnsi"/>
        </w:rPr>
        <w:t xml:space="preserve"> – łącznie 447 kompletów instalacji</w:t>
      </w:r>
    </w:p>
    <w:p w14:paraId="19CF935C" w14:textId="74E9ABD4" w:rsidR="001A2F42" w:rsidRPr="00985042" w:rsidRDefault="001A2F42" w:rsidP="00985042">
      <w:pPr>
        <w:pStyle w:val="Akapitzlist"/>
        <w:numPr>
          <w:ilvl w:val="0"/>
          <w:numId w:val="55"/>
        </w:numPr>
        <w:spacing w:after="0" w:line="360" w:lineRule="auto"/>
        <w:jc w:val="both"/>
        <w:rPr>
          <w:rFonts w:eastAsia="Times New Roman" w:cstheme="minorHAnsi"/>
          <w:color w:val="000000"/>
          <w:kern w:val="0"/>
          <w:lang w:eastAsia="pl-PL"/>
          <w14:ligatures w14:val="none"/>
        </w:rPr>
      </w:pPr>
      <w:r w:rsidRPr="00985042">
        <w:rPr>
          <w:rFonts w:eastAsia="Times New Roman" w:cstheme="minorHAnsi"/>
          <w:color w:val="000000"/>
          <w:kern w:val="0"/>
          <w:lang w:eastAsia="pl-PL"/>
          <w14:ligatures w14:val="none"/>
        </w:rPr>
        <w:t xml:space="preserve">instalacje fotowoltaiczne o łącznej mocy min. 2,76 kW – 67 </w:t>
      </w:r>
      <w:proofErr w:type="spellStart"/>
      <w:r w:rsidRPr="00985042">
        <w:rPr>
          <w:rFonts w:eastAsia="Times New Roman" w:cstheme="minorHAnsi"/>
          <w:color w:val="000000"/>
          <w:kern w:val="0"/>
          <w:lang w:eastAsia="pl-PL"/>
          <w14:ligatures w14:val="none"/>
        </w:rPr>
        <w:t>kpl</w:t>
      </w:r>
      <w:proofErr w:type="spellEnd"/>
    </w:p>
    <w:p w14:paraId="4B54EB2A" w14:textId="77777777" w:rsidR="001A2F42" w:rsidRPr="00985042" w:rsidRDefault="001A2F42" w:rsidP="00985042">
      <w:pPr>
        <w:pStyle w:val="Akapitzlist"/>
        <w:numPr>
          <w:ilvl w:val="0"/>
          <w:numId w:val="55"/>
        </w:numPr>
        <w:spacing w:after="0" w:line="360" w:lineRule="auto"/>
        <w:jc w:val="both"/>
        <w:rPr>
          <w:rFonts w:eastAsia="Times New Roman" w:cstheme="minorHAnsi"/>
          <w:color w:val="000000"/>
          <w:kern w:val="0"/>
          <w:lang w:eastAsia="pl-PL"/>
          <w14:ligatures w14:val="none"/>
        </w:rPr>
      </w:pPr>
      <w:r w:rsidRPr="00985042">
        <w:rPr>
          <w:rFonts w:eastAsia="Times New Roman" w:cstheme="minorHAnsi"/>
          <w:color w:val="000000"/>
          <w:kern w:val="0"/>
          <w:lang w:eastAsia="pl-PL"/>
          <w14:ligatures w14:val="none"/>
        </w:rPr>
        <w:t xml:space="preserve">instalacje fotowoltaiczne o łącznej mocy min. 3,22 kW – 28 </w:t>
      </w:r>
      <w:proofErr w:type="spellStart"/>
      <w:r w:rsidRPr="00985042">
        <w:rPr>
          <w:rFonts w:eastAsia="Times New Roman" w:cstheme="minorHAnsi"/>
          <w:color w:val="000000"/>
          <w:kern w:val="0"/>
          <w:lang w:eastAsia="pl-PL"/>
          <w14:ligatures w14:val="none"/>
        </w:rPr>
        <w:t>kpl</w:t>
      </w:r>
      <w:proofErr w:type="spellEnd"/>
    </w:p>
    <w:p w14:paraId="13CE93AF" w14:textId="77777777" w:rsidR="001A2F42" w:rsidRPr="00985042" w:rsidRDefault="001A2F42" w:rsidP="00985042">
      <w:pPr>
        <w:pStyle w:val="Akapitzlist"/>
        <w:numPr>
          <w:ilvl w:val="0"/>
          <w:numId w:val="55"/>
        </w:numPr>
        <w:spacing w:after="0" w:line="360" w:lineRule="auto"/>
        <w:jc w:val="both"/>
        <w:rPr>
          <w:rFonts w:eastAsia="Times New Roman" w:cstheme="minorHAnsi"/>
          <w:color w:val="000000"/>
          <w:kern w:val="0"/>
          <w:lang w:eastAsia="pl-PL"/>
          <w14:ligatures w14:val="none"/>
        </w:rPr>
      </w:pPr>
      <w:r w:rsidRPr="00985042">
        <w:rPr>
          <w:rFonts w:eastAsia="Times New Roman" w:cstheme="minorHAnsi"/>
          <w:color w:val="000000"/>
          <w:kern w:val="0"/>
          <w:lang w:eastAsia="pl-PL"/>
          <w14:ligatures w14:val="none"/>
        </w:rPr>
        <w:t xml:space="preserve">instalacje fotowoltaiczne o łącznej mocy min. 3,68 kW – 35 </w:t>
      </w:r>
      <w:proofErr w:type="spellStart"/>
      <w:r w:rsidRPr="00985042">
        <w:rPr>
          <w:rFonts w:eastAsia="Times New Roman" w:cstheme="minorHAnsi"/>
          <w:color w:val="000000"/>
          <w:kern w:val="0"/>
          <w:lang w:eastAsia="pl-PL"/>
          <w14:ligatures w14:val="none"/>
        </w:rPr>
        <w:t>kpl</w:t>
      </w:r>
      <w:proofErr w:type="spellEnd"/>
    </w:p>
    <w:p w14:paraId="770469DA" w14:textId="77777777" w:rsidR="001A2F42" w:rsidRPr="00985042" w:rsidRDefault="001A2F42" w:rsidP="00985042">
      <w:pPr>
        <w:pStyle w:val="Akapitzlist"/>
        <w:numPr>
          <w:ilvl w:val="0"/>
          <w:numId w:val="55"/>
        </w:numPr>
        <w:spacing w:after="0" w:line="360" w:lineRule="auto"/>
        <w:jc w:val="both"/>
        <w:rPr>
          <w:rFonts w:eastAsia="Times New Roman" w:cstheme="minorHAnsi"/>
          <w:color w:val="000000"/>
          <w:kern w:val="0"/>
          <w:lang w:eastAsia="pl-PL"/>
          <w14:ligatures w14:val="none"/>
        </w:rPr>
      </w:pPr>
      <w:r w:rsidRPr="00985042">
        <w:rPr>
          <w:rFonts w:eastAsia="Times New Roman" w:cstheme="minorHAnsi"/>
          <w:color w:val="000000"/>
          <w:kern w:val="0"/>
          <w:lang w:eastAsia="pl-PL"/>
          <w14:ligatures w14:val="none"/>
        </w:rPr>
        <w:t xml:space="preserve">instalacje fotowoltaiczne o łącznej mocy min. 4,14 kW – 16 </w:t>
      </w:r>
      <w:proofErr w:type="spellStart"/>
      <w:r w:rsidRPr="00985042">
        <w:rPr>
          <w:rFonts w:eastAsia="Times New Roman" w:cstheme="minorHAnsi"/>
          <w:color w:val="000000"/>
          <w:kern w:val="0"/>
          <w:lang w:eastAsia="pl-PL"/>
          <w14:ligatures w14:val="none"/>
        </w:rPr>
        <w:t>kpl</w:t>
      </w:r>
      <w:proofErr w:type="spellEnd"/>
      <w:r w:rsidRPr="00985042">
        <w:rPr>
          <w:rFonts w:eastAsia="Times New Roman" w:cstheme="minorHAnsi"/>
          <w:color w:val="000000"/>
          <w:kern w:val="0"/>
          <w:lang w:eastAsia="pl-PL"/>
          <w14:ligatures w14:val="none"/>
        </w:rPr>
        <w:t xml:space="preserve"> </w:t>
      </w:r>
    </w:p>
    <w:p w14:paraId="7F5DC2C2" w14:textId="77777777" w:rsidR="001A2F42" w:rsidRPr="00985042" w:rsidRDefault="001A2F42" w:rsidP="00985042">
      <w:pPr>
        <w:pStyle w:val="Akapitzlist"/>
        <w:numPr>
          <w:ilvl w:val="0"/>
          <w:numId w:val="55"/>
        </w:numPr>
        <w:spacing w:after="0" w:line="360" w:lineRule="auto"/>
        <w:jc w:val="both"/>
        <w:rPr>
          <w:rFonts w:eastAsia="Times New Roman" w:cstheme="minorHAnsi"/>
          <w:color w:val="000000"/>
          <w:kern w:val="0"/>
          <w:lang w:eastAsia="pl-PL"/>
          <w14:ligatures w14:val="none"/>
        </w:rPr>
      </w:pPr>
      <w:r w:rsidRPr="00985042">
        <w:rPr>
          <w:rFonts w:eastAsia="Times New Roman" w:cstheme="minorHAnsi"/>
          <w:color w:val="000000"/>
          <w:kern w:val="0"/>
          <w:lang w:eastAsia="pl-PL"/>
          <w14:ligatures w14:val="none"/>
        </w:rPr>
        <w:t xml:space="preserve">instalacje fotowoltaiczne o łącznej mocy min. 4,60 kW – 12 </w:t>
      </w:r>
      <w:proofErr w:type="spellStart"/>
      <w:r w:rsidRPr="00985042">
        <w:rPr>
          <w:rFonts w:eastAsia="Times New Roman" w:cstheme="minorHAnsi"/>
          <w:color w:val="000000"/>
          <w:kern w:val="0"/>
          <w:lang w:eastAsia="pl-PL"/>
          <w14:ligatures w14:val="none"/>
        </w:rPr>
        <w:t>kpl</w:t>
      </w:r>
      <w:proofErr w:type="spellEnd"/>
    </w:p>
    <w:p w14:paraId="4B058257" w14:textId="77777777" w:rsidR="001A2F42" w:rsidRPr="00985042" w:rsidRDefault="001A2F42" w:rsidP="00985042">
      <w:pPr>
        <w:pStyle w:val="Akapitzlist"/>
        <w:numPr>
          <w:ilvl w:val="0"/>
          <w:numId w:val="55"/>
        </w:numPr>
        <w:spacing w:after="0" w:line="360" w:lineRule="auto"/>
        <w:jc w:val="both"/>
        <w:rPr>
          <w:rFonts w:eastAsia="Times New Roman" w:cstheme="minorHAnsi"/>
          <w:color w:val="000000"/>
          <w:kern w:val="0"/>
          <w:lang w:eastAsia="pl-PL"/>
          <w14:ligatures w14:val="none"/>
        </w:rPr>
      </w:pPr>
      <w:r w:rsidRPr="00985042">
        <w:rPr>
          <w:rFonts w:eastAsia="Times New Roman" w:cstheme="minorHAnsi"/>
          <w:color w:val="000000"/>
          <w:kern w:val="0"/>
          <w:lang w:eastAsia="pl-PL"/>
          <w14:ligatures w14:val="none"/>
        </w:rPr>
        <w:t xml:space="preserve">instalacje fotowoltaiczne o łącznej mocy min. 5,06 kW – 6 </w:t>
      </w:r>
      <w:proofErr w:type="spellStart"/>
      <w:r w:rsidRPr="00985042">
        <w:rPr>
          <w:rFonts w:eastAsia="Times New Roman" w:cstheme="minorHAnsi"/>
          <w:color w:val="000000"/>
          <w:kern w:val="0"/>
          <w:lang w:eastAsia="pl-PL"/>
          <w14:ligatures w14:val="none"/>
        </w:rPr>
        <w:t>kpl</w:t>
      </w:r>
      <w:proofErr w:type="spellEnd"/>
      <w:r w:rsidRPr="00985042">
        <w:rPr>
          <w:rFonts w:eastAsia="Times New Roman" w:cstheme="minorHAnsi"/>
          <w:color w:val="000000"/>
          <w:kern w:val="0"/>
          <w:lang w:eastAsia="pl-PL"/>
          <w14:ligatures w14:val="none"/>
        </w:rPr>
        <w:t xml:space="preserve"> </w:t>
      </w:r>
    </w:p>
    <w:p w14:paraId="2D6612CE" w14:textId="77777777" w:rsidR="001A2F42" w:rsidRPr="00985042" w:rsidRDefault="001A2F42" w:rsidP="00985042">
      <w:pPr>
        <w:pStyle w:val="Akapitzlist"/>
        <w:numPr>
          <w:ilvl w:val="0"/>
          <w:numId w:val="55"/>
        </w:numPr>
        <w:spacing w:after="0" w:line="360" w:lineRule="auto"/>
        <w:jc w:val="both"/>
        <w:rPr>
          <w:rFonts w:eastAsia="Times New Roman" w:cstheme="minorHAnsi"/>
          <w:color w:val="000000"/>
          <w:kern w:val="0"/>
          <w:lang w:eastAsia="pl-PL"/>
          <w14:ligatures w14:val="none"/>
        </w:rPr>
      </w:pPr>
      <w:r w:rsidRPr="00985042">
        <w:rPr>
          <w:rFonts w:eastAsia="Times New Roman" w:cstheme="minorHAnsi"/>
          <w:color w:val="000000"/>
          <w:kern w:val="0"/>
          <w:lang w:eastAsia="pl-PL"/>
          <w14:ligatures w14:val="none"/>
        </w:rPr>
        <w:t xml:space="preserve">instalacje fotowoltaiczne o łącznej mocy min. 5,52 kW – 5 </w:t>
      </w:r>
      <w:proofErr w:type="spellStart"/>
      <w:r w:rsidRPr="00985042">
        <w:rPr>
          <w:rFonts w:eastAsia="Times New Roman" w:cstheme="minorHAnsi"/>
          <w:color w:val="000000"/>
          <w:kern w:val="0"/>
          <w:lang w:eastAsia="pl-PL"/>
          <w14:ligatures w14:val="none"/>
        </w:rPr>
        <w:t>kpl</w:t>
      </w:r>
      <w:proofErr w:type="spellEnd"/>
    </w:p>
    <w:p w14:paraId="3FEC4273" w14:textId="77777777" w:rsidR="001A2F42" w:rsidRPr="00985042" w:rsidRDefault="001A2F42" w:rsidP="00985042">
      <w:pPr>
        <w:pStyle w:val="Akapitzlist"/>
        <w:numPr>
          <w:ilvl w:val="0"/>
          <w:numId w:val="55"/>
        </w:numPr>
        <w:spacing w:after="0" w:line="360" w:lineRule="auto"/>
        <w:jc w:val="both"/>
        <w:rPr>
          <w:rFonts w:eastAsia="Times New Roman" w:cstheme="minorHAnsi"/>
          <w:color w:val="000000"/>
          <w:kern w:val="0"/>
          <w:lang w:eastAsia="pl-PL"/>
          <w14:ligatures w14:val="none"/>
        </w:rPr>
      </w:pPr>
      <w:r w:rsidRPr="00985042">
        <w:rPr>
          <w:rFonts w:eastAsia="Times New Roman" w:cstheme="minorHAnsi"/>
          <w:color w:val="000000"/>
          <w:kern w:val="0"/>
          <w:lang w:eastAsia="pl-PL"/>
          <w14:ligatures w14:val="none"/>
        </w:rPr>
        <w:t xml:space="preserve">instalacje fotowoltaiczne o łącznej mocy min. 5,98 kW – 16 </w:t>
      </w:r>
      <w:proofErr w:type="spellStart"/>
      <w:r w:rsidRPr="00985042">
        <w:rPr>
          <w:rFonts w:eastAsia="Times New Roman" w:cstheme="minorHAnsi"/>
          <w:color w:val="000000"/>
          <w:kern w:val="0"/>
          <w:lang w:eastAsia="pl-PL"/>
          <w14:ligatures w14:val="none"/>
        </w:rPr>
        <w:t>kpl</w:t>
      </w:r>
      <w:proofErr w:type="spellEnd"/>
    </w:p>
    <w:p w14:paraId="65BE18E8" w14:textId="77777777" w:rsidR="001A2F42" w:rsidRPr="00985042" w:rsidRDefault="001A2F42" w:rsidP="00985042">
      <w:pPr>
        <w:pStyle w:val="Akapitzlist"/>
        <w:numPr>
          <w:ilvl w:val="0"/>
          <w:numId w:val="55"/>
        </w:numPr>
        <w:spacing w:after="0" w:line="360" w:lineRule="auto"/>
        <w:jc w:val="both"/>
        <w:rPr>
          <w:rFonts w:eastAsia="Times New Roman" w:cstheme="minorHAnsi"/>
          <w:color w:val="000000"/>
          <w:kern w:val="0"/>
          <w:lang w:eastAsia="pl-PL"/>
          <w14:ligatures w14:val="none"/>
        </w:rPr>
      </w:pPr>
      <w:r w:rsidRPr="00985042">
        <w:rPr>
          <w:rFonts w:eastAsia="Times New Roman" w:cstheme="minorHAnsi"/>
          <w:color w:val="000000"/>
          <w:kern w:val="0"/>
          <w:lang w:eastAsia="pl-PL"/>
          <w14:ligatures w14:val="none"/>
        </w:rPr>
        <w:t xml:space="preserve">instalacje fotowoltaiczne o łącznej mocy min. 6,44 kW – 9 </w:t>
      </w:r>
      <w:proofErr w:type="spellStart"/>
      <w:r w:rsidRPr="00985042">
        <w:rPr>
          <w:rFonts w:eastAsia="Times New Roman" w:cstheme="minorHAnsi"/>
          <w:color w:val="000000"/>
          <w:kern w:val="0"/>
          <w:lang w:eastAsia="pl-PL"/>
          <w14:ligatures w14:val="none"/>
        </w:rPr>
        <w:t>kpl</w:t>
      </w:r>
      <w:proofErr w:type="spellEnd"/>
      <w:r w:rsidRPr="00985042">
        <w:rPr>
          <w:rFonts w:eastAsia="Times New Roman" w:cstheme="minorHAnsi"/>
          <w:color w:val="000000"/>
          <w:kern w:val="0"/>
          <w:lang w:eastAsia="pl-PL"/>
          <w14:ligatures w14:val="none"/>
        </w:rPr>
        <w:t xml:space="preserve"> </w:t>
      </w:r>
    </w:p>
    <w:p w14:paraId="48CE6209" w14:textId="77777777" w:rsidR="001A2F42" w:rsidRPr="00985042" w:rsidRDefault="001A2F42" w:rsidP="00985042">
      <w:pPr>
        <w:pStyle w:val="Akapitzlist"/>
        <w:numPr>
          <w:ilvl w:val="0"/>
          <w:numId w:val="55"/>
        </w:numPr>
        <w:spacing w:after="0" w:line="360" w:lineRule="auto"/>
        <w:jc w:val="both"/>
        <w:rPr>
          <w:rFonts w:eastAsia="Times New Roman" w:cstheme="minorHAnsi"/>
          <w:color w:val="000000"/>
          <w:kern w:val="0"/>
          <w:lang w:eastAsia="pl-PL"/>
          <w14:ligatures w14:val="none"/>
        </w:rPr>
      </w:pPr>
      <w:r w:rsidRPr="00985042">
        <w:rPr>
          <w:rFonts w:eastAsia="Times New Roman" w:cstheme="minorHAnsi"/>
          <w:color w:val="000000"/>
          <w:kern w:val="0"/>
          <w:lang w:eastAsia="pl-PL"/>
          <w14:ligatures w14:val="none"/>
        </w:rPr>
        <w:t xml:space="preserve">instalacje fotowoltaiczne o łącznej mocy min. 6,90 kW – 13 </w:t>
      </w:r>
      <w:proofErr w:type="spellStart"/>
      <w:r w:rsidRPr="00985042">
        <w:rPr>
          <w:rFonts w:eastAsia="Times New Roman" w:cstheme="minorHAnsi"/>
          <w:color w:val="000000"/>
          <w:kern w:val="0"/>
          <w:lang w:eastAsia="pl-PL"/>
          <w14:ligatures w14:val="none"/>
        </w:rPr>
        <w:t>kpl</w:t>
      </w:r>
      <w:proofErr w:type="spellEnd"/>
    </w:p>
    <w:p w14:paraId="3093C05F" w14:textId="77777777" w:rsidR="001A2F42" w:rsidRPr="00985042" w:rsidRDefault="001A2F42" w:rsidP="00985042">
      <w:pPr>
        <w:pStyle w:val="Akapitzlist"/>
        <w:numPr>
          <w:ilvl w:val="0"/>
          <w:numId w:val="55"/>
        </w:numPr>
        <w:spacing w:after="0" w:line="360" w:lineRule="auto"/>
        <w:jc w:val="both"/>
        <w:rPr>
          <w:rFonts w:eastAsia="Times New Roman" w:cstheme="minorHAnsi"/>
          <w:color w:val="000000"/>
          <w:kern w:val="0"/>
          <w:lang w:eastAsia="pl-PL"/>
          <w14:ligatures w14:val="none"/>
        </w:rPr>
      </w:pPr>
      <w:r w:rsidRPr="00985042">
        <w:rPr>
          <w:rFonts w:eastAsia="Times New Roman" w:cstheme="minorHAnsi"/>
          <w:color w:val="000000"/>
          <w:kern w:val="0"/>
          <w:lang w:eastAsia="pl-PL"/>
          <w14:ligatures w14:val="none"/>
        </w:rPr>
        <w:t xml:space="preserve">instalacje fotowoltaiczne o łącznej mocy min. 7,36 kW – 8 </w:t>
      </w:r>
      <w:proofErr w:type="spellStart"/>
      <w:r w:rsidRPr="00985042">
        <w:rPr>
          <w:rFonts w:eastAsia="Times New Roman" w:cstheme="minorHAnsi"/>
          <w:color w:val="000000"/>
          <w:kern w:val="0"/>
          <w:lang w:eastAsia="pl-PL"/>
          <w14:ligatures w14:val="none"/>
        </w:rPr>
        <w:t>kpl</w:t>
      </w:r>
      <w:proofErr w:type="spellEnd"/>
    </w:p>
    <w:p w14:paraId="2F47D2D5" w14:textId="77777777" w:rsidR="001A2F42" w:rsidRPr="00985042" w:rsidRDefault="001A2F42" w:rsidP="00985042">
      <w:pPr>
        <w:pStyle w:val="Akapitzlist"/>
        <w:numPr>
          <w:ilvl w:val="0"/>
          <w:numId w:val="55"/>
        </w:numPr>
        <w:spacing w:after="0" w:line="360" w:lineRule="auto"/>
        <w:jc w:val="both"/>
        <w:rPr>
          <w:rFonts w:eastAsia="Times New Roman" w:cstheme="minorHAnsi"/>
          <w:color w:val="000000"/>
          <w:kern w:val="0"/>
          <w:lang w:eastAsia="pl-PL"/>
          <w14:ligatures w14:val="none"/>
        </w:rPr>
      </w:pPr>
      <w:r w:rsidRPr="00985042">
        <w:rPr>
          <w:rFonts w:eastAsia="Times New Roman" w:cstheme="minorHAnsi"/>
          <w:color w:val="000000"/>
          <w:kern w:val="0"/>
          <w:lang w:eastAsia="pl-PL"/>
          <w14:ligatures w14:val="none"/>
        </w:rPr>
        <w:t xml:space="preserve">instalacje fotowoltaiczne o łącznej mocy min. 7,82 kW – 8 </w:t>
      </w:r>
      <w:proofErr w:type="spellStart"/>
      <w:r w:rsidRPr="00985042">
        <w:rPr>
          <w:rFonts w:eastAsia="Times New Roman" w:cstheme="minorHAnsi"/>
          <w:color w:val="000000"/>
          <w:kern w:val="0"/>
          <w:lang w:eastAsia="pl-PL"/>
          <w14:ligatures w14:val="none"/>
        </w:rPr>
        <w:t>kpl</w:t>
      </w:r>
      <w:proofErr w:type="spellEnd"/>
    </w:p>
    <w:p w14:paraId="716FF271" w14:textId="77777777" w:rsidR="001A2F42" w:rsidRPr="00985042" w:rsidRDefault="001A2F42" w:rsidP="00985042">
      <w:pPr>
        <w:pStyle w:val="Akapitzlist"/>
        <w:numPr>
          <w:ilvl w:val="0"/>
          <w:numId w:val="55"/>
        </w:numPr>
        <w:spacing w:after="0" w:line="360" w:lineRule="auto"/>
        <w:jc w:val="both"/>
        <w:rPr>
          <w:rFonts w:eastAsia="Times New Roman" w:cstheme="minorHAnsi"/>
          <w:color w:val="000000"/>
          <w:kern w:val="0"/>
          <w:lang w:eastAsia="pl-PL"/>
          <w14:ligatures w14:val="none"/>
        </w:rPr>
      </w:pPr>
      <w:r w:rsidRPr="00985042">
        <w:rPr>
          <w:rFonts w:eastAsia="Times New Roman" w:cstheme="minorHAnsi"/>
          <w:color w:val="000000"/>
          <w:kern w:val="0"/>
          <w:lang w:eastAsia="pl-PL"/>
          <w14:ligatures w14:val="none"/>
        </w:rPr>
        <w:t xml:space="preserve">instalacje fotowoltaiczne o łącznej mocy min. 8,28 kW – 7 </w:t>
      </w:r>
      <w:proofErr w:type="spellStart"/>
      <w:r w:rsidRPr="00985042">
        <w:rPr>
          <w:rFonts w:eastAsia="Times New Roman" w:cstheme="minorHAnsi"/>
          <w:color w:val="000000"/>
          <w:kern w:val="0"/>
          <w:lang w:eastAsia="pl-PL"/>
          <w14:ligatures w14:val="none"/>
        </w:rPr>
        <w:t>kpl</w:t>
      </w:r>
      <w:proofErr w:type="spellEnd"/>
    </w:p>
    <w:p w14:paraId="6EB4DAAD" w14:textId="77777777" w:rsidR="001A2F42" w:rsidRPr="00985042" w:rsidRDefault="001A2F42" w:rsidP="00985042">
      <w:pPr>
        <w:pStyle w:val="Akapitzlist"/>
        <w:numPr>
          <w:ilvl w:val="0"/>
          <w:numId w:val="55"/>
        </w:numPr>
        <w:spacing w:after="0" w:line="360" w:lineRule="auto"/>
        <w:jc w:val="both"/>
        <w:rPr>
          <w:rFonts w:eastAsia="Times New Roman" w:cstheme="minorHAnsi"/>
          <w:color w:val="000000"/>
          <w:kern w:val="0"/>
          <w:lang w:eastAsia="pl-PL"/>
          <w14:ligatures w14:val="none"/>
        </w:rPr>
      </w:pPr>
      <w:r w:rsidRPr="00985042">
        <w:rPr>
          <w:rFonts w:eastAsia="Times New Roman" w:cstheme="minorHAnsi"/>
          <w:color w:val="000000"/>
          <w:kern w:val="0"/>
          <w:lang w:eastAsia="pl-PL"/>
          <w14:ligatures w14:val="none"/>
        </w:rPr>
        <w:t xml:space="preserve">instalacje fotowoltaiczne o łącznej mocy min. 8,74 kW – 11 </w:t>
      </w:r>
      <w:proofErr w:type="spellStart"/>
      <w:r w:rsidRPr="00985042">
        <w:rPr>
          <w:rFonts w:eastAsia="Times New Roman" w:cstheme="minorHAnsi"/>
          <w:color w:val="000000"/>
          <w:kern w:val="0"/>
          <w:lang w:eastAsia="pl-PL"/>
          <w14:ligatures w14:val="none"/>
        </w:rPr>
        <w:t>kpl</w:t>
      </w:r>
      <w:proofErr w:type="spellEnd"/>
    </w:p>
    <w:p w14:paraId="2B3601FB" w14:textId="77777777" w:rsidR="001A2F42" w:rsidRPr="00985042" w:rsidRDefault="001A2F42" w:rsidP="00985042">
      <w:pPr>
        <w:pStyle w:val="Akapitzlist"/>
        <w:numPr>
          <w:ilvl w:val="0"/>
          <w:numId w:val="55"/>
        </w:numPr>
        <w:spacing w:after="0" w:line="360" w:lineRule="auto"/>
        <w:jc w:val="both"/>
        <w:rPr>
          <w:rFonts w:eastAsia="Times New Roman" w:cstheme="minorHAnsi"/>
          <w:color w:val="000000"/>
          <w:kern w:val="0"/>
          <w:lang w:eastAsia="pl-PL"/>
          <w14:ligatures w14:val="none"/>
        </w:rPr>
      </w:pPr>
      <w:r w:rsidRPr="00985042">
        <w:rPr>
          <w:rFonts w:eastAsia="Times New Roman" w:cstheme="minorHAnsi"/>
          <w:color w:val="000000"/>
          <w:kern w:val="0"/>
          <w:lang w:eastAsia="pl-PL"/>
          <w14:ligatures w14:val="none"/>
        </w:rPr>
        <w:t xml:space="preserve">instalacje fotowoltaiczne o łącznej mocy min. 9,20 kW – 6 </w:t>
      </w:r>
      <w:proofErr w:type="spellStart"/>
      <w:r w:rsidRPr="00985042">
        <w:rPr>
          <w:rFonts w:eastAsia="Times New Roman" w:cstheme="minorHAnsi"/>
          <w:color w:val="000000"/>
          <w:kern w:val="0"/>
          <w:lang w:eastAsia="pl-PL"/>
          <w14:ligatures w14:val="none"/>
        </w:rPr>
        <w:t>kpl</w:t>
      </w:r>
      <w:proofErr w:type="spellEnd"/>
    </w:p>
    <w:p w14:paraId="51F6B9A6" w14:textId="77777777" w:rsidR="001A2F42" w:rsidRPr="00985042" w:rsidRDefault="001A2F42" w:rsidP="00985042">
      <w:pPr>
        <w:pStyle w:val="Akapitzlist"/>
        <w:numPr>
          <w:ilvl w:val="0"/>
          <w:numId w:val="55"/>
        </w:numPr>
        <w:spacing w:after="0" w:line="360" w:lineRule="auto"/>
        <w:jc w:val="both"/>
        <w:rPr>
          <w:rFonts w:eastAsia="Times New Roman" w:cstheme="minorHAnsi"/>
          <w:color w:val="000000"/>
          <w:kern w:val="0"/>
          <w:lang w:eastAsia="pl-PL"/>
          <w14:ligatures w14:val="none"/>
        </w:rPr>
      </w:pPr>
      <w:r w:rsidRPr="00985042">
        <w:rPr>
          <w:rFonts w:eastAsia="Times New Roman" w:cstheme="minorHAnsi"/>
          <w:color w:val="000000"/>
          <w:kern w:val="0"/>
          <w:lang w:eastAsia="pl-PL"/>
          <w14:ligatures w14:val="none"/>
        </w:rPr>
        <w:t xml:space="preserve">instalacje fotowoltaiczne o łącznej mocy min. 9,66 kW – 18 </w:t>
      </w:r>
      <w:proofErr w:type="spellStart"/>
      <w:r w:rsidRPr="00985042">
        <w:rPr>
          <w:rFonts w:eastAsia="Times New Roman" w:cstheme="minorHAnsi"/>
          <w:color w:val="000000"/>
          <w:kern w:val="0"/>
          <w:lang w:eastAsia="pl-PL"/>
          <w14:ligatures w14:val="none"/>
        </w:rPr>
        <w:t>kpl</w:t>
      </w:r>
      <w:proofErr w:type="spellEnd"/>
    </w:p>
    <w:p w14:paraId="013CE961" w14:textId="77777777" w:rsidR="001A2F42" w:rsidRPr="00985042" w:rsidRDefault="001A2F42" w:rsidP="00985042">
      <w:pPr>
        <w:pStyle w:val="Akapitzlist"/>
        <w:numPr>
          <w:ilvl w:val="0"/>
          <w:numId w:val="55"/>
        </w:numPr>
        <w:spacing w:after="0" w:line="360" w:lineRule="auto"/>
        <w:jc w:val="both"/>
        <w:rPr>
          <w:rFonts w:eastAsia="Times New Roman" w:cstheme="minorHAnsi"/>
          <w:color w:val="000000"/>
          <w:kern w:val="0"/>
          <w:lang w:eastAsia="pl-PL"/>
          <w14:ligatures w14:val="none"/>
        </w:rPr>
      </w:pPr>
      <w:r w:rsidRPr="00985042">
        <w:rPr>
          <w:rFonts w:eastAsia="Times New Roman" w:cstheme="minorHAnsi"/>
          <w:color w:val="000000"/>
          <w:kern w:val="0"/>
          <w:lang w:eastAsia="pl-PL"/>
          <w14:ligatures w14:val="none"/>
        </w:rPr>
        <w:t xml:space="preserve">instalacje fotowoltaiczne o łącznej mocy min. 10,12 kW – 14 </w:t>
      </w:r>
      <w:proofErr w:type="spellStart"/>
      <w:r w:rsidRPr="00985042">
        <w:rPr>
          <w:rFonts w:eastAsia="Times New Roman" w:cstheme="minorHAnsi"/>
          <w:color w:val="000000"/>
          <w:kern w:val="0"/>
          <w:lang w:eastAsia="pl-PL"/>
          <w14:ligatures w14:val="none"/>
        </w:rPr>
        <w:t>kpl</w:t>
      </w:r>
      <w:proofErr w:type="spellEnd"/>
    </w:p>
    <w:p w14:paraId="18D1DA13" w14:textId="77777777" w:rsidR="001A2F42" w:rsidRPr="00985042" w:rsidRDefault="001A2F42" w:rsidP="00985042">
      <w:pPr>
        <w:pStyle w:val="Akapitzlist"/>
        <w:numPr>
          <w:ilvl w:val="0"/>
          <w:numId w:val="55"/>
        </w:numPr>
        <w:spacing w:after="0" w:line="360" w:lineRule="auto"/>
        <w:jc w:val="both"/>
        <w:rPr>
          <w:rFonts w:eastAsia="Times New Roman" w:cstheme="minorHAnsi"/>
          <w:color w:val="000000"/>
          <w:kern w:val="0"/>
          <w:lang w:eastAsia="pl-PL"/>
          <w14:ligatures w14:val="none"/>
        </w:rPr>
      </w:pPr>
      <w:r w:rsidRPr="00985042">
        <w:rPr>
          <w:rFonts w:eastAsia="Times New Roman" w:cstheme="minorHAnsi"/>
          <w:color w:val="000000"/>
          <w:kern w:val="0"/>
          <w:lang w:eastAsia="pl-PL"/>
          <w14:ligatures w14:val="none"/>
        </w:rPr>
        <w:t xml:space="preserve">instalacje fotowoltaiczne o łącznej mocy min. 10,58 kW – 11 </w:t>
      </w:r>
      <w:proofErr w:type="spellStart"/>
      <w:r w:rsidRPr="00985042">
        <w:rPr>
          <w:rFonts w:eastAsia="Times New Roman" w:cstheme="minorHAnsi"/>
          <w:color w:val="000000"/>
          <w:kern w:val="0"/>
          <w:lang w:eastAsia="pl-PL"/>
          <w14:ligatures w14:val="none"/>
        </w:rPr>
        <w:t>kpl</w:t>
      </w:r>
      <w:proofErr w:type="spellEnd"/>
    </w:p>
    <w:p w14:paraId="45A7C858" w14:textId="77777777" w:rsidR="001A2F42" w:rsidRPr="00985042" w:rsidRDefault="001A2F42" w:rsidP="00985042">
      <w:pPr>
        <w:pStyle w:val="Akapitzlist"/>
        <w:numPr>
          <w:ilvl w:val="0"/>
          <w:numId w:val="55"/>
        </w:numPr>
        <w:spacing w:after="0" w:line="360" w:lineRule="auto"/>
        <w:jc w:val="both"/>
        <w:rPr>
          <w:rFonts w:eastAsia="Times New Roman" w:cstheme="minorHAnsi"/>
          <w:color w:val="000000"/>
          <w:kern w:val="0"/>
          <w:lang w:eastAsia="pl-PL"/>
          <w14:ligatures w14:val="none"/>
        </w:rPr>
      </w:pPr>
      <w:r w:rsidRPr="00985042">
        <w:rPr>
          <w:rFonts w:eastAsia="Times New Roman" w:cstheme="minorHAnsi"/>
          <w:color w:val="000000"/>
          <w:kern w:val="0"/>
          <w:lang w:eastAsia="pl-PL"/>
          <w14:ligatures w14:val="none"/>
        </w:rPr>
        <w:t xml:space="preserve">instalacje fotowoltaiczne o łącznej mocy min. 11,04 kW – 10 </w:t>
      </w:r>
      <w:proofErr w:type="spellStart"/>
      <w:r w:rsidRPr="00985042">
        <w:rPr>
          <w:rFonts w:eastAsia="Times New Roman" w:cstheme="minorHAnsi"/>
          <w:color w:val="000000"/>
          <w:kern w:val="0"/>
          <w:lang w:eastAsia="pl-PL"/>
          <w14:ligatures w14:val="none"/>
        </w:rPr>
        <w:t>kpl</w:t>
      </w:r>
      <w:proofErr w:type="spellEnd"/>
    </w:p>
    <w:p w14:paraId="50BDBB36" w14:textId="77777777" w:rsidR="001A2F42" w:rsidRPr="00985042" w:rsidRDefault="001A2F42" w:rsidP="00985042">
      <w:pPr>
        <w:pStyle w:val="Akapitzlist"/>
        <w:numPr>
          <w:ilvl w:val="0"/>
          <w:numId w:val="55"/>
        </w:numPr>
        <w:spacing w:after="0" w:line="360" w:lineRule="auto"/>
        <w:jc w:val="both"/>
        <w:rPr>
          <w:rFonts w:eastAsia="Times New Roman" w:cstheme="minorHAnsi"/>
          <w:color w:val="000000"/>
          <w:kern w:val="0"/>
          <w:lang w:eastAsia="pl-PL"/>
          <w14:ligatures w14:val="none"/>
        </w:rPr>
      </w:pPr>
      <w:r w:rsidRPr="00985042">
        <w:rPr>
          <w:rFonts w:eastAsia="Times New Roman" w:cstheme="minorHAnsi"/>
          <w:color w:val="000000"/>
          <w:kern w:val="0"/>
          <w:lang w:eastAsia="pl-PL"/>
          <w14:ligatures w14:val="none"/>
        </w:rPr>
        <w:t xml:space="preserve">instalacje fotowoltaiczne o łącznej mocy min. 11,50 kW – 14 </w:t>
      </w:r>
      <w:proofErr w:type="spellStart"/>
      <w:r w:rsidRPr="00985042">
        <w:rPr>
          <w:rFonts w:eastAsia="Times New Roman" w:cstheme="minorHAnsi"/>
          <w:color w:val="000000"/>
          <w:kern w:val="0"/>
          <w:lang w:eastAsia="pl-PL"/>
          <w14:ligatures w14:val="none"/>
        </w:rPr>
        <w:t>kpl</w:t>
      </w:r>
      <w:proofErr w:type="spellEnd"/>
    </w:p>
    <w:p w14:paraId="19C3E3AE" w14:textId="77777777" w:rsidR="001A2F42" w:rsidRPr="00985042" w:rsidRDefault="001A2F42" w:rsidP="00985042">
      <w:pPr>
        <w:pStyle w:val="Akapitzlist"/>
        <w:numPr>
          <w:ilvl w:val="0"/>
          <w:numId w:val="55"/>
        </w:numPr>
        <w:spacing w:after="0" w:line="360" w:lineRule="auto"/>
        <w:jc w:val="both"/>
        <w:rPr>
          <w:rFonts w:eastAsia="Times New Roman" w:cstheme="minorHAnsi"/>
          <w:color w:val="000000"/>
          <w:kern w:val="0"/>
          <w:lang w:eastAsia="pl-PL"/>
          <w14:ligatures w14:val="none"/>
        </w:rPr>
      </w:pPr>
      <w:r w:rsidRPr="00985042">
        <w:rPr>
          <w:rFonts w:eastAsia="Times New Roman" w:cstheme="minorHAnsi"/>
          <w:color w:val="000000"/>
          <w:kern w:val="0"/>
          <w:lang w:eastAsia="pl-PL"/>
          <w14:ligatures w14:val="none"/>
        </w:rPr>
        <w:t xml:space="preserve">instalacje fotowoltaiczne o łącznej mocy min. 11,96 kW  – 133 </w:t>
      </w:r>
      <w:proofErr w:type="spellStart"/>
      <w:r w:rsidRPr="00985042">
        <w:rPr>
          <w:rFonts w:eastAsia="Times New Roman" w:cstheme="minorHAnsi"/>
          <w:color w:val="000000"/>
          <w:kern w:val="0"/>
          <w:lang w:eastAsia="pl-PL"/>
          <w14:ligatures w14:val="none"/>
        </w:rPr>
        <w:t>kpl</w:t>
      </w:r>
      <w:proofErr w:type="spellEnd"/>
      <w:r w:rsidRPr="00985042">
        <w:rPr>
          <w:rFonts w:eastAsia="Times New Roman" w:cstheme="minorHAnsi"/>
          <w:color w:val="000000"/>
          <w:kern w:val="0"/>
          <w:lang w:eastAsia="pl-PL"/>
          <w14:ligatures w14:val="none"/>
        </w:rPr>
        <w:t xml:space="preserve"> </w:t>
      </w:r>
    </w:p>
    <w:p w14:paraId="0B02549E" w14:textId="77777777" w:rsidR="001A2F42" w:rsidRPr="00985042" w:rsidRDefault="001A2F42" w:rsidP="00985042">
      <w:pPr>
        <w:spacing w:after="0" w:line="360" w:lineRule="auto"/>
        <w:jc w:val="both"/>
        <w:rPr>
          <w:rFonts w:cstheme="minorHAnsi"/>
        </w:rPr>
      </w:pPr>
    </w:p>
    <w:p w14:paraId="7374F308" w14:textId="77777777" w:rsidR="001A2F42" w:rsidRPr="00985042" w:rsidRDefault="001A2F42" w:rsidP="00985042">
      <w:pPr>
        <w:spacing w:after="0" w:line="360" w:lineRule="auto"/>
        <w:jc w:val="both"/>
        <w:rPr>
          <w:rFonts w:cstheme="minorHAnsi"/>
        </w:rPr>
      </w:pPr>
    </w:p>
    <w:p w14:paraId="689C7E9A" w14:textId="77777777" w:rsidR="001A2F42" w:rsidRPr="00985042" w:rsidRDefault="001A2F42" w:rsidP="00985042">
      <w:pPr>
        <w:spacing w:after="0" w:line="360" w:lineRule="auto"/>
        <w:ind w:left="426" w:firstLine="282"/>
        <w:jc w:val="both"/>
        <w:rPr>
          <w:rFonts w:cstheme="minorHAnsi"/>
        </w:rPr>
      </w:pPr>
      <w:r w:rsidRPr="00985042">
        <w:rPr>
          <w:rFonts w:cstheme="minorHAnsi"/>
          <w:b/>
          <w:bCs/>
        </w:rPr>
        <w:t xml:space="preserve">Część 2 zamówienia – zaprojektowanie, dostawa, montaż i uruchomienie instalacji powietrznych pomp ciepła </w:t>
      </w:r>
      <w:r w:rsidRPr="00985042">
        <w:rPr>
          <w:rFonts w:cstheme="minorHAnsi"/>
        </w:rPr>
        <w:t>– łącznie 230 kompletów instalacji</w:t>
      </w:r>
    </w:p>
    <w:p w14:paraId="56B1CE28" w14:textId="311DD3C8" w:rsidR="001A2F42" w:rsidRPr="00985042" w:rsidRDefault="001A2F42" w:rsidP="00985042">
      <w:pPr>
        <w:pStyle w:val="Akapitzlist"/>
        <w:numPr>
          <w:ilvl w:val="0"/>
          <w:numId w:val="56"/>
        </w:numPr>
        <w:spacing w:after="0" w:line="360" w:lineRule="auto"/>
        <w:jc w:val="both"/>
        <w:rPr>
          <w:rFonts w:eastAsia="Times New Roman" w:cstheme="minorHAnsi"/>
          <w:color w:val="000000"/>
          <w:kern w:val="0"/>
          <w:lang w:eastAsia="pl-PL"/>
          <w14:ligatures w14:val="none"/>
        </w:rPr>
      </w:pPr>
      <w:r w:rsidRPr="00985042">
        <w:rPr>
          <w:rFonts w:eastAsia="Times New Roman" w:cstheme="minorHAnsi"/>
          <w:color w:val="000000"/>
          <w:kern w:val="0"/>
          <w:lang w:eastAsia="pl-PL"/>
          <w14:ligatures w14:val="none"/>
        </w:rPr>
        <w:t xml:space="preserve">powietrzna pompa ciepła C.O. i C.W.U. o mocy min. 8,00 kW – 32 </w:t>
      </w:r>
      <w:proofErr w:type="spellStart"/>
      <w:r w:rsidRPr="00985042">
        <w:rPr>
          <w:rFonts w:eastAsia="Times New Roman" w:cstheme="minorHAnsi"/>
          <w:color w:val="000000"/>
          <w:kern w:val="0"/>
          <w:lang w:eastAsia="pl-PL"/>
          <w14:ligatures w14:val="none"/>
        </w:rPr>
        <w:t>kpl</w:t>
      </w:r>
      <w:proofErr w:type="spellEnd"/>
    </w:p>
    <w:p w14:paraId="7E3ECA2A" w14:textId="77777777" w:rsidR="001A2F42" w:rsidRPr="00985042" w:rsidRDefault="001A2F42" w:rsidP="00985042">
      <w:pPr>
        <w:pStyle w:val="Akapitzlist"/>
        <w:numPr>
          <w:ilvl w:val="0"/>
          <w:numId w:val="56"/>
        </w:numPr>
        <w:spacing w:after="0" w:line="360" w:lineRule="auto"/>
        <w:ind w:left="1134"/>
        <w:jc w:val="both"/>
        <w:rPr>
          <w:rFonts w:eastAsia="Times New Roman" w:cstheme="minorHAnsi"/>
          <w:color w:val="000000"/>
          <w:kern w:val="0"/>
          <w:lang w:eastAsia="pl-PL"/>
          <w14:ligatures w14:val="none"/>
        </w:rPr>
      </w:pPr>
      <w:r w:rsidRPr="00985042">
        <w:rPr>
          <w:rFonts w:eastAsia="Times New Roman" w:cstheme="minorHAnsi"/>
          <w:color w:val="000000"/>
          <w:kern w:val="0"/>
          <w:lang w:eastAsia="pl-PL"/>
          <w14:ligatures w14:val="none"/>
        </w:rPr>
        <w:t xml:space="preserve">powietrzna pompa ciepła C.O. i C.W.U. o mocy min. 11,00 kW – 52 </w:t>
      </w:r>
      <w:proofErr w:type="spellStart"/>
      <w:r w:rsidRPr="00985042">
        <w:rPr>
          <w:rFonts w:eastAsia="Times New Roman" w:cstheme="minorHAnsi"/>
          <w:color w:val="000000"/>
          <w:kern w:val="0"/>
          <w:lang w:eastAsia="pl-PL"/>
          <w14:ligatures w14:val="none"/>
        </w:rPr>
        <w:t>kpl</w:t>
      </w:r>
      <w:proofErr w:type="spellEnd"/>
    </w:p>
    <w:p w14:paraId="49DEB434" w14:textId="77777777" w:rsidR="001A2F42" w:rsidRPr="00985042" w:rsidRDefault="001A2F42" w:rsidP="00985042">
      <w:pPr>
        <w:pStyle w:val="Akapitzlist"/>
        <w:numPr>
          <w:ilvl w:val="0"/>
          <w:numId w:val="56"/>
        </w:numPr>
        <w:spacing w:after="0" w:line="360" w:lineRule="auto"/>
        <w:ind w:left="1134"/>
        <w:jc w:val="both"/>
        <w:rPr>
          <w:rFonts w:eastAsia="Times New Roman" w:cstheme="minorHAnsi"/>
          <w:color w:val="000000"/>
          <w:kern w:val="0"/>
          <w:lang w:eastAsia="pl-PL"/>
          <w14:ligatures w14:val="none"/>
        </w:rPr>
      </w:pPr>
      <w:r w:rsidRPr="00985042">
        <w:rPr>
          <w:rFonts w:eastAsia="Times New Roman" w:cstheme="minorHAnsi"/>
          <w:color w:val="000000"/>
          <w:kern w:val="0"/>
          <w:lang w:eastAsia="pl-PL"/>
          <w14:ligatures w14:val="none"/>
        </w:rPr>
        <w:t xml:space="preserve">powietrzna pompa ciepła C.O. i C.W.U. o mocy min. 13,00 kW – 40 </w:t>
      </w:r>
      <w:proofErr w:type="spellStart"/>
      <w:r w:rsidRPr="00985042">
        <w:rPr>
          <w:rFonts w:eastAsia="Times New Roman" w:cstheme="minorHAnsi"/>
          <w:color w:val="000000"/>
          <w:kern w:val="0"/>
          <w:lang w:eastAsia="pl-PL"/>
          <w14:ligatures w14:val="none"/>
        </w:rPr>
        <w:t>kpl</w:t>
      </w:r>
      <w:proofErr w:type="spellEnd"/>
    </w:p>
    <w:p w14:paraId="7FB40DF9" w14:textId="77777777" w:rsidR="001A2F42" w:rsidRPr="00985042" w:rsidRDefault="001A2F42" w:rsidP="00985042">
      <w:pPr>
        <w:pStyle w:val="Akapitzlist"/>
        <w:numPr>
          <w:ilvl w:val="0"/>
          <w:numId w:val="56"/>
        </w:numPr>
        <w:spacing w:after="0" w:line="360" w:lineRule="auto"/>
        <w:ind w:left="1134"/>
        <w:jc w:val="both"/>
        <w:rPr>
          <w:rFonts w:eastAsia="Times New Roman" w:cstheme="minorHAnsi"/>
          <w:color w:val="000000"/>
          <w:kern w:val="0"/>
          <w:lang w:eastAsia="pl-PL"/>
          <w14:ligatures w14:val="none"/>
        </w:rPr>
      </w:pPr>
      <w:r w:rsidRPr="00985042">
        <w:rPr>
          <w:rFonts w:eastAsia="Times New Roman" w:cstheme="minorHAnsi"/>
          <w:color w:val="000000"/>
          <w:kern w:val="0"/>
          <w:lang w:eastAsia="pl-PL"/>
          <w14:ligatures w14:val="none"/>
        </w:rPr>
        <w:t xml:space="preserve">powietrzna pompa ciepła C.O. i C.W.U. o mocy min. 15,00 kW – 37 </w:t>
      </w:r>
      <w:proofErr w:type="spellStart"/>
      <w:r w:rsidRPr="00985042">
        <w:rPr>
          <w:rFonts w:eastAsia="Times New Roman" w:cstheme="minorHAnsi"/>
          <w:color w:val="000000"/>
          <w:kern w:val="0"/>
          <w:lang w:eastAsia="pl-PL"/>
          <w14:ligatures w14:val="none"/>
        </w:rPr>
        <w:t>kpl</w:t>
      </w:r>
      <w:proofErr w:type="spellEnd"/>
    </w:p>
    <w:p w14:paraId="3988F68E" w14:textId="77777777" w:rsidR="001A2F42" w:rsidRPr="00985042" w:rsidRDefault="001A2F42" w:rsidP="00985042">
      <w:pPr>
        <w:pStyle w:val="Akapitzlist"/>
        <w:numPr>
          <w:ilvl w:val="0"/>
          <w:numId w:val="56"/>
        </w:numPr>
        <w:spacing w:after="0" w:line="360" w:lineRule="auto"/>
        <w:ind w:left="1134"/>
        <w:jc w:val="both"/>
        <w:rPr>
          <w:rFonts w:eastAsia="Times New Roman" w:cstheme="minorHAnsi"/>
          <w:color w:val="000000"/>
          <w:kern w:val="0"/>
          <w:lang w:eastAsia="pl-PL"/>
          <w14:ligatures w14:val="none"/>
        </w:rPr>
      </w:pPr>
      <w:r w:rsidRPr="00985042">
        <w:rPr>
          <w:rFonts w:eastAsia="Times New Roman" w:cstheme="minorHAnsi"/>
          <w:color w:val="000000"/>
          <w:kern w:val="0"/>
          <w:lang w:eastAsia="pl-PL"/>
          <w14:ligatures w14:val="none"/>
        </w:rPr>
        <w:t xml:space="preserve">powietrzna pompa ciepła C.O. i C.W.U. o mocy min. 20,00 kW – 69 </w:t>
      </w:r>
      <w:proofErr w:type="spellStart"/>
      <w:r w:rsidRPr="00985042">
        <w:rPr>
          <w:rFonts w:eastAsia="Times New Roman" w:cstheme="minorHAnsi"/>
          <w:color w:val="000000"/>
          <w:kern w:val="0"/>
          <w:lang w:eastAsia="pl-PL"/>
          <w14:ligatures w14:val="none"/>
        </w:rPr>
        <w:t>kpl</w:t>
      </w:r>
      <w:proofErr w:type="spellEnd"/>
    </w:p>
    <w:p w14:paraId="56676B0B" w14:textId="77777777" w:rsidR="001A2F42" w:rsidRPr="00985042" w:rsidRDefault="001A2F42" w:rsidP="00985042">
      <w:pPr>
        <w:spacing w:after="0" w:line="360" w:lineRule="auto"/>
        <w:ind w:left="426" w:firstLine="282"/>
        <w:jc w:val="both"/>
        <w:rPr>
          <w:rFonts w:cstheme="minorHAnsi"/>
          <w:b/>
          <w:bCs/>
        </w:rPr>
      </w:pPr>
    </w:p>
    <w:p w14:paraId="58826D72" w14:textId="77777777" w:rsidR="001A2F42" w:rsidRPr="00985042" w:rsidRDefault="001A2F42" w:rsidP="00985042">
      <w:pPr>
        <w:spacing w:after="0" w:line="360" w:lineRule="auto"/>
        <w:jc w:val="both"/>
        <w:rPr>
          <w:rFonts w:cstheme="minorHAnsi"/>
          <w:b/>
          <w:bCs/>
        </w:rPr>
      </w:pPr>
    </w:p>
    <w:p w14:paraId="1EAD9033" w14:textId="77777777" w:rsidR="001A2F42" w:rsidRPr="00985042" w:rsidRDefault="001A2F42" w:rsidP="00985042">
      <w:pPr>
        <w:spacing w:after="0" w:line="360" w:lineRule="auto"/>
        <w:ind w:left="426" w:firstLine="282"/>
        <w:jc w:val="both"/>
        <w:rPr>
          <w:rFonts w:cstheme="minorHAnsi"/>
        </w:rPr>
      </w:pPr>
      <w:r w:rsidRPr="00985042">
        <w:rPr>
          <w:rFonts w:cstheme="minorHAnsi"/>
          <w:b/>
          <w:bCs/>
        </w:rPr>
        <w:t xml:space="preserve">Część 3 zamówienia – zaprojektowanie, dostawa, montaż i uruchomienie kotłów na </w:t>
      </w:r>
      <w:proofErr w:type="spellStart"/>
      <w:r w:rsidRPr="00985042">
        <w:rPr>
          <w:rFonts w:cstheme="minorHAnsi"/>
          <w:b/>
          <w:bCs/>
        </w:rPr>
        <w:t>pellet</w:t>
      </w:r>
      <w:proofErr w:type="spellEnd"/>
      <w:r w:rsidRPr="00985042">
        <w:rPr>
          <w:rFonts w:cstheme="minorHAnsi"/>
          <w:b/>
          <w:bCs/>
        </w:rPr>
        <w:t xml:space="preserve"> wraz ze zbiornikami na c.o. i c.w.u. w budynkach mieszkalnych </w:t>
      </w:r>
      <w:r w:rsidRPr="00985042">
        <w:rPr>
          <w:rFonts w:cstheme="minorHAnsi"/>
        </w:rPr>
        <w:t>– łącznie 9 kompletów instalacji</w:t>
      </w:r>
    </w:p>
    <w:p w14:paraId="0381A995" w14:textId="56B764AB" w:rsidR="001A2F42" w:rsidRPr="00985042" w:rsidRDefault="001A2F42" w:rsidP="00985042">
      <w:pPr>
        <w:pStyle w:val="Akapitzlist"/>
        <w:numPr>
          <w:ilvl w:val="0"/>
          <w:numId w:val="57"/>
        </w:numPr>
        <w:spacing w:after="0" w:line="360" w:lineRule="auto"/>
        <w:jc w:val="both"/>
        <w:rPr>
          <w:rFonts w:eastAsia="Times New Roman" w:cstheme="minorHAnsi"/>
          <w:color w:val="000000"/>
          <w:kern w:val="0"/>
          <w:lang w:eastAsia="pl-PL"/>
          <w14:ligatures w14:val="none"/>
        </w:rPr>
      </w:pPr>
      <w:r w:rsidRPr="00985042">
        <w:rPr>
          <w:rFonts w:eastAsia="Times New Roman" w:cstheme="minorHAnsi"/>
          <w:color w:val="000000"/>
          <w:kern w:val="0"/>
          <w:lang w:eastAsia="pl-PL"/>
          <w14:ligatures w14:val="none"/>
        </w:rPr>
        <w:t xml:space="preserve">kocioł na </w:t>
      </w:r>
      <w:proofErr w:type="spellStart"/>
      <w:r w:rsidRPr="00985042">
        <w:rPr>
          <w:rFonts w:eastAsia="Times New Roman" w:cstheme="minorHAnsi"/>
          <w:color w:val="000000"/>
          <w:kern w:val="0"/>
          <w:lang w:eastAsia="pl-PL"/>
          <w14:ligatures w14:val="none"/>
        </w:rPr>
        <w:t>pellet</w:t>
      </w:r>
      <w:proofErr w:type="spellEnd"/>
      <w:r w:rsidRPr="00985042">
        <w:rPr>
          <w:rFonts w:eastAsia="Times New Roman" w:cstheme="minorHAnsi"/>
          <w:color w:val="000000"/>
          <w:kern w:val="0"/>
          <w:lang w:eastAsia="pl-PL"/>
          <w14:ligatures w14:val="none"/>
        </w:rPr>
        <w:t xml:space="preserve"> o mocy min. 10,00 kW – 1 </w:t>
      </w:r>
      <w:proofErr w:type="spellStart"/>
      <w:r w:rsidRPr="00985042">
        <w:rPr>
          <w:rFonts w:eastAsia="Times New Roman" w:cstheme="minorHAnsi"/>
          <w:color w:val="000000"/>
          <w:kern w:val="0"/>
          <w:lang w:eastAsia="pl-PL"/>
          <w14:ligatures w14:val="none"/>
        </w:rPr>
        <w:t>kpl</w:t>
      </w:r>
      <w:proofErr w:type="spellEnd"/>
    </w:p>
    <w:p w14:paraId="20535D52" w14:textId="77777777" w:rsidR="001A2F42" w:rsidRPr="00985042" w:rsidRDefault="001A2F42" w:rsidP="00985042">
      <w:pPr>
        <w:pStyle w:val="Akapitzlist"/>
        <w:numPr>
          <w:ilvl w:val="0"/>
          <w:numId w:val="57"/>
        </w:numPr>
        <w:spacing w:after="0" w:line="360" w:lineRule="auto"/>
        <w:ind w:left="1134"/>
        <w:jc w:val="both"/>
        <w:rPr>
          <w:rFonts w:eastAsia="Times New Roman" w:cstheme="minorHAnsi"/>
          <w:color w:val="000000"/>
          <w:kern w:val="0"/>
          <w:lang w:eastAsia="pl-PL"/>
          <w14:ligatures w14:val="none"/>
        </w:rPr>
      </w:pPr>
      <w:r w:rsidRPr="00985042">
        <w:rPr>
          <w:rFonts w:eastAsia="Times New Roman" w:cstheme="minorHAnsi"/>
          <w:color w:val="000000"/>
          <w:kern w:val="0"/>
          <w:lang w:eastAsia="pl-PL"/>
          <w14:ligatures w14:val="none"/>
        </w:rPr>
        <w:t xml:space="preserve">kocioł na </w:t>
      </w:r>
      <w:proofErr w:type="spellStart"/>
      <w:r w:rsidRPr="00985042">
        <w:rPr>
          <w:rFonts w:eastAsia="Times New Roman" w:cstheme="minorHAnsi"/>
          <w:color w:val="000000"/>
          <w:kern w:val="0"/>
          <w:lang w:eastAsia="pl-PL"/>
          <w14:ligatures w14:val="none"/>
        </w:rPr>
        <w:t>pellet</w:t>
      </w:r>
      <w:proofErr w:type="spellEnd"/>
      <w:r w:rsidRPr="00985042">
        <w:rPr>
          <w:rFonts w:eastAsia="Times New Roman" w:cstheme="minorHAnsi"/>
          <w:color w:val="000000"/>
          <w:kern w:val="0"/>
          <w:lang w:eastAsia="pl-PL"/>
          <w14:ligatures w14:val="none"/>
        </w:rPr>
        <w:t xml:space="preserve"> o mocy min. 15,00 kW – 4 </w:t>
      </w:r>
      <w:proofErr w:type="spellStart"/>
      <w:r w:rsidRPr="00985042">
        <w:rPr>
          <w:rFonts w:eastAsia="Times New Roman" w:cstheme="minorHAnsi"/>
          <w:color w:val="000000"/>
          <w:kern w:val="0"/>
          <w:lang w:eastAsia="pl-PL"/>
          <w14:ligatures w14:val="none"/>
        </w:rPr>
        <w:t>kpl</w:t>
      </w:r>
      <w:proofErr w:type="spellEnd"/>
    </w:p>
    <w:p w14:paraId="392FE25D" w14:textId="77777777" w:rsidR="001A2F42" w:rsidRPr="00985042" w:rsidRDefault="001A2F42" w:rsidP="00985042">
      <w:pPr>
        <w:pStyle w:val="Akapitzlist"/>
        <w:numPr>
          <w:ilvl w:val="0"/>
          <w:numId w:val="57"/>
        </w:numPr>
        <w:spacing w:after="0" w:line="360" w:lineRule="auto"/>
        <w:ind w:left="1134"/>
        <w:jc w:val="both"/>
        <w:rPr>
          <w:rFonts w:eastAsia="Times New Roman" w:cstheme="minorHAnsi"/>
          <w:color w:val="000000"/>
          <w:kern w:val="0"/>
          <w:lang w:eastAsia="pl-PL"/>
          <w14:ligatures w14:val="none"/>
        </w:rPr>
      </w:pPr>
      <w:r w:rsidRPr="00985042">
        <w:rPr>
          <w:rFonts w:eastAsia="Times New Roman" w:cstheme="minorHAnsi"/>
          <w:color w:val="000000"/>
          <w:kern w:val="0"/>
          <w:lang w:eastAsia="pl-PL"/>
          <w14:ligatures w14:val="none"/>
        </w:rPr>
        <w:t xml:space="preserve">kocioł na </w:t>
      </w:r>
      <w:proofErr w:type="spellStart"/>
      <w:r w:rsidRPr="00985042">
        <w:rPr>
          <w:rFonts w:eastAsia="Times New Roman" w:cstheme="minorHAnsi"/>
          <w:color w:val="000000"/>
          <w:kern w:val="0"/>
          <w:lang w:eastAsia="pl-PL"/>
          <w14:ligatures w14:val="none"/>
        </w:rPr>
        <w:t>pellet</w:t>
      </w:r>
      <w:proofErr w:type="spellEnd"/>
      <w:r w:rsidRPr="00985042">
        <w:rPr>
          <w:rFonts w:eastAsia="Times New Roman" w:cstheme="minorHAnsi"/>
          <w:color w:val="000000"/>
          <w:kern w:val="0"/>
          <w:lang w:eastAsia="pl-PL"/>
          <w14:ligatures w14:val="none"/>
        </w:rPr>
        <w:t xml:space="preserve"> o mocy min. 20,00 kW – 2 </w:t>
      </w:r>
      <w:proofErr w:type="spellStart"/>
      <w:r w:rsidRPr="00985042">
        <w:rPr>
          <w:rFonts w:eastAsia="Times New Roman" w:cstheme="minorHAnsi"/>
          <w:color w:val="000000"/>
          <w:kern w:val="0"/>
          <w:lang w:eastAsia="pl-PL"/>
          <w14:ligatures w14:val="none"/>
        </w:rPr>
        <w:t>kpl</w:t>
      </w:r>
      <w:proofErr w:type="spellEnd"/>
    </w:p>
    <w:p w14:paraId="7D0BDFE0" w14:textId="77777777" w:rsidR="001A2F42" w:rsidRPr="00985042" w:rsidRDefault="001A2F42" w:rsidP="00985042">
      <w:pPr>
        <w:pStyle w:val="Akapitzlist"/>
        <w:numPr>
          <w:ilvl w:val="0"/>
          <w:numId w:val="57"/>
        </w:numPr>
        <w:spacing w:after="0" w:line="360" w:lineRule="auto"/>
        <w:ind w:left="1134" w:hanging="357"/>
        <w:contextualSpacing w:val="0"/>
        <w:jc w:val="both"/>
        <w:rPr>
          <w:rFonts w:cstheme="minorHAnsi"/>
        </w:rPr>
      </w:pPr>
      <w:r w:rsidRPr="00985042">
        <w:rPr>
          <w:rFonts w:eastAsia="Times New Roman" w:cstheme="minorHAnsi"/>
          <w:color w:val="000000"/>
          <w:kern w:val="0"/>
          <w:lang w:eastAsia="pl-PL"/>
          <w14:ligatures w14:val="none"/>
        </w:rPr>
        <w:t xml:space="preserve">kocioł na </w:t>
      </w:r>
      <w:proofErr w:type="spellStart"/>
      <w:r w:rsidRPr="00985042">
        <w:rPr>
          <w:rFonts w:eastAsia="Times New Roman" w:cstheme="minorHAnsi"/>
          <w:color w:val="000000"/>
          <w:kern w:val="0"/>
          <w:lang w:eastAsia="pl-PL"/>
          <w14:ligatures w14:val="none"/>
        </w:rPr>
        <w:t>pellet</w:t>
      </w:r>
      <w:proofErr w:type="spellEnd"/>
      <w:r w:rsidRPr="00985042">
        <w:rPr>
          <w:rFonts w:eastAsia="Times New Roman" w:cstheme="minorHAnsi"/>
          <w:color w:val="000000"/>
          <w:kern w:val="0"/>
          <w:lang w:eastAsia="pl-PL"/>
          <w14:ligatures w14:val="none"/>
        </w:rPr>
        <w:t xml:space="preserve"> o mocy min. 25,00 kW – 2 </w:t>
      </w:r>
      <w:proofErr w:type="spellStart"/>
      <w:r w:rsidRPr="00985042">
        <w:rPr>
          <w:rFonts w:eastAsia="Times New Roman" w:cstheme="minorHAnsi"/>
          <w:color w:val="000000"/>
          <w:kern w:val="0"/>
          <w:lang w:eastAsia="pl-PL"/>
          <w14:ligatures w14:val="none"/>
        </w:rPr>
        <w:t>kpl</w:t>
      </w:r>
      <w:proofErr w:type="spellEnd"/>
    </w:p>
    <w:p w14:paraId="4B988943" w14:textId="77777777" w:rsidR="001A2F42" w:rsidRPr="00985042" w:rsidRDefault="001A2F42" w:rsidP="00985042">
      <w:pPr>
        <w:pStyle w:val="Akapitzlist"/>
        <w:numPr>
          <w:ilvl w:val="0"/>
          <w:numId w:val="39"/>
        </w:numPr>
        <w:spacing w:after="0" w:line="360" w:lineRule="auto"/>
        <w:ind w:left="425" w:hanging="357"/>
        <w:contextualSpacing w:val="0"/>
        <w:jc w:val="both"/>
        <w:rPr>
          <w:rFonts w:cstheme="minorHAnsi"/>
        </w:rPr>
      </w:pPr>
      <w:r w:rsidRPr="00985042">
        <w:rPr>
          <w:rFonts w:cstheme="minorHAnsi"/>
        </w:rPr>
        <w:t xml:space="preserve">Opracowanie dokumentacji technicznej dla wszystkich branż zgodnie z wymogami obowiązującego Prawa Budowlanego i PFU (Zamawiający wymaga dostarczenia dokumentacji wydrukowanej na papierze ekologicznym). Dokumentacja musi być wydrukowana na papierze ekologicznym, wytworzonym z legalnych zasobów leśnych, pozyskanych w sposób zrównoważony, spełniającym warunki co najmniej jednego z wymienionych certyfikatów PEFC </w:t>
      </w:r>
      <w:proofErr w:type="spellStart"/>
      <w:r w:rsidRPr="00985042">
        <w:rPr>
          <w:rFonts w:cstheme="minorHAnsi"/>
        </w:rPr>
        <w:t>Certified</w:t>
      </w:r>
      <w:proofErr w:type="spellEnd"/>
      <w:r w:rsidRPr="00985042">
        <w:rPr>
          <w:rFonts w:cstheme="minorHAnsi"/>
        </w:rPr>
        <w:t xml:space="preserve">, PEFC </w:t>
      </w:r>
      <w:proofErr w:type="spellStart"/>
      <w:r w:rsidRPr="00985042">
        <w:rPr>
          <w:rFonts w:cstheme="minorHAnsi"/>
        </w:rPr>
        <w:t>Recycled</w:t>
      </w:r>
      <w:proofErr w:type="spellEnd"/>
      <w:r w:rsidRPr="00985042">
        <w:rPr>
          <w:rFonts w:cstheme="minorHAnsi"/>
        </w:rPr>
        <w:t xml:space="preserve">, FSC 100%, FSC Mix, FSC </w:t>
      </w:r>
      <w:proofErr w:type="spellStart"/>
      <w:r w:rsidRPr="00985042">
        <w:rPr>
          <w:rFonts w:cstheme="minorHAnsi"/>
        </w:rPr>
        <w:t>Recycled</w:t>
      </w:r>
      <w:proofErr w:type="spellEnd"/>
      <w:r w:rsidRPr="00985042">
        <w:rPr>
          <w:rFonts w:cstheme="minorHAnsi"/>
        </w:rPr>
        <w:t xml:space="preserve">, EU </w:t>
      </w:r>
      <w:proofErr w:type="spellStart"/>
      <w:r w:rsidRPr="00985042">
        <w:rPr>
          <w:rFonts w:cstheme="minorHAnsi"/>
        </w:rPr>
        <w:t>Ecolabel</w:t>
      </w:r>
      <w:proofErr w:type="spellEnd"/>
      <w:r w:rsidRPr="00985042">
        <w:rPr>
          <w:rFonts w:cstheme="minorHAnsi"/>
        </w:rPr>
        <w:t xml:space="preserve"> lub innego równoważnego certyfikatu tj.: dokumentu wystawionego przez organizację niezależną od Wykonawcy, upoważnioną do wystawienia dokumentu w kraju pochodzenia surowca i potwierdzającego takie same warunki jak określone w wymienionych powyżej certyfikatach, co zostanie potwierdzone stosownym oświadczeniem i dokumentami składanymi na etapie opracowania dokumentacji.</w:t>
      </w:r>
    </w:p>
    <w:p w14:paraId="09360397" w14:textId="77777777" w:rsidR="001A2F42" w:rsidRPr="00985042" w:rsidRDefault="001A2F42" w:rsidP="00985042">
      <w:pPr>
        <w:pStyle w:val="Akapitzlist"/>
        <w:numPr>
          <w:ilvl w:val="0"/>
          <w:numId w:val="39"/>
        </w:numPr>
        <w:spacing w:after="0" w:line="360" w:lineRule="auto"/>
        <w:ind w:left="714" w:hanging="357"/>
        <w:contextualSpacing w:val="0"/>
        <w:jc w:val="both"/>
        <w:rPr>
          <w:rFonts w:cstheme="minorHAnsi"/>
        </w:rPr>
      </w:pPr>
      <w:r w:rsidRPr="00985042">
        <w:rPr>
          <w:rFonts w:cstheme="minorHAnsi"/>
          <w:b/>
          <w:bCs/>
        </w:rPr>
        <w:t xml:space="preserve">Szczegółowy opis przedmiotu zamówienia dla Części 1, Części 2 i Części 3 zamówienia zawarto w Programie </w:t>
      </w:r>
      <w:proofErr w:type="spellStart"/>
      <w:r w:rsidRPr="00985042">
        <w:rPr>
          <w:rFonts w:cstheme="minorHAnsi"/>
          <w:b/>
          <w:bCs/>
        </w:rPr>
        <w:t>Funkcjonalno</w:t>
      </w:r>
      <w:proofErr w:type="spellEnd"/>
      <w:r w:rsidRPr="00985042">
        <w:rPr>
          <w:rFonts w:cstheme="minorHAnsi"/>
          <w:b/>
          <w:bCs/>
        </w:rPr>
        <w:t>–Użytkowym stanowiącym załącznik nr 2 do SWZ.</w:t>
      </w:r>
    </w:p>
    <w:p w14:paraId="783473DF" w14:textId="77777777" w:rsidR="001A2F42" w:rsidRPr="00985042" w:rsidRDefault="001A2F42" w:rsidP="00985042">
      <w:pPr>
        <w:spacing w:after="0" w:line="360" w:lineRule="auto"/>
        <w:ind w:firstLine="68"/>
        <w:jc w:val="both"/>
        <w:rPr>
          <w:rFonts w:cstheme="minorHAnsi"/>
        </w:rPr>
      </w:pPr>
      <w:r w:rsidRPr="00985042">
        <w:rPr>
          <w:rFonts w:cstheme="minorHAnsi"/>
        </w:rPr>
        <w:t xml:space="preserve">Zamawiający informuje, że tam, gdzie w SWZ przedmiot zamówienia został opisany przez wskazanie znaków towarowych, patentów lub pochodzenia, źródła lub szczególnego procesu, który charakteryzuje produkty lub usługi dostarczane przez konkretnego wykonawcę, dopuszcza rozwiązania równoważne opisywanym pod warunkiem, że będą one spełniały określone w opisie przedmiotu zamówienia kryteria stosowane w celu oceny równoważności. </w:t>
      </w:r>
    </w:p>
    <w:p w14:paraId="0F4E1ED0" w14:textId="77777777" w:rsidR="001A2F42" w:rsidRPr="00985042" w:rsidRDefault="001A2F42" w:rsidP="00985042">
      <w:pPr>
        <w:spacing w:after="0" w:line="360" w:lineRule="auto"/>
        <w:jc w:val="both"/>
        <w:rPr>
          <w:rFonts w:cstheme="minorHAnsi"/>
        </w:rPr>
      </w:pPr>
      <w:r w:rsidRPr="00985042">
        <w:rPr>
          <w:rFonts w:cstheme="minorHAnsi"/>
        </w:rPr>
        <w:lastRenderedPageBreak/>
        <w:t xml:space="preserve">Tam, gdzie Zamawiający opisał przedmiot zamówienia przez odniesienie do norm, europejskich ocen technicznych, specyfikacji technicznych i systemów referencji technicznych, o których mowa w art. 101 ust. 1 pkt 2 i ust. 3 </w:t>
      </w:r>
      <w:proofErr w:type="spellStart"/>
      <w:r w:rsidRPr="00985042">
        <w:rPr>
          <w:rFonts w:cstheme="minorHAnsi"/>
        </w:rPr>
        <w:t>Pzp</w:t>
      </w:r>
      <w:proofErr w:type="spellEnd"/>
      <w:r w:rsidRPr="00985042">
        <w:rPr>
          <w:rFonts w:cstheme="minorHAnsi"/>
        </w:rPr>
        <w:t xml:space="preserve"> Zamawiający dopuszcza rozwiązania równoważne opisywanym, a odniesieniu takiemu towarzyszą słowa „lub równoważne”.</w:t>
      </w:r>
    </w:p>
    <w:p w14:paraId="4300BB26" w14:textId="77777777" w:rsidR="001A2F42" w:rsidRPr="00985042" w:rsidRDefault="001A2F42" w:rsidP="00985042">
      <w:pPr>
        <w:spacing w:after="0" w:line="360" w:lineRule="auto"/>
        <w:jc w:val="both"/>
        <w:rPr>
          <w:rFonts w:cstheme="minorHAnsi"/>
        </w:rPr>
      </w:pPr>
      <w:r w:rsidRPr="00985042">
        <w:rPr>
          <w:rFonts w:cstheme="minorHAnsi"/>
        </w:rPr>
        <w:t>Zamawiający wskazuje, że obowiązek zgłoszenia w ofercie rozwiązań równoważnych w stosunku do opisanych w opisie przedmiotu zamówienia i wykazania równoważności leży po stronie wykonawcy.</w:t>
      </w:r>
    </w:p>
    <w:p w14:paraId="0E187361" w14:textId="77777777" w:rsidR="001A2F42" w:rsidRDefault="001A2F42" w:rsidP="00985042">
      <w:pPr>
        <w:spacing w:after="0" w:line="360" w:lineRule="auto"/>
        <w:jc w:val="both"/>
        <w:rPr>
          <w:rFonts w:cstheme="minorHAnsi"/>
        </w:rPr>
      </w:pPr>
      <w:r w:rsidRPr="00985042">
        <w:rPr>
          <w:rFonts w:cstheme="minorHAnsi"/>
        </w:rPr>
        <w:t xml:space="preserve">W przypadku gdy wymagania w opisie przedmiotu zamówienia odnoszą się do znaku towarowego, patentu lub pochodzenia, źródła lub szczególnego procesu, który charakteryzuje produkty lub usługi dostarczane przez konkretnego wykonawcę Zamawiający wymaga, aby wykonawca w przypadku zaoferowania rozwiązań równoważnych, przedstawił już w jego ofercie dowód równoważności potwierdzający spełnienie kryteriów określonych w opisie przedmiotu zamówienia, które Zamawiający stosuje w celu oceny równoważności (Wyrok TSUE C-14/17 z dnia 2018-07-12) np. karty katalogowe produktów. W przypadku gdy wymagania w opisie przedmiotu zamówienia odnoszą się do europejskich ocen technicznych, specyfikacji technicznych i systemów referencji technicznych, o których mowa w art. 101 ust. 1 pkt 2 i ust. 3 </w:t>
      </w:r>
      <w:proofErr w:type="spellStart"/>
      <w:r w:rsidRPr="00985042">
        <w:rPr>
          <w:rFonts w:cstheme="minorHAnsi"/>
        </w:rPr>
        <w:t>Pzp</w:t>
      </w:r>
      <w:proofErr w:type="spellEnd"/>
      <w:r w:rsidRPr="00985042">
        <w:rPr>
          <w:rFonts w:cstheme="minorHAnsi"/>
        </w:rPr>
        <w:t xml:space="preserve">, Zamawiający wymaga, aby wykonawca przedstawił już w jego ofercie dowody równoważności w sposób określony w art. 101 ust. 5 i 6 </w:t>
      </w:r>
      <w:proofErr w:type="spellStart"/>
      <w:r w:rsidRPr="00985042">
        <w:rPr>
          <w:rFonts w:cstheme="minorHAnsi"/>
        </w:rPr>
        <w:t>Pzp</w:t>
      </w:r>
      <w:proofErr w:type="spellEnd"/>
      <w:r w:rsidRPr="00985042">
        <w:rPr>
          <w:rFonts w:cstheme="minorHAnsi"/>
        </w:rPr>
        <w:t>.</w:t>
      </w:r>
    </w:p>
    <w:p w14:paraId="6A5708E9" w14:textId="77777777" w:rsidR="00985042" w:rsidRPr="00985042" w:rsidRDefault="00985042" w:rsidP="00985042">
      <w:pPr>
        <w:spacing w:after="0" w:line="360" w:lineRule="auto"/>
        <w:jc w:val="both"/>
        <w:rPr>
          <w:rFonts w:cstheme="minorHAnsi"/>
        </w:rPr>
      </w:pPr>
    </w:p>
    <w:p w14:paraId="6B058A07" w14:textId="77777777" w:rsidR="001A2F42" w:rsidRPr="00985042" w:rsidRDefault="001A2F42" w:rsidP="00985042">
      <w:pPr>
        <w:pStyle w:val="Akapitzlist"/>
        <w:numPr>
          <w:ilvl w:val="0"/>
          <w:numId w:val="39"/>
        </w:numPr>
        <w:spacing w:after="0" w:line="360" w:lineRule="auto"/>
        <w:jc w:val="both"/>
        <w:rPr>
          <w:rFonts w:cstheme="minorHAnsi"/>
        </w:rPr>
      </w:pPr>
      <w:r w:rsidRPr="00985042">
        <w:rPr>
          <w:rFonts w:cstheme="minorHAnsi"/>
        </w:rPr>
        <w:t>Wymagania dotyczące ochrony środowiska w czasie wykonywania robót zostały określone w Programie Funkcjonalno-Użytkowym w punkcie 6.5.3.</w:t>
      </w:r>
    </w:p>
    <w:p w14:paraId="4E8D2527" w14:textId="77777777" w:rsidR="001A2F42" w:rsidRPr="00985042" w:rsidRDefault="001A2F42" w:rsidP="00985042">
      <w:pPr>
        <w:pStyle w:val="Akapitzlist"/>
        <w:spacing w:after="0" w:line="360" w:lineRule="auto"/>
        <w:jc w:val="both"/>
        <w:rPr>
          <w:rFonts w:cstheme="minorHAnsi"/>
        </w:rPr>
      </w:pPr>
    </w:p>
    <w:p w14:paraId="17D737B1" w14:textId="77777777" w:rsidR="001A2F42" w:rsidRPr="00985042" w:rsidRDefault="001A2F42" w:rsidP="00985042">
      <w:pPr>
        <w:pStyle w:val="Akapitzlist"/>
        <w:numPr>
          <w:ilvl w:val="0"/>
          <w:numId w:val="39"/>
        </w:numPr>
        <w:spacing w:after="0" w:line="360" w:lineRule="auto"/>
        <w:jc w:val="both"/>
        <w:rPr>
          <w:rFonts w:cstheme="minorHAnsi"/>
        </w:rPr>
      </w:pPr>
      <w:r w:rsidRPr="00985042">
        <w:rPr>
          <w:rFonts w:cstheme="minorHAnsi"/>
        </w:rPr>
        <w:t>Słownik CPV dla części 1, części 2 oraz części 3:</w:t>
      </w:r>
    </w:p>
    <w:p w14:paraId="368031B5" w14:textId="77777777" w:rsidR="001A2F42" w:rsidRPr="00985042" w:rsidRDefault="001A2F42" w:rsidP="00985042">
      <w:pPr>
        <w:spacing w:after="0" w:line="360" w:lineRule="auto"/>
        <w:jc w:val="both"/>
        <w:rPr>
          <w:rFonts w:cstheme="minorHAnsi"/>
        </w:rPr>
      </w:pPr>
      <w:r w:rsidRPr="00985042">
        <w:rPr>
          <w:rFonts w:cstheme="minorHAnsi"/>
        </w:rPr>
        <w:t>09331000-8 Baterie słoneczne;</w:t>
      </w:r>
    </w:p>
    <w:p w14:paraId="6EFFAD44" w14:textId="77777777" w:rsidR="001A2F42" w:rsidRPr="00985042" w:rsidRDefault="001A2F42" w:rsidP="00985042">
      <w:pPr>
        <w:spacing w:after="0" w:line="360" w:lineRule="auto"/>
        <w:jc w:val="both"/>
        <w:rPr>
          <w:rFonts w:cstheme="minorHAnsi"/>
        </w:rPr>
      </w:pPr>
      <w:r w:rsidRPr="00985042">
        <w:rPr>
          <w:rFonts w:cstheme="minorHAnsi"/>
        </w:rPr>
        <w:t>09331200-0 Słoneczne moduły fotoelektryczne;</w:t>
      </w:r>
    </w:p>
    <w:p w14:paraId="61A6F29A" w14:textId="77777777" w:rsidR="001A2F42" w:rsidRPr="00985042" w:rsidRDefault="001A2F42" w:rsidP="00985042">
      <w:pPr>
        <w:spacing w:after="0" w:line="360" w:lineRule="auto"/>
        <w:jc w:val="both"/>
        <w:rPr>
          <w:rFonts w:cstheme="minorHAnsi"/>
        </w:rPr>
      </w:pPr>
      <w:r w:rsidRPr="00985042">
        <w:rPr>
          <w:rFonts w:cstheme="minorHAnsi"/>
        </w:rPr>
        <w:t>44621210-4 Wodne kotły grzewcze;</w:t>
      </w:r>
    </w:p>
    <w:p w14:paraId="5CB5E32C" w14:textId="77777777" w:rsidR="001A2F42" w:rsidRPr="00985042" w:rsidRDefault="001A2F42" w:rsidP="00985042">
      <w:pPr>
        <w:spacing w:after="0" w:line="360" w:lineRule="auto"/>
        <w:jc w:val="both"/>
        <w:rPr>
          <w:rFonts w:cstheme="minorHAnsi"/>
        </w:rPr>
      </w:pPr>
      <w:r w:rsidRPr="00985042">
        <w:rPr>
          <w:rFonts w:cstheme="minorHAnsi"/>
        </w:rPr>
        <w:t>45331110-0 Instalowanie kotłów;</w:t>
      </w:r>
    </w:p>
    <w:p w14:paraId="48D8F809" w14:textId="77777777" w:rsidR="001A2F42" w:rsidRPr="00985042" w:rsidRDefault="001A2F42" w:rsidP="00985042">
      <w:pPr>
        <w:spacing w:after="0" w:line="360" w:lineRule="auto"/>
        <w:jc w:val="both"/>
        <w:rPr>
          <w:rFonts w:cstheme="minorHAnsi"/>
        </w:rPr>
      </w:pPr>
      <w:r w:rsidRPr="00985042">
        <w:rPr>
          <w:rFonts w:cstheme="minorHAnsi"/>
        </w:rPr>
        <w:t>45300000-0 Roboty instalacyjne w budynkach;</w:t>
      </w:r>
    </w:p>
    <w:p w14:paraId="46B03E12" w14:textId="77777777" w:rsidR="001A2F42" w:rsidRPr="00985042" w:rsidRDefault="001A2F42" w:rsidP="00985042">
      <w:pPr>
        <w:spacing w:after="0" w:line="360" w:lineRule="auto"/>
        <w:jc w:val="both"/>
        <w:rPr>
          <w:rFonts w:cstheme="minorHAnsi"/>
        </w:rPr>
      </w:pPr>
      <w:r w:rsidRPr="00985042">
        <w:rPr>
          <w:rFonts w:cstheme="minorHAnsi"/>
        </w:rPr>
        <w:t>45311200-2 Roboty w zakresie instalacji elektrycznych;</w:t>
      </w:r>
    </w:p>
    <w:p w14:paraId="724A1958" w14:textId="77777777" w:rsidR="001A2F42" w:rsidRPr="00985042" w:rsidRDefault="001A2F42" w:rsidP="00985042">
      <w:pPr>
        <w:spacing w:after="0" w:line="360" w:lineRule="auto"/>
        <w:jc w:val="both"/>
        <w:rPr>
          <w:rFonts w:cstheme="minorHAnsi"/>
        </w:rPr>
      </w:pPr>
      <w:r w:rsidRPr="00985042">
        <w:rPr>
          <w:rFonts w:cstheme="minorHAnsi"/>
        </w:rPr>
        <w:t>45330000-9 Roboty instalacji wodno-kanalizacyjnych i sanitarnych;</w:t>
      </w:r>
    </w:p>
    <w:p w14:paraId="1FBB38E3" w14:textId="77777777" w:rsidR="001A2F42" w:rsidRPr="00985042" w:rsidRDefault="001A2F42" w:rsidP="00985042">
      <w:pPr>
        <w:spacing w:after="0" w:line="360" w:lineRule="auto"/>
        <w:jc w:val="both"/>
        <w:rPr>
          <w:rFonts w:cstheme="minorHAnsi"/>
        </w:rPr>
      </w:pPr>
      <w:r w:rsidRPr="00985042">
        <w:rPr>
          <w:rFonts w:cstheme="minorHAnsi"/>
        </w:rPr>
        <w:t>45331000-6 Instalowanie urządzeń grzewczych, wentylacyjnych i klimatyzacyjnych;</w:t>
      </w:r>
    </w:p>
    <w:p w14:paraId="6C820FF0" w14:textId="77777777" w:rsidR="001A2F42" w:rsidRPr="00985042" w:rsidRDefault="001A2F42" w:rsidP="00985042">
      <w:pPr>
        <w:spacing w:after="0" w:line="360" w:lineRule="auto"/>
        <w:jc w:val="both"/>
        <w:rPr>
          <w:rFonts w:cstheme="minorHAnsi"/>
        </w:rPr>
      </w:pPr>
      <w:r w:rsidRPr="00985042">
        <w:rPr>
          <w:rFonts w:cstheme="minorHAnsi"/>
        </w:rPr>
        <w:t>71320000-7 Usługi inżynieryjne w zakresie projektowania.</w:t>
      </w:r>
    </w:p>
    <w:p w14:paraId="3CFAB61A" w14:textId="77777777" w:rsidR="00E948C3" w:rsidRDefault="00E948C3" w:rsidP="00985042">
      <w:pPr>
        <w:spacing w:after="0" w:line="360" w:lineRule="auto"/>
        <w:jc w:val="both"/>
        <w:rPr>
          <w:rFonts w:cstheme="minorHAnsi"/>
        </w:rPr>
      </w:pPr>
    </w:p>
    <w:p w14:paraId="764E477A" w14:textId="77777777" w:rsidR="00C21B8F" w:rsidRDefault="00C21B8F" w:rsidP="00985042">
      <w:pPr>
        <w:spacing w:after="0" w:line="360" w:lineRule="auto"/>
        <w:jc w:val="both"/>
        <w:rPr>
          <w:rFonts w:cstheme="minorHAnsi"/>
        </w:rPr>
      </w:pPr>
    </w:p>
    <w:p w14:paraId="3D54785D" w14:textId="77777777" w:rsidR="00C21B8F" w:rsidRPr="00985042" w:rsidRDefault="00C21B8F" w:rsidP="00985042">
      <w:pPr>
        <w:spacing w:after="0" w:line="360" w:lineRule="auto"/>
        <w:jc w:val="both"/>
        <w:rPr>
          <w:rFonts w:cstheme="minorHAnsi"/>
        </w:rPr>
      </w:pPr>
    </w:p>
    <w:p w14:paraId="54AA6239" w14:textId="77777777" w:rsidR="001A2F42" w:rsidRPr="00985042" w:rsidRDefault="001A2F42" w:rsidP="00985042">
      <w:pPr>
        <w:shd w:val="clear" w:color="auto" w:fill="EDEDED" w:themeFill="accent3" w:themeFillTint="33"/>
        <w:spacing w:after="0" w:line="360" w:lineRule="auto"/>
        <w:rPr>
          <w:rFonts w:cstheme="minorHAnsi"/>
          <w:b/>
          <w:bCs/>
        </w:rPr>
      </w:pPr>
      <w:r w:rsidRPr="00985042">
        <w:rPr>
          <w:rFonts w:cstheme="minorHAnsi"/>
          <w:b/>
          <w:bCs/>
        </w:rPr>
        <w:lastRenderedPageBreak/>
        <w:t>Rozdział 5. INFORMACJA O PRZEDMIOTOWYCH ŚRODKACH DOWODOWYCH</w:t>
      </w:r>
    </w:p>
    <w:p w14:paraId="2786FE40" w14:textId="77777777" w:rsidR="001A2F42" w:rsidRPr="00985042" w:rsidRDefault="001A2F42" w:rsidP="00985042">
      <w:pPr>
        <w:pStyle w:val="Akapitzlist"/>
        <w:numPr>
          <w:ilvl w:val="0"/>
          <w:numId w:val="47"/>
        </w:numPr>
        <w:spacing w:after="0" w:line="360" w:lineRule="auto"/>
        <w:ind w:left="426"/>
        <w:jc w:val="both"/>
        <w:rPr>
          <w:rFonts w:cstheme="minorHAnsi"/>
        </w:rPr>
      </w:pPr>
      <w:r w:rsidRPr="00985042">
        <w:rPr>
          <w:rFonts w:cstheme="minorHAnsi"/>
        </w:rPr>
        <w:t xml:space="preserve">Na podstawie art. 107 ustawy </w:t>
      </w:r>
      <w:proofErr w:type="spellStart"/>
      <w:r w:rsidRPr="00985042">
        <w:rPr>
          <w:rFonts w:cstheme="minorHAnsi"/>
        </w:rPr>
        <w:t>Pzp</w:t>
      </w:r>
      <w:proofErr w:type="spellEnd"/>
      <w:r w:rsidRPr="00985042">
        <w:rPr>
          <w:rFonts w:cstheme="minorHAnsi"/>
        </w:rPr>
        <w:t xml:space="preserve"> Zamawiający żąda złożenia wraz z ofertą następujących przedmiotowych środków dowodowych w celu:</w:t>
      </w:r>
    </w:p>
    <w:p w14:paraId="00D4930D" w14:textId="77777777" w:rsidR="001A2F42" w:rsidRPr="00985042" w:rsidRDefault="001A2F42" w:rsidP="00985042">
      <w:pPr>
        <w:pStyle w:val="Akapitzlist"/>
        <w:numPr>
          <w:ilvl w:val="0"/>
          <w:numId w:val="48"/>
        </w:numPr>
        <w:tabs>
          <w:tab w:val="left" w:pos="851"/>
        </w:tabs>
        <w:autoSpaceDE w:val="0"/>
        <w:autoSpaceDN w:val="0"/>
        <w:adjustRightInd w:val="0"/>
        <w:spacing w:after="0" w:line="360" w:lineRule="auto"/>
        <w:ind w:left="851" w:hanging="284"/>
        <w:jc w:val="both"/>
        <w:rPr>
          <w:rFonts w:cstheme="minorHAnsi"/>
        </w:rPr>
      </w:pPr>
      <w:r w:rsidRPr="00985042">
        <w:rPr>
          <w:rFonts w:cstheme="minorHAnsi"/>
        </w:rPr>
        <w:t>potwierdzenia zgodności</w:t>
      </w:r>
      <w:r w:rsidRPr="00985042">
        <w:rPr>
          <w:rFonts w:cstheme="minorHAnsi"/>
          <w:b/>
          <w:bCs/>
        </w:rPr>
        <w:t xml:space="preserve"> </w:t>
      </w:r>
      <w:r w:rsidRPr="00985042">
        <w:rPr>
          <w:rFonts w:cstheme="minorHAnsi"/>
        </w:rPr>
        <w:t>oferowanych produktów z wymaganiami zamawiającego w zakresie wskazanym w zestawieniu poniżej;</w:t>
      </w:r>
    </w:p>
    <w:p w14:paraId="761A1D3B" w14:textId="77777777" w:rsidR="001A2F42" w:rsidRPr="00985042" w:rsidRDefault="001A2F42" w:rsidP="00985042">
      <w:pPr>
        <w:pStyle w:val="Akapitzlist"/>
        <w:numPr>
          <w:ilvl w:val="0"/>
          <w:numId w:val="48"/>
        </w:numPr>
        <w:tabs>
          <w:tab w:val="left" w:pos="851"/>
        </w:tabs>
        <w:autoSpaceDE w:val="0"/>
        <w:autoSpaceDN w:val="0"/>
        <w:adjustRightInd w:val="0"/>
        <w:spacing w:after="0" w:line="360" w:lineRule="auto"/>
        <w:ind w:left="851" w:hanging="284"/>
        <w:jc w:val="both"/>
        <w:rPr>
          <w:rFonts w:cstheme="minorHAnsi"/>
        </w:rPr>
      </w:pPr>
      <w:r w:rsidRPr="00985042">
        <w:rPr>
          <w:rFonts w:cstheme="minorHAnsi"/>
        </w:rPr>
        <w:t>potwierdzenia zgodności oferowanych produktów z kryteriami ocen ofert w zakresie podanym w rozdziale 26 SWZ.</w:t>
      </w:r>
    </w:p>
    <w:p w14:paraId="62E05386" w14:textId="77777777" w:rsidR="001A2F42" w:rsidRPr="00985042" w:rsidRDefault="001A2F42" w:rsidP="00985042">
      <w:pPr>
        <w:pStyle w:val="Akapitzlist"/>
        <w:tabs>
          <w:tab w:val="left" w:pos="851"/>
        </w:tabs>
        <w:autoSpaceDE w:val="0"/>
        <w:autoSpaceDN w:val="0"/>
        <w:adjustRightInd w:val="0"/>
        <w:spacing w:after="0" w:line="360" w:lineRule="auto"/>
        <w:ind w:left="851"/>
        <w:jc w:val="both"/>
        <w:rPr>
          <w:rFonts w:cstheme="minorHAnsi"/>
        </w:rPr>
      </w:pPr>
    </w:p>
    <w:p w14:paraId="52F1210F" w14:textId="26B6A902" w:rsidR="001A2F42" w:rsidRPr="00985042" w:rsidRDefault="001A2F42" w:rsidP="00985042">
      <w:pPr>
        <w:pStyle w:val="Akapitzlist"/>
        <w:numPr>
          <w:ilvl w:val="1"/>
          <w:numId w:val="47"/>
        </w:numPr>
        <w:spacing w:after="0" w:line="360" w:lineRule="auto"/>
        <w:jc w:val="both"/>
        <w:rPr>
          <w:rFonts w:cstheme="minorHAnsi"/>
          <w:b/>
          <w:bCs/>
        </w:rPr>
      </w:pPr>
      <w:r w:rsidRPr="00985042">
        <w:rPr>
          <w:rFonts w:cstheme="minorHAnsi"/>
          <w:b/>
          <w:bCs/>
        </w:rPr>
        <w:t>w zakresie części 1 zamówienia:</w:t>
      </w:r>
    </w:p>
    <w:p w14:paraId="078E0D13" w14:textId="35517B6E" w:rsidR="001A2F42" w:rsidRPr="00985042" w:rsidRDefault="001A2F42" w:rsidP="00985042">
      <w:pPr>
        <w:pStyle w:val="Akapitzlist"/>
        <w:numPr>
          <w:ilvl w:val="0"/>
          <w:numId w:val="49"/>
        </w:numPr>
        <w:spacing w:after="0" w:line="360" w:lineRule="auto"/>
        <w:jc w:val="both"/>
        <w:rPr>
          <w:rFonts w:cstheme="minorHAnsi"/>
          <w:color w:val="000000"/>
        </w:rPr>
      </w:pPr>
      <w:r w:rsidRPr="00985042">
        <w:rPr>
          <w:rFonts w:cstheme="minorHAnsi"/>
        </w:rPr>
        <w:t>-</w:t>
      </w:r>
      <w:r w:rsidRPr="00985042">
        <w:rPr>
          <w:rFonts w:cstheme="minorHAnsi"/>
          <w:color w:val="000000"/>
        </w:rPr>
        <w:t xml:space="preserve">karty </w:t>
      </w:r>
      <w:r w:rsidRPr="00985042">
        <w:rPr>
          <w:rFonts w:eastAsia="Times New Roman" w:cstheme="minorHAnsi"/>
          <w:color w:val="000000"/>
        </w:rPr>
        <w:t>katalogowe</w:t>
      </w:r>
      <w:r w:rsidRPr="00985042">
        <w:rPr>
          <w:rFonts w:cstheme="minorHAnsi"/>
          <w:color w:val="000000"/>
        </w:rPr>
        <w:t xml:space="preserve"> oferowanych </w:t>
      </w:r>
      <w:r w:rsidRPr="00985042">
        <w:rPr>
          <w:rFonts w:cstheme="minorHAnsi"/>
          <w:color w:val="000000"/>
          <w:u w:val="single"/>
        </w:rPr>
        <w:t xml:space="preserve">modułów, falowników hybrydowych oraz magazynów energii, </w:t>
      </w:r>
      <w:r w:rsidRPr="00985042">
        <w:rPr>
          <w:rFonts w:cstheme="minorHAnsi"/>
          <w:color w:val="000000"/>
        </w:rPr>
        <w:t xml:space="preserve"> podpisane przez producenta lub podmiot uprawniony do reprezentowania producenta lub dystrybutora urządzeń na rynku polskim lub Wykonawcę obejmujące informacje potwierdzające spełnianie przez te urządzenia parametrów </w:t>
      </w:r>
      <w:r w:rsidRPr="00985042">
        <w:rPr>
          <w:rFonts w:cstheme="minorHAnsi"/>
        </w:rPr>
        <w:t xml:space="preserve">zawartych w załączniku nr 2A do SWZ – </w:t>
      </w:r>
      <w:r w:rsidRPr="00985042">
        <w:rPr>
          <w:rFonts w:cstheme="minorHAnsi"/>
          <w:i/>
        </w:rPr>
        <w:t>„Minimalne parametry urządzeń do potwierdzenia kartami katalogowymi”,</w:t>
      </w:r>
      <w:r w:rsidRPr="00985042">
        <w:rPr>
          <w:rFonts w:cstheme="minorHAnsi"/>
        </w:rPr>
        <w:t xml:space="preserve"> zgodnie z pkt 1 (dla modułu) i pkt 2 (dla falowników hybrydowych), pkt 3 (dla magazynów energii) oraz potwierdzające, wartości przyjęte w kryteriach oceny ofert w rozdziale 26 SWZ;</w:t>
      </w:r>
    </w:p>
    <w:p w14:paraId="6F985676" w14:textId="77777777" w:rsidR="001A2F42" w:rsidRPr="00985042" w:rsidRDefault="001A2F42" w:rsidP="00985042">
      <w:pPr>
        <w:pStyle w:val="Akapitzlist"/>
        <w:numPr>
          <w:ilvl w:val="0"/>
          <w:numId w:val="49"/>
        </w:numPr>
        <w:spacing w:after="0" w:line="360" w:lineRule="auto"/>
        <w:ind w:left="1434" w:hanging="357"/>
        <w:contextualSpacing w:val="0"/>
        <w:jc w:val="both"/>
        <w:rPr>
          <w:rFonts w:cstheme="minorHAnsi"/>
          <w:color w:val="000000"/>
        </w:rPr>
      </w:pPr>
      <w:r w:rsidRPr="00985042">
        <w:rPr>
          <w:rFonts w:cstheme="minorHAnsi"/>
        </w:rPr>
        <w:t xml:space="preserve">szczegółowe sprawozdanie z badań (Bazowe) wykonane zgodnie z normą IEC 61215-1:2016/2021; 61215-2:2016/2021 lub równoważną zawierające co najmniej informacje zgodnie z pkt 9 lit. a) do r) normy IEC 61215-1:2016 lub równoważnej, dla oferowanych modułów fotowoltaicznych oraz sprawozdanie z badań zgodnie z normą IEC 61215-1:2016/2021 na podstawie którego wystawiono certyfikat wskazany w </w:t>
      </w:r>
      <w:proofErr w:type="spellStart"/>
      <w:r w:rsidRPr="00985042">
        <w:rPr>
          <w:rFonts w:cstheme="minorHAnsi"/>
        </w:rPr>
        <w:t>tiret</w:t>
      </w:r>
      <w:proofErr w:type="spellEnd"/>
      <w:r w:rsidRPr="00985042">
        <w:rPr>
          <w:rFonts w:cstheme="minorHAnsi"/>
        </w:rPr>
        <w:t xml:space="preserve"> trzeci (w przypadku gdy sprawozdanie Bazowe, nie jest sprawozdaniem, na podstawie którego wystawiono certyfikat, o którym mowa w </w:t>
      </w:r>
      <w:proofErr w:type="spellStart"/>
      <w:r w:rsidRPr="00985042">
        <w:rPr>
          <w:rFonts w:cstheme="minorHAnsi"/>
        </w:rPr>
        <w:t>tiret</w:t>
      </w:r>
      <w:proofErr w:type="spellEnd"/>
      <w:r w:rsidRPr="00985042">
        <w:rPr>
          <w:rFonts w:cstheme="minorHAnsi"/>
        </w:rPr>
        <w:t xml:space="preserve"> trzeci, wydane przez jednostkę oceniającą zgodność w rozumieniu artykułu 105 ust. 2 ustawy PZP lub niezależną od wykonawcy jednostkę badawczą posiadającą akredytację ISO 17025 lub równoważną (fakt posiadania przez jednostkę badawczą akredytacji ISO 17025 lub równoważnej może wynikać z treści wystawionego dokumentu lub wykonawca zobowiązany jest to udokumentować odrębnym dokumentem);</w:t>
      </w:r>
    </w:p>
    <w:p w14:paraId="4239CE6D" w14:textId="77777777" w:rsidR="001A2F42" w:rsidRPr="00985042" w:rsidRDefault="001A2F42" w:rsidP="00985042">
      <w:pPr>
        <w:pStyle w:val="Akapitzlist"/>
        <w:numPr>
          <w:ilvl w:val="0"/>
          <w:numId w:val="49"/>
        </w:numPr>
        <w:spacing w:after="0" w:line="360" w:lineRule="auto"/>
        <w:ind w:left="1434" w:hanging="357"/>
        <w:contextualSpacing w:val="0"/>
        <w:jc w:val="both"/>
        <w:rPr>
          <w:rFonts w:cstheme="minorHAnsi"/>
          <w:color w:val="000000"/>
        </w:rPr>
      </w:pPr>
      <w:r w:rsidRPr="00985042">
        <w:rPr>
          <w:rFonts w:cstheme="minorHAnsi"/>
          <w:color w:val="000000"/>
        </w:rPr>
        <w:t xml:space="preserve">certyfikat potwierdzający pozytywny wynik testów zgodności oferowanych modułów fotowoltaicznych z normami IEC 61215, IEC </w:t>
      </w:r>
      <w:r w:rsidRPr="00985042">
        <w:rPr>
          <w:rFonts w:cstheme="minorHAnsi"/>
        </w:rPr>
        <w:t xml:space="preserve">61730 lub z normami równoważnymi wydany przez jednostkę oceniającą zgodność zgodnie </w:t>
      </w:r>
      <w:r w:rsidRPr="00985042">
        <w:rPr>
          <w:rFonts w:cstheme="minorHAnsi"/>
          <w:color w:val="000000"/>
        </w:rPr>
        <w:t xml:space="preserve">z art. 105 ust. 2 ustawy </w:t>
      </w:r>
      <w:proofErr w:type="spellStart"/>
      <w:r w:rsidRPr="00985042">
        <w:rPr>
          <w:rFonts w:cstheme="minorHAnsi"/>
          <w:color w:val="000000"/>
        </w:rPr>
        <w:t>Pzp</w:t>
      </w:r>
      <w:proofErr w:type="spellEnd"/>
      <w:r w:rsidRPr="00985042">
        <w:rPr>
          <w:rFonts w:cstheme="minorHAnsi"/>
          <w:color w:val="000000"/>
        </w:rPr>
        <w:t xml:space="preserve"> </w:t>
      </w:r>
      <w:r w:rsidRPr="00985042">
        <w:rPr>
          <w:rFonts w:cstheme="minorHAnsi"/>
        </w:rPr>
        <w:t xml:space="preserve">lub </w:t>
      </w:r>
      <w:r w:rsidRPr="00985042">
        <w:rPr>
          <w:rFonts w:cstheme="minorHAnsi"/>
        </w:rPr>
        <w:lastRenderedPageBreak/>
        <w:t>niezależną od wykonawcy jednostkę badawczą posiadającą akredytację ISO 17025 lub równoważną (fakt posiadania przez jednostkę badawczą akredytacji ISO 17025 lub równoważnej może wynikać z treści wystawionego dokumentu lub wykonawca zobowiązany jest to udokumentować odrębnym dokumentem);</w:t>
      </w:r>
    </w:p>
    <w:p w14:paraId="3EB0F241" w14:textId="77777777" w:rsidR="001A2F42" w:rsidRPr="00985042" w:rsidRDefault="001A2F42" w:rsidP="00985042">
      <w:pPr>
        <w:pStyle w:val="Akapitzlist"/>
        <w:numPr>
          <w:ilvl w:val="0"/>
          <w:numId w:val="49"/>
        </w:numPr>
        <w:spacing w:after="0" w:line="360" w:lineRule="auto"/>
        <w:ind w:left="1418"/>
        <w:jc w:val="both"/>
        <w:rPr>
          <w:rFonts w:cstheme="minorHAnsi"/>
          <w:color w:val="000000"/>
        </w:rPr>
      </w:pPr>
      <w:r w:rsidRPr="00985042">
        <w:rPr>
          <w:rFonts w:cstheme="minorHAnsi"/>
          <w:color w:val="000000"/>
        </w:rPr>
        <w:t xml:space="preserve">certyfikat potwierdzający zgodność falownika z normą PN-EN 50549-1:2019 lub równoważną </w:t>
      </w:r>
      <w:r w:rsidRPr="00985042">
        <w:rPr>
          <w:rFonts w:cstheme="minorHAnsi"/>
          <w:i/>
          <w:iCs/>
          <w:color w:val="000000"/>
        </w:rPr>
        <w:t>„</w:t>
      </w:r>
      <w:r w:rsidRPr="00985042">
        <w:rPr>
          <w:rFonts w:eastAsia="Calibri" w:cstheme="minorHAnsi"/>
          <w:i/>
          <w:iCs/>
          <w:color w:val="000000"/>
        </w:rPr>
        <w:t xml:space="preserve">Wymagania dla instalacji </w:t>
      </w:r>
      <w:proofErr w:type="spellStart"/>
      <w:r w:rsidRPr="00985042">
        <w:rPr>
          <w:rFonts w:eastAsia="Calibri" w:cstheme="minorHAnsi"/>
          <w:i/>
          <w:iCs/>
          <w:color w:val="000000"/>
        </w:rPr>
        <w:t>mikrogeneracyjnych</w:t>
      </w:r>
      <w:proofErr w:type="spellEnd"/>
      <w:r w:rsidRPr="00985042">
        <w:rPr>
          <w:rFonts w:eastAsia="Calibri" w:cstheme="minorHAnsi"/>
          <w:i/>
          <w:iCs/>
          <w:color w:val="000000"/>
        </w:rPr>
        <w:t xml:space="preserve"> do </w:t>
      </w:r>
      <w:r w:rsidRPr="00985042">
        <w:rPr>
          <w:rFonts w:eastAsia="HiddenHorzOCR" w:cstheme="minorHAnsi"/>
          <w:i/>
          <w:iCs/>
          <w:color w:val="000000"/>
        </w:rPr>
        <w:t xml:space="preserve">równoległego przyłączenia </w:t>
      </w:r>
      <w:r w:rsidRPr="00985042">
        <w:rPr>
          <w:rFonts w:eastAsia="Calibri" w:cstheme="minorHAnsi"/>
          <w:i/>
          <w:iCs/>
          <w:color w:val="000000"/>
        </w:rPr>
        <w:t>do publicznych sieci dystrybucyjnych niskiego</w:t>
      </w:r>
      <w:r w:rsidRPr="00985042">
        <w:rPr>
          <w:rFonts w:cstheme="minorHAnsi"/>
          <w:i/>
          <w:iCs/>
          <w:color w:val="000000"/>
        </w:rPr>
        <w:t xml:space="preserve"> </w:t>
      </w:r>
      <w:r w:rsidRPr="00985042">
        <w:rPr>
          <w:rFonts w:eastAsia="HiddenHorzOCR" w:cstheme="minorHAnsi"/>
          <w:i/>
          <w:iCs/>
          <w:color w:val="000000"/>
        </w:rPr>
        <w:t xml:space="preserve">napięcia. </w:t>
      </w:r>
      <w:r w:rsidRPr="00985042">
        <w:rPr>
          <w:rFonts w:eastAsia="Calibri" w:cstheme="minorHAnsi"/>
          <w:i/>
          <w:iCs/>
          <w:color w:val="000000"/>
        </w:rPr>
        <w:t>Zgodne z </w:t>
      </w:r>
      <w:r w:rsidRPr="00985042">
        <w:rPr>
          <w:rFonts w:eastAsia="HiddenHorzOCR" w:cstheme="minorHAnsi"/>
          <w:i/>
          <w:iCs/>
          <w:color w:val="000000"/>
        </w:rPr>
        <w:t xml:space="preserve">rozporządzeniem </w:t>
      </w:r>
      <w:r w:rsidRPr="00985042">
        <w:rPr>
          <w:rFonts w:eastAsia="Calibri" w:cstheme="minorHAnsi"/>
          <w:i/>
          <w:iCs/>
          <w:color w:val="000000"/>
        </w:rPr>
        <w:t xml:space="preserve">Komisji Europejskiej 2016/631 (NC </w:t>
      </w:r>
      <w:proofErr w:type="spellStart"/>
      <w:r w:rsidRPr="00985042">
        <w:rPr>
          <w:rFonts w:eastAsia="Calibri" w:cstheme="minorHAnsi"/>
          <w:i/>
          <w:iCs/>
          <w:color w:val="000000"/>
        </w:rPr>
        <w:t>RfG</w:t>
      </w:r>
      <w:proofErr w:type="spellEnd"/>
      <w:r w:rsidRPr="00985042">
        <w:rPr>
          <w:rFonts w:eastAsia="Calibri" w:cstheme="minorHAnsi"/>
          <w:i/>
          <w:iCs/>
          <w:color w:val="000000"/>
        </w:rPr>
        <w:t xml:space="preserve">)” </w:t>
      </w:r>
      <w:r w:rsidRPr="00985042">
        <w:rPr>
          <w:rFonts w:eastAsia="Calibri" w:cstheme="minorHAnsi"/>
          <w:color w:val="000000"/>
        </w:rPr>
        <w:t xml:space="preserve">z wszystkimi załącznikami </w:t>
      </w:r>
      <w:r w:rsidRPr="00985042">
        <w:rPr>
          <w:rFonts w:cstheme="minorHAnsi"/>
        </w:rPr>
        <w:t xml:space="preserve">wydany przez jednostkę oceniającą zgodność zgodnie </w:t>
      </w:r>
      <w:r w:rsidRPr="00985042">
        <w:rPr>
          <w:rFonts w:cstheme="minorHAnsi"/>
          <w:color w:val="000000"/>
        </w:rPr>
        <w:t xml:space="preserve">z art. 105 ust. 2 ustawy </w:t>
      </w:r>
      <w:proofErr w:type="spellStart"/>
      <w:r w:rsidRPr="00985042">
        <w:rPr>
          <w:rFonts w:cstheme="minorHAnsi"/>
          <w:color w:val="000000"/>
        </w:rPr>
        <w:t>Pzp</w:t>
      </w:r>
      <w:proofErr w:type="spellEnd"/>
      <w:r w:rsidRPr="00985042">
        <w:rPr>
          <w:rFonts w:cstheme="minorHAnsi"/>
          <w:color w:val="000000"/>
        </w:rPr>
        <w:t xml:space="preserve"> lub przez niezależną od wykonawcy jednostkę badawczą posiadającą akredytację ISO 17025 lub równoważną (fakt posiadania przez jednostkę badawczą akredytacji ISO 17025 lub równoważnej może wynikać z treści wystawionego dokumentu lub wykonawca zobowiązany jest to udokumentować odrębnym dokumentem);</w:t>
      </w:r>
    </w:p>
    <w:p w14:paraId="254A8C78" w14:textId="77777777" w:rsidR="001A2F42" w:rsidRPr="00985042" w:rsidRDefault="001A2F42" w:rsidP="00985042">
      <w:pPr>
        <w:pStyle w:val="Akapitzlist"/>
        <w:numPr>
          <w:ilvl w:val="0"/>
          <w:numId w:val="49"/>
        </w:numPr>
        <w:spacing w:after="0" w:line="360" w:lineRule="auto"/>
        <w:ind w:left="1418"/>
        <w:jc w:val="both"/>
        <w:rPr>
          <w:rFonts w:cstheme="minorHAnsi"/>
          <w:color w:val="000000"/>
        </w:rPr>
      </w:pPr>
      <w:r w:rsidRPr="00985042">
        <w:rPr>
          <w:rFonts w:cstheme="minorHAnsi"/>
          <w:color w:val="000000"/>
        </w:rPr>
        <w:t xml:space="preserve">deklaracje Producenta zgodności z normą ISO 27001 lub ISO 62443 lub równoważną, dotyczącej </w:t>
      </w:r>
      <w:proofErr w:type="spellStart"/>
      <w:r w:rsidRPr="00985042">
        <w:rPr>
          <w:rFonts w:cstheme="minorHAnsi"/>
          <w:color w:val="000000"/>
        </w:rPr>
        <w:t>cyberbezpieczeństwa</w:t>
      </w:r>
      <w:proofErr w:type="spellEnd"/>
      <w:r w:rsidRPr="00985042">
        <w:rPr>
          <w:rFonts w:cstheme="minorHAnsi"/>
          <w:color w:val="000000"/>
        </w:rPr>
        <w:t xml:space="preserve"> (w przypadku gdy Oferent zadeklarował posiadania takiej deklaracji w kryteriach oceny ofert, zgodnie z rozdziałem 26 SWZ.</w:t>
      </w:r>
    </w:p>
    <w:p w14:paraId="37FB9DCD" w14:textId="77777777" w:rsidR="001A2F42" w:rsidRPr="00985042" w:rsidRDefault="001A2F42" w:rsidP="00985042">
      <w:pPr>
        <w:pStyle w:val="Akapitzlist"/>
        <w:numPr>
          <w:ilvl w:val="0"/>
          <w:numId w:val="49"/>
        </w:numPr>
        <w:spacing w:after="0" w:line="360" w:lineRule="auto"/>
        <w:ind w:left="1418"/>
        <w:jc w:val="both"/>
        <w:rPr>
          <w:rFonts w:cstheme="minorHAnsi"/>
          <w:color w:val="000000"/>
        </w:rPr>
      </w:pPr>
      <w:r w:rsidRPr="00985042">
        <w:rPr>
          <w:rFonts w:cstheme="minorHAnsi"/>
          <w:color w:val="000000"/>
        </w:rPr>
        <w:t>deklaracje Producenta o przechowywaniu danych zbieranych przez  falowniki na serwerach UE w przypadku, gdy Oferent zadeklarował posiadanie takiej deklaracji w kryteriach oceny ofert, zgodnie z rozdziałem 26 SWZ.</w:t>
      </w:r>
    </w:p>
    <w:p w14:paraId="4AE1A2E1" w14:textId="77777777" w:rsidR="001A2F42" w:rsidRPr="00985042" w:rsidRDefault="001A2F42" w:rsidP="00985042">
      <w:pPr>
        <w:spacing w:after="0" w:line="360" w:lineRule="auto"/>
        <w:ind w:left="1080"/>
        <w:jc w:val="both"/>
        <w:rPr>
          <w:rFonts w:cstheme="minorHAnsi"/>
        </w:rPr>
      </w:pPr>
    </w:p>
    <w:p w14:paraId="4D3270AC" w14:textId="77777777" w:rsidR="001A2F42" w:rsidRPr="00985042" w:rsidRDefault="001A2F42" w:rsidP="00985042">
      <w:pPr>
        <w:pStyle w:val="Akapitzlist"/>
        <w:numPr>
          <w:ilvl w:val="1"/>
          <w:numId w:val="47"/>
        </w:numPr>
        <w:spacing w:after="0" w:line="360" w:lineRule="auto"/>
        <w:jc w:val="both"/>
        <w:rPr>
          <w:rFonts w:cstheme="minorHAnsi"/>
          <w:b/>
          <w:bCs/>
        </w:rPr>
      </w:pPr>
      <w:r w:rsidRPr="00985042">
        <w:rPr>
          <w:rFonts w:cstheme="minorHAnsi"/>
          <w:b/>
          <w:bCs/>
        </w:rPr>
        <w:t>w zakresie części 2 zamówienia:</w:t>
      </w:r>
    </w:p>
    <w:p w14:paraId="231955A5" w14:textId="3744FEA2" w:rsidR="001A2F42" w:rsidRPr="00985042" w:rsidRDefault="001A2F42" w:rsidP="00985042">
      <w:pPr>
        <w:pStyle w:val="Akapitzlist"/>
        <w:numPr>
          <w:ilvl w:val="0"/>
          <w:numId w:val="50"/>
        </w:numPr>
        <w:suppressAutoHyphens/>
        <w:spacing w:after="0" w:line="360" w:lineRule="auto"/>
        <w:jc w:val="both"/>
        <w:rPr>
          <w:rFonts w:cstheme="minorHAnsi"/>
          <w:color w:val="000000"/>
        </w:rPr>
      </w:pPr>
      <w:r w:rsidRPr="00985042">
        <w:rPr>
          <w:rFonts w:cstheme="minorHAnsi"/>
          <w:color w:val="000000"/>
        </w:rPr>
        <w:t>karty katalogowe oferowanych pomp ciepła, buforów oraz zasobników CWU, podpisane imiennie przez uprawnionego przedstawiciela producenta lub podmiot uprawniony do reprezentowania producenta lub dystrybutora urządzeń na rynku polskim lub Wykonawcę obejmujące informacje potwierdzające spełnianie przez te urządzenia parametrów zawartych w załączniku n</w:t>
      </w:r>
      <w:r w:rsidRPr="00985042">
        <w:rPr>
          <w:rFonts w:cstheme="minorHAnsi"/>
        </w:rPr>
        <w:t xml:space="preserve">r 2A do SWZ – </w:t>
      </w:r>
      <w:r w:rsidRPr="00985042">
        <w:rPr>
          <w:rFonts w:cstheme="minorHAnsi"/>
          <w:i/>
        </w:rPr>
        <w:t>„Minimalne parametry urządzeń do potwierdzenia kartami katalogowymi”,</w:t>
      </w:r>
      <w:r w:rsidRPr="00985042">
        <w:rPr>
          <w:rFonts w:cstheme="minorHAnsi"/>
        </w:rPr>
        <w:t xml:space="preserve"> zgodnie z pkt 4 (dla pomp ciepła), zgodnie z pkt 5 (dla zbiorników buforowych), zgodnie z pkt 6 (dla zbiorników CWU) oraz potwierdzające, wartości przyjęte w kryteriach oceny ofert w rozdziale 26 SWZ.</w:t>
      </w:r>
    </w:p>
    <w:p w14:paraId="1DF768A5" w14:textId="77777777" w:rsidR="001A2F42" w:rsidRPr="00985042" w:rsidRDefault="001A2F42" w:rsidP="00985042">
      <w:pPr>
        <w:pStyle w:val="Akapitzlist"/>
        <w:numPr>
          <w:ilvl w:val="0"/>
          <w:numId w:val="50"/>
        </w:numPr>
        <w:suppressAutoHyphens/>
        <w:spacing w:after="0" w:line="360" w:lineRule="auto"/>
        <w:jc w:val="both"/>
        <w:rPr>
          <w:rFonts w:cstheme="minorHAnsi"/>
          <w:color w:val="000000"/>
        </w:rPr>
      </w:pPr>
      <w:r w:rsidRPr="00985042">
        <w:rPr>
          <w:rFonts w:cstheme="minorHAnsi"/>
          <w:color w:val="000000"/>
        </w:rPr>
        <w:t>certyfikat HP KEYMARK dla oferowanych pomp ciepła wystawiony na podstawie badań zgodnie z normą PN-EN 14511</w:t>
      </w:r>
    </w:p>
    <w:p w14:paraId="37764348" w14:textId="77777777" w:rsidR="001A2F42" w:rsidRPr="00985042" w:rsidRDefault="001A2F42" w:rsidP="00985042">
      <w:pPr>
        <w:pStyle w:val="Akapitzlist"/>
        <w:numPr>
          <w:ilvl w:val="0"/>
          <w:numId w:val="50"/>
        </w:numPr>
        <w:suppressAutoHyphens/>
        <w:spacing w:after="0" w:line="360" w:lineRule="auto"/>
        <w:jc w:val="both"/>
        <w:rPr>
          <w:rFonts w:cstheme="minorHAnsi"/>
          <w:color w:val="000000"/>
        </w:rPr>
      </w:pPr>
      <w:r w:rsidRPr="00985042">
        <w:rPr>
          <w:rFonts w:cstheme="minorHAnsi"/>
          <w:color w:val="000000"/>
        </w:rPr>
        <w:t xml:space="preserve">raport z badań dla oferowanych pomp ciepła, który jest do zweryfikowania na stronie: </w:t>
      </w:r>
      <w:hyperlink r:id="rId12" w:history="1">
        <w:r w:rsidRPr="00985042">
          <w:rPr>
            <w:rStyle w:val="Hipercze"/>
            <w:rFonts w:cstheme="minorHAnsi"/>
          </w:rPr>
          <w:t>https://keymark.eu/en/products/heatpumps/certified-products</w:t>
        </w:r>
      </w:hyperlink>
    </w:p>
    <w:p w14:paraId="4EFFE39E" w14:textId="77777777" w:rsidR="001A2F42" w:rsidRPr="00985042" w:rsidRDefault="001A2F42" w:rsidP="00985042">
      <w:pPr>
        <w:pStyle w:val="Akapitzlist"/>
        <w:numPr>
          <w:ilvl w:val="0"/>
          <w:numId w:val="50"/>
        </w:numPr>
        <w:suppressAutoHyphens/>
        <w:spacing w:after="0" w:line="360" w:lineRule="auto"/>
        <w:jc w:val="both"/>
        <w:rPr>
          <w:rFonts w:cstheme="minorHAnsi"/>
          <w:color w:val="000000"/>
        </w:rPr>
      </w:pPr>
      <w:r w:rsidRPr="00985042">
        <w:rPr>
          <w:rFonts w:cstheme="minorHAnsi"/>
        </w:rPr>
        <w:lastRenderedPageBreak/>
        <w:t>etykiety energetyczne zgodnie z Rozporządzeniem Delegowanym Komisji UE nr 812/2013 dla oferowanych buforów CO, potwierdzające, wartości przyjęte w kryteriach oceny ofert w rozdziale 26 SWZ</w:t>
      </w:r>
    </w:p>
    <w:p w14:paraId="49CC02A8" w14:textId="77777777" w:rsidR="001A2F42" w:rsidRPr="00985042" w:rsidRDefault="001A2F42" w:rsidP="00985042">
      <w:pPr>
        <w:pStyle w:val="Akapitzlist"/>
        <w:numPr>
          <w:ilvl w:val="0"/>
          <w:numId w:val="50"/>
        </w:numPr>
        <w:suppressAutoHyphens/>
        <w:spacing w:after="0" w:line="360" w:lineRule="auto"/>
        <w:jc w:val="both"/>
        <w:rPr>
          <w:rFonts w:cstheme="minorHAnsi"/>
          <w:color w:val="000000"/>
        </w:rPr>
      </w:pPr>
      <w:r w:rsidRPr="00985042">
        <w:rPr>
          <w:rFonts w:cstheme="minorHAnsi"/>
        </w:rPr>
        <w:t>etykiety energetyczne zgodnie z Rozporządzeniem Delegowanym Komisji UE nr 812/2013 dla zasobników CWU, potwierdzające, wartości przyjęte w kryteriach oceny ofert w rozdziale 26 SWZ</w:t>
      </w:r>
    </w:p>
    <w:p w14:paraId="328ED434" w14:textId="77777777" w:rsidR="001A2F42" w:rsidRPr="00985042" w:rsidRDefault="001A2F42" w:rsidP="00985042">
      <w:pPr>
        <w:pStyle w:val="Akapitzlist"/>
        <w:spacing w:after="0" w:line="360" w:lineRule="auto"/>
        <w:ind w:left="1440"/>
        <w:jc w:val="both"/>
        <w:rPr>
          <w:rFonts w:cstheme="minorHAnsi"/>
        </w:rPr>
      </w:pPr>
    </w:p>
    <w:p w14:paraId="2C6F9B52" w14:textId="77777777" w:rsidR="001A2F42" w:rsidRPr="00985042" w:rsidRDefault="001A2F42" w:rsidP="00985042">
      <w:pPr>
        <w:pStyle w:val="Akapitzlist"/>
        <w:numPr>
          <w:ilvl w:val="1"/>
          <w:numId w:val="47"/>
        </w:numPr>
        <w:spacing w:after="0" w:line="360" w:lineRule="auto"/>
        <w:jc w:val="both"/>
        <w:rPr>
          <w:rFonts w:cstheme="minorHAnsi"/>
          <w:b/>
          <w:bCs/>
        </w:rPr>
      </w:pPr>
      <w:r w:rsidRPr="00985042">
        <w:rPr>
          <w:rFonts w:cstheme="minorHAnsi"/>
          <w:b/>
          <w:bCs/>
        </w:rPr>
        <w:t>w zakresie części 3 zamówienia:</w:t>
      </w:r>
    </w:p>
    <w:p w14:paraId="50A656C1" w14:textId="54689193" w:rsidR="001A2F42" w:rsidRPr="00985042" w:rsidRDefault="001A2F42" w:rsidP="00985042">
      <w:pPr>
        <w:pStyle w:val="Akapitzlist"/>
        <w:numPr>
          <w:ilvl w:val="0"/>
          <w:numId w:val="63"/>
        </w:numPr>
        <w:spacing w:after="0" w:line="360" w:lineRule="auto"/>
        <w:jc w:val="both"/>
        <w:rPr>
          <w:rFonts w:cstheme="minorHAnsi"/>
        </w:rPr>
      </w:pPr>
      <w:r w:rsidRPr="00985042">
        <w:rPr>
          <w:rFonts w:eastAsia="Times New Roman" w:cstheme="minorHAnsi"/>
          <w:color w:val="000000"/>
        </w:rPr>
        <w:t xml:space="preserve">kartę katalogową oferowanych </w:t>
      </w:r>
      <w:r w:rsidRPr="00985042">
        <w:rPr>
          <w:rFonts w:cstheme="minorHAnsi"/>
          <w:color w:val="000000"/>
          <w:u w:val="single"/>
        </w:rPr>
        <w:t xml:space="preserve">kotłów na </w:t>
      </w:r>
      <w:proofErr w:type="spellStart"/>
      <w:r w:rsidRPr="00985042">
        <w:rPr>
          <w:rFonts w:cstheme="minorHAnsi"/>
          <w:color w:val="000000"/>
          <w:u w:val="single"/>
        </w:rPr>
        <w:t>pellet</w:t>
      </w:r>
      <w:proofErr w:type="spellEnd"/>
      <w:r w:rsidRPr="00985042">
        <w:rPr>
          <w:rFonts w:cstheme="minorHAnsi"/>
          <w:color w:val="000000"/>
        </w:rPr>
        <w:t xml:space="preserve"> podpisaną przez producenta lub podmiot uprawniony do reprezentowania producenta lub dystrybutora urządzeń na rynku polskim lub Wykonawcę obejmującą informacje potwierdzające spełnienie przez te urządzenia parametrów zawartych </w:t>
      </w:r>
      <w:r w:rsidRPr="00985042">
        <w:rPr>
          <w:rFonts w:cstheme="minorHAnsi"/>
        </w:rPr>
        <w:t xml:space="preserve">w załączniku nr 2A do SWZ – </w:t>
      </w:r>
      <w:r w:rsidRPr="00985042">
        <w:rPr>
          <w:rFonts w:cstheme="minorHAnsi"/>
          <w:i/>
        </w:rPr>
        <w:t>„Minimalne parametry urządzeń do potwierdzenia kartami katalogowymi”,</w:t>
      </w:r>
      <w:r w:rsidRPr="00985042">
        <w:rPr>
          <w:rFonts w:cstheme="minorHAnsi"/>
        </w:rPr>
        <w:t xml:space="preserve"> zgodnie z pkt. 7 i 8 (dla kotłów na </w:t>
      </w:r>
      <w:proofErr w:type="spellStart"/>
      <w:r w:rsidRPr="00985042">
        <w:rPr>
          <w:rFonts w:cstheme="minorHAnsi"/>
        </w:rPr>
        <w:t>pellet</w:t>
      </w:r>
      <w:proofErr w:type="spellEnd"/>
      <w:r w:rsidRPr="00985042">
        <w:rPr>
          <w:rFonts w:cstheme="minorHAnsi"/>
        </w:rPr>
        <w:t>), zgodnie z pkt 9 (dla zasobników CWU) oraz potwierdzające, wartości przyjęte w kryteriach oceny ofert w rozdziale 26 SWZ;</w:t>
      </w:r>
    </w:p>
    <w:p w14:paraId="185B0C46" w14:textId="77777777" w:rsidR="001A2F42" w:rsidRPr="00985042" w:rsidRDefault="001A2F42" w:rsidP="00985042">
      <w:pPr>
        <w:spacing w:after="0" w:line="360" w:lineRule="auto"/>
        <w:ind w:left="1080"/>
        <w:jc w:val="both"/>
        <w:rPr>
          <w:rFonts w:cstheme="minorHAnsi"/>
        </w:rPr>
      </w:pPr>
    </w:p>
    <w:p w14:paraId="77F28AF4" w14:textId="77777777" w:rsidR="001A2F42" w:rsidRPr="00985042" w:rsidRDefault="001A2F42" w:rsidP="00985042">
      <w:pPr>
        <w:spacing w:after="0" w:line="360" w:lineRule="auto"/>
        <w:ind w:left="567"/>
        <w:jc w:val="both"/>
        <w:rPr>
          <w:rFonts w:cstheme="minorHAnsi"/>
          <w:i/>
          <w:iCs/>
        </w:rPr>
      </w:pPr>
      <w:r w:rsidRPr="00985042">
        <w:rPr>
          <w:rFonts w:cstheme="minorHAnsi"/>
          <w:i/>
          <w:iCs/>
        </w:rPr>
        <w:t>W przypadku żądanych certyfikatów i raportów z badań Zamawiający akceptuje odpowiednie przedmiotowe środki dowodowe, inne niż te, o których mowa wyżej, w szczególności dokumentację techniczną producenta, w przypadku gdy dany wykonawca nie ma ani dostępu do certyfikatów lub sprawozdań z badań, o których mowa wyżej, ani możliwości ich uzyskania w odpowiednim terminie, o ile ten brak dostępu nie może być przypisany danemu Wykonawcy, oraz pod warunkiem, że dany Wykonawca udowodni, że wykonywane przez niego roboty budowlane, dostawy lub usługi spełniają wymagania, cechy lub kryteria określone w opisie przedmiotu zamówienia lub kryteriów oceny ofert, lub wymagania związane z realizacją zamówienia.</w:t>
      </w:r>
    </w:p>
    <w:p w14:paraId="2EC9B551" w14:textId="77777777" w:rsidR="001A2F42" w:rsidRPr="00985042" w:rsidRDefault="001A2F42" w:rsidP="00985042">
      <w:pPr>
        <w:spacing w:after="0" w:line="360" w:lineRule="auto"/>
        <w:ind w:left="567"/>
        <w:jc w:val="both"/>
        <w:rPr>
          <w:rFonts w:cstheme="minorHAnsi"/>
          <w:i/>
          <w:iCs/>
        </w:rPr>
      </w:pPr>
      <w:r w:rsidRPr="00985042">
        <w:rPr>
          <w:rFonts w:cstheme="minorHAnsi"/>
          <w:i/>
          <w:iCs/>
        </w:rPr>
        <w:t xml:space="preserve">W przypadku pozostałych przedmiotowych środków dowodowych </w:t>
      </w:r>
      <w:r w:rsidRPr="00985042">
        <w:rPr>
          <w:rFonts w:cstheme="minorHAnsi"/>
          <w:i/>
          <w:iCs/>
          <w:color w:val="000000"/>
          <w:shd w:val="clear" w:color="auto" w:fill="FFFFFF"/>
        </w:rPr>
        <w:t>Zamawiający akceptuje równoważne przedmiotowe środki dowodowe, jeśli potwierdzają, że oferowane dostawy, usługi lub roboty budowlane spełniają określone przez zamawiającego wymagania, cechy lub kryteria.</w:t>
      </w:r>
    </w:p>
    <w:p w14:paraId="0B3DB5E0" w14:textId="77777777" w:rsidR="001A2F42" w:rsidRPr="00985042" w:rsidRDefault="001A2F42" w:rsidP="00985042">
      <w:pPr>
        <w:pStyle w:val="Akapitzlist"/>
        <w:numPr>
          <w:ilvl w:val="0"/>
          <w:numId w:val="47"/>
        </w:numPr>
        <w:autoSpaceDE w:val="0"/>
        <w:autoSpaceDN w:val="0"/>
        <w:adjustRightInd w:val="0"/>
        <w:spacing w:after="0" w:line="360" w:lineRule="auto"/>
        <w:ind w:left="426"/>
        <w:jc w:val="both"/>
        <w:rPr>
          <w:rFonts w:cstheme="minorHAnsi"/>
          <w:color w:val="000000"/>
        </w:rPr>
      </w:pPr>
      <w:r w:rsidRPr="00985042">
        <w:rPr>
          <w:rFonts w:cstheme="minorHAnsi"/>
          <w:bCs/>
        </w:rPr>
        <w:t xml:space="preserve">Zamawiający informuje, że działając na podstawie art. 107 ust. 2 ustawy </w:t>
      </w:r>
      <w:proofErr w:type="spellStart"/>
      <w:r w:rsidRPr="00985042">
        <w:rPr>
          <w:rFonts w:cstheme="minorHAnsi"/>
          <w:bCs/>
        </w:rPr>
        <w:t>Pzp</w:t>
      </w:r>
      <w:proofErr w:type="spellEnd"/>
      <w:r w:rsidRPr="00985042">
        <w:rPr>
          <w:rFonts w:cstheme="minorHAnsi"/>
          <w:bCs/>
        </w:rPr>
        <w:t xml:space="preserve"> przewiduje, że w sytuacji, w której </w:t>
      </w:r>
      <w:r w:rsidRPr="00985042">
        <w:rPr>
          <w:rFonts w:cstheme="minorHAnsi"/>
          <w:color w:val="000000"/>
        </w:rPr>
        <w:t>Wykonawca nie złożył przedmiotowych środków dowodowych lub złożone przedmiotowe środki dowodowe są niekompletne, Zamawiający jednokrotnie wezwie do ich złożenia lub uzupełnienia w wyznaczonym terminie.</w:t>
      </w:r>
    </w:p>
    <w:p w14:paraId="597716DC" w14:textId="77777777" w:rsidR="001A2F42" w:rsidRPr="00985042" w:rsidRDefault="001A2F42" w:rsidP="00985042">
      <w:pPr>
        <w:pStyle w:val="Akapitzlist"/>
        <w:numPr>
          <w:ilvl w:val="0"/>
          <w:numId w:val="47"/>
        </w:numPr>
        <w:autoSpaceDE w:val="0"/>
        <w:autoSpaceDN w:val="0"/>
        <w:adjustRightInd w:val="0"/>
        <w:spacing w:after="0" w:line="360" w:lineRule="auto"/>
        <w:ind w:left="426"/>
        <w:jc w:val="both"/>
        <w:rPr>
          <w:rFonts w:cstheme="minorHAnsi"/>
          <w:color w:val="000000"/>
        </w:rPr>
      </w:pPr>
      <w:r w:rsidRPr="00985042">
        <w:rPr>
          <w:rFonts w:cstheme="minorHAnsi"/>
          <w:bCs/>
        </w:rPr>
        <w:t>Postanowienia punktu 2 SWZ nie stosuje się:</w:t>
      </w:r>
    </w:p>
    <w:p w14:paraId="48B4D083" w14:textId="77777777" w:rsidR="001A2F42" w:rsidRPr="00985042" w:rsidRDefault="001A2F42" w:rsidP="00985042">
      <w:pPr>
        <w:pStyle w:val="Akapitzlist"/>
        <w:numPr>
          <w:ilvl w:val="1"/>
          <w:numId w:val="47"/>
        </w:numPr>
        <w:autoSpaceDE w:val="0"/>
        <w:autoSpaceDN w:val="0"/>
        <w:adjustRightInd w:val="0"/>
        <w:spacing w:after="0" w:line="360" w:lineRule="auto"/>
        <w:jc w:val="both"/>
        <w:rPr>
          <w:rFonts w:cstheme="minorHAnsi"/>
          <w:color w:val="000000"/>
        </w:rPr>
      </w:pPr>
      <w:r w:rsidRPr="00985042">
        <w:rPr>
          <w:rFonts w:cstheme="minorHAnsi"/>
          <w:bCs/>
        </w:rPr>
        <w:lastRenderedPageBreak/>
        <w:t>w części jakiej przedmiotowy środek dowodowy służy potwierdzeniu zgodności z cechami lub kryteriami określonymi w opisie kryteriów oceny ofert lub,</w:t>
      </w:r>
    </w:p>
    <w:p w14:paraId="5BAFFC38" w14:textId="77777777" w:rsidR="001A2F42" w:rsidRPr="00985042" w:rsidRDefault="001A2F42" w:rsidP="00985042">
      <w:pPr>
        <w:pStyle w:val="Akapitzlist"/>
        <w:numPr>
          <w:ilvl w:val="1"/>
          <w:numId w:val="47"/>
        </w:numPr>
        <w:autoSpaceDE w:val="0"/>
        <w:autoSpaceDN w:val="0"/>
        <w:adjustRightInd w:val="0"/>
        <w:spacing w:after="0" w:line="360" w:lineRule="auto"/>
        <w:jc w:val="both"/>
        <w:rPr>
          <w:rFonts w:cstheme="minorHAnsi"/>
          <w:color w:val="000000"/>
        </w:rPr>
      </w:pPr>
      <w:r w:rsidRPr="00985042">
        <w:rPr>
          <w:rFonts w:cstheme="minorHAnsi"/>
          <w:bCs/>
        </w:rPr>
        <w:t>pomimo  złożenia przedmiotowego środka dowodowego, oferta podlega odrzuceniu albo zachodzą przesłanki unieważnienia postepowania.</w:t>
      </w:r>
    </w:p>
    <w:p w14:paraId="096BC6E4" w14:textId="77777777" w:rsidR="001A2F42" w:rsidRPr="00985042" w:rsidRDefault="001A2F42" w:rsidP="00985042">
      <w:pPr>
        <w:pStyle w:val="Akapitzlist"/>
        <w:numPr>
          <w:ilvl w:val="0"/>
          <w:numId w:val="47"/>
        </w:numPr>
        <w:autoSpaceDE w:val="0"/>
        <w:autoSpaceDN w:val="0"/>
        <w:adjustRightInd w:val="0"/>
        <w:spacing w:after="0" w:line="360" w:lineRule="auto"/>
        <w:ind w:left="426"/>
        <w:jc w:val="both"/>
        <w:rPr>
          <w:rFonts w:cstheme="minorHAnsi"/>
          <w:color w:val="000000"/>
        </w:rPr>
      </w:pPr>
      <w:r w:rsidRPr="00985042">
        <w:rPr>
          <w:rFonts w:cstheme="minorHAnsi"/>
          <w:color w:val="000000"/>
        </w:rPr>
        <w:t>Zamawiający może żądać od Wykonawców wyjaśnień dotyczących treści przedmiotowych środków dowodowych.</w:t>
      </w:r>
    </w:p>
    <w:p w14:paraId="06B9C471" w14:textId="77777777" w:rsidR="001A2F42" w:rsidRPr="00985042" w:rsidRDefault="001A2F42" w:rsidP="00985042">
      <w:pPr>
        <w:shd w:val="clear" w:color="auto" w:fill="EDEDED" w:themeFill="accent3" w:themeFillTint="33"/>
        <w:spacing w:after="0" w:line="360" w:lineRule="auto"/>
        <w:jc w:val="both"/>
        <w:rPr>
          <w:rFonts w:cstheme="minorHAnsi"/>
          <w:b/>
          <w:bCs/>
        </w:rPr>
      </w:pPr>
      <w:r w:rsidRPr="00985042">
        <w:rPr>
          <w:rFonts w:cstheme="minorHAnsi"/>
          <w:b/>
          <w:bCs/>
        </w:rPr>
        <w:t>Rozdział 6. DOPUSZCZENIE SKŁADANIA OFERT CZĘŚCIOWYCH</w:t>
      </w:r>
    </w:p>
    <w:p w14:paraId="1FB1CB97" w14:textId="77777777" w:rsidR="001A2F42" w:rsidRPr="00985042" w:rsidRDefault="001A2F42" w:rsidP="00985042">
      <w:pPr>
        <w:spacing w:after="0" w:line="360" w:lineRule="auto"/>
        <w:jc w:val="both"/>
        <w:rPr>
          <w:rFonts w:cstheme="minorHAnsi"/>
        </w:rPr>
      </w:pPr>
      <w:r w:rsidRPr="00985042">
        <w:rPr>
          <w:rFonts w:cstheme="minorHAnsi"/>
        </w:rPr>
        <w:t xml:space="preserve">Zamawiający dopuszcza składanie ofert częściowych. </w:t>
      </w:r>
    </w:p>
    <w:p w14:paraId="02DC1D9A" w14:textId="77777777" w:rsidR="001A2F42" w:rsidRPr="00985042" w:rsidRDefault="001A2F42" w:rsidP="00985042">
      <w:pPr>
        <w:spacing w:after="0" w:line="360" w:lineRule="auto"/>
        <w:jc w:val="both"/>
        <w:rPr>
          <w:rFonts w:cstheme="minorHAnsi"/>
        </w:rPr>
      </w:pPr>
      <w:r w:rsidRPr="00985042">
        <w:rPr>
          <w:rFonts w:cstheme="minorHAnsi"/>
        </w:rPr>
        <w:t>Wykonawca jest uprawniony do złożenia oferty na dowolną ilość części.</w:t>
      </w:r>
    </w:p>
    <w:p w14:paraId="516843D5" w14:textId="77777777" w:rsidR="001A2F42" w:rsidRPr="00985042" w:rsidRDefault="001A2F42" w:rsidP="00985042">
      <w:pPr>
        <w:spacing w:after="0" w:line="360" w:lineRule="auto"/>
        <w:jc w:val="both"/>
        <w:rPr>
          <w:rFonts w:cstheme="minorHAnsi"/>
        </w:rPr>
      </w:pPr>
      <w:r w:rsidRPr="00985042">
        <w:rPr>
          <w:rFonts w:cstheme="minorHAnsi"/>
        </w:rPr>
        <w:t>Zamawiający nie określa maksymalnej liczby części zamówienia, na które może zostać udzielone zamówienie jednemu Wykonawcy.</w:t>
      </w:r>
    </w:p>
    <w:p w14:paraId="27FF26A3" w14:textId="77777777" w:rsidR="001A2F42" w:rsidRPr="00985042" w:rsidRDefault="001A2F42" w:rsidP="00985042">
      <w:pPr>
        <w:shd w:val="clear" w:color="auto" w:fill="EDEDED" w:themeFill="accent3" w:themeFillTint="33"/>
        <w:spacing w:after="0" w:line="360" w:lineRule="auto"/>
        <w:jc w:val="both"/>
        <w:rPr>
          <w:rFonts w:cstheme="minorHAnsi"/>
          <w:b/>
          <w:bCs/>
        </w:rPr>
      </w:pPr>
      <w:r w:rsidRPr="00985042">
        <w:rPr>
          <w:rFonts w:cstheme="minorHAnsi"/>
          <w:b/>
          <w:bCs/>
        </w:rPr>
        <w:t>Rozdział 7. WYMAGANIA W ZAKRESIE ZATRUDNIENIA NA PODSTAWIE STOSUNKU PRACY</w:t>
      </w:r>
    </w:p>
    <w:p w14:paraId="027A070C" w14:textId="77777777" w:rsidR="001A2F42" w:rsidRPr="00985042" w:rsidRDefault="001A2F42" w:rsidP="00985042">
      <w:pPr>
        <w:spacing w:after="0" w:line="360" w:lineRule="auto"/>
        <w:jc w:val="both"/>
        <w:rPr>
          <w:rFonts w:cstheme="minorHAnsi"/>
        </w:rPr>
      </w:pPr>
      <w:r w:rsidRPr="00985042">
        <w:rPr>
          <w:rFonts w:cstheme="minorHAnsi"/>
        </w:rPr>
        <w:t>Nie dotyczy.</w:t>
      </w:r>
    </w:p>
    <w:p w14:paraId="1E6D03F2" w14:textId="77777777" w:rsidR="001A2F42" w:rsidRPr="00985042" w:rsidRDefault="001A2F42" w:rsidP="00985042">
      <w:pPr>
        <w:shd w:val="clear" w:color="auto" w:fill="EDEDED" w:themeFill="accent3" w:themeFillTint="33"/>
        <w:spacing w:after="0" w:line="360" w:lineRule="auto"/>
        <w:jc w:val="both"/>
        <w:rPr>
          <w:rFonts w:cstheme="minorHAnsi"/>
          <w:b/>
          <w:bCs/>
        </w:rPr>
      </w:pPr>
      <w:r w:rsidRPr="00985042">
        <w:rPr>
          <w:rFonts w:cstheme="minorHAnsi"/>
          <w:b/>
          <w:bCs/>
        </w:rPr>
        <w:t>Rozdział 8. TERMIN WYKONANIA ZAMÓWIENIA</w:t>
      </w:r>
    </w:p>
    <w:p w14:paraId="573D1150" w14:textId="77777777" w:rsidR="001A2F42" w:rsidRPr="00985042" w:rsidRDefault="001A2F42" w:rsidP="00985042">
      <w:pPr>
        <w:spacing w:after="0" w:line="360" w:lineRule="auto"/>
        <w:jc w:val="both"/>
        <w:rPr>
          <w:rFonts w:cstheme="minorHAnsi"/>
        </w:rPr>
      </w:pPr>
      <w:r w:rsidRPr="00985042">
        <w:rPr>
          <w:rFonts w:cstheme="minorHAnsi"/>
        </w:rPr>
        <w:t>Przedmiot zamówienia będzie realizowany w terminie (dotyczy wszystkich części przedmiotu zamówienia) – w ciągu 10 miesięcy od daty podpisania umowy</w:t>
      </w:r>
    </w:p>
    <w:p w14:paraId="5CCE15F5" w14:textId="77777777" w:rsidR="001A2F42" w:rsidRPr="00985042" w:rsidRDefault="001A2F42" w:rsidP="00985042">
      <w:pPr>
        <w:shd w:val="clear" w:color="auto" w:fill="EDEDED" w:themeFill="accent3" w:themeFillTint="33"/>
        <w:spacing w:after="0" w:line="360" w:lineRule="auto"/>
        <w:jc w:val="both"/>
        <w:rPr>
          <w:rFonts w:cstheme="minorHAnsi"/>
          <w:b/>
          <w:bCs/>
        </w:rPr>
      </w:pPr>
      <w:r w:rsidRPr="00985042">
        <w:rPr>
          <w:rFonts w:cstheme="minorHAnsi"/>
          <w:b/>
          <w:bCs/>
        </w:rPr>
        <w:t>Rozdział 9. PODSTAWY WYKLUCZENIA OBLIGATORYNE</w:t>
      </w:r>
    </w:p>
    <w:p w14:paraId="692D476C" w14:textId="77777777" w:rsidR="001A2F42" w:rsidRPr="00985042" w:rsidRDefault="001A2F42" w:rsidP="00985042">
      <w:pPr>
        <w:pStyle w:val="Akapitzlist"/>
        <w:numPr>
          <w:ilvl w:val="0"/>
          <w:numId w:val="1"/>
        </w:numPr>
        <w:spacing w:after="0" w:line="360" w:lineRule="auto"/>
        <w:ind w:left="284" w:hanging="284"/>
        <w:jc w:val="both"/>
        <w:rPr>
          <w:rFonts w:cstheme="minorHAnsi"/>
        </w:rPr>
      </w:pPr>
      <w:r w:rsidRPr="00985042">
        <w:rPr>
          <w:rFonts w:cstheme="minorHAnsi"/>
        </w:rPr>
        <w:t>O udzielenie zamówienia mogą ubiegać się wykonawcy, którzy:</w:t>
      </w:r>
    </w:p>
    <w:p w14:paraId="0919D7E6" w14:textId="77777777" w:rsidR="001A2F42" w:rsidRPr="00985042" w:rsidRDefault="001A2F42" w:rsidP="00985042">
      <w:pPr>
        <w:pStyle w:val="Akapitzlist"/>
        <w:numPr>
          <w:ilvl w:val="1"/>
          <w:numId w:val="2"/>
        </w:numPr>
        <w:spacing w:after="0" w:line="360" w:lineRule="auto"/>
        <w:jc w:val="both"/>
        <w:rPr>
          <w:rFonts w:cstheme="minorHAnsi"/>
        </w:rPr>
      </w:pPr>
      <w:r w:rsidRPr="00985042">
        <w:rPr>
          <w:rFonts w:cstheme="minorHAnsi"/>
        </w:rPr>
        <w:t xml:space="preserve">nie podlegają wykluczeniu na postawie art. 108 ust. 1 </w:t>
      </w:r>
      <w:proofErr w:type="spellStart"/>
      <w:r w:rsidRPr="00985042">
        <w:rPr>
          <w:rFonts w:cstheme="minorHAnsi"/>
        </w:rPr>
        <w:t>Pzp</w:t>
      </w:r>
      <w:proofErr w:type="spellEnd"/>
      <w:r w:rsidRPr="00985042">
        <w:rPr>
          <w:rFonts w:cstheme="minorHAnsi"/>
        </w:rPr>
        <w:t>;</w:t>
      </w:r>
    </w:p>
    <w:p w14:paraId="3F7C47FB" w14:textId="77777777" w:rsidR="001A2F42" w:rsidRPr="00985042" w:rsidRDefault="001A2F42" w:rsidP="00985042">
      <w:pPr>
        <w:pStyle w:val="Akapitzlist"/>
        <w:numPr>
          <w:ilvl w:val="1"/>
          <w:numId w:val="2"/>
        </w:numPr>
        <w:spacing w:after="0" w:line="360" w:lineRule="auto"/>
        <w:jc w:val="both"/>
        <w:rPr>
          <w:rFonts w:cstheme="minorHAnsi"/>
        </w:rPr>
      </w:pPr>
      <w:r w:rsidRPr="00985042">
        <w:rPr>
          <w:rFonts w:cstheme="minorHAnsi"/>
        </w:rPr>
        <w:t>nie podlegają wykluczeniu w przypadku zaistnienia okoliczności wskazanych w art. 7 ust. 1 ustawy z dnia 13 kwietnia 2022 roku o szczególnych rozwiązaniach w zakresie przeciwdziałania wspieraniu agresji na Ukrainę oraz służących ochronie bezpieczeństwa narodowego (</w:t>
      </w:r>
      <w:proofErr w:type="spellStart"/>
      <w:r w:rsidRPr="00985042">
        <w:rPr>
          <w:rFonts w:cstheme="minorHAnsi"/>
        </w:rPr>
        <w:t>t.j</w:t>
      </w:r>
      <w:proofErr w:type="spellEnd"/>
      <w:r w:rsidRPr="00985042">
        <w:rPr>
          <w:rFonts w:cstheme="minorHAnsi"/>
        </w:rPr>
        <w:t>. Dz. U. z 2024 r. poz. 507)</w:t>
      </w:r>
    </w:p>
    <w:p w14:paraId="1DE22F38" w14:textId="77777777" w:rsidR="001A2F42" w:rsidRPr="00985042" w:rsidRDefault="001A2F42" w:rsidP="00985042">
      <w:pPr>
        <w:pStyle w:val="Akapitzlist"/>
        <w:numPr>
          <w:ilvl w:val="1"/>
          <w:numId w:val="2"/>
        </w:numPr>
        <w:spacing w:after="0" w:line="360" w:lineRule="auto"/>
        <w:jc w:val="both"/>
        <w:rPr>
          <w:rFonts w:cstheme="minorHAnsi"/>
        </w:rPr>
      </w:pPr>
      <w:r w:rsidRPr="00985042">
        <w:rPr>
          <w:rFonts w:cstheme="minorHAnsi"/>
        </w:rPr>
        <w:t>nie są objęci zakazem art. 5k ROZPORZĄDZENIA RADY (UE) 2022/576 z dnia 8 kwietnia 2022 r. w sprawie zmiany rozporządzenia (UE) nr 833/2014 dotyczącego środków ograniczających w związku z działaniami Rosji destabilizującymi sytuację na Ukrainie.</w:t>
      </w:r>
    </w:p>
    <w:p w14:paraId="093A3251" w14:textId="77777777" w:rsidR="001A2F42" w:rsidRPr="00985042" w:rsidRDefault="001A2F42" w:rsidP="00985042">
      <w:pPr>
        <w:pStyle w:val="Akapitzlist"/>
        <w:numPr>
          <w:ilvl w:val="0"/>
          <w:numId w:val="2"/>
        </w:numPr>
        <w:spacing w:after="0" w:line="360" w:lineRule="auto"/>
        <w:jc w:val="both"/>
        <w:rPr>
          <w:rFonts w:cstheme="minorHAnsi"/>
        </w:rPr>
      </w:pPr>
      <w:r w:rsidRPr="00985042">
        <w:rPr>
          <w:rFonts w:cstheme="minorHAnsi"/>
        </w:rPr>
        <w:t>Z postępowania o udzielenie zamówienia Zamawiający wykluczy wykonawcę:</w:t>
      </w:r>
    </w:p>
    <w:p w14:paraId="18A8FF08" w14:textId="77777777" w:rsidR="001A2F42" w:rsidRPr="00985042" w:rsidRDefault="001A2F42" w:rsidP="00985042">
      <w:pPr>
        <w:pStyle w:val="Akapitzlist"/>
        <w:numPr>
          <w:ilvl w:val="1"/>
          <w:numId w:val="2"/>
        </w:numPr>
        <w:spacing w:after="0" w:line="360" w:lineRule="auto"/>
        <w:jc w:val="both"/>
        <w:rPr>
          <w:rFonts w:cstheme="minorHAnsi"/>
        </w:rPr>
      </w:pPr>
      <w:r w:rsidRPr="00985042">
        <w:rPr>
          <w:rFonts w:cstheme="minorHAnsi"/>
        </w:rPr>
        <w:t>będącego osobą fizyczną, którego prawomocnie skazano za przestępstwo:</w:t>
      </w:r>
    </w:p>
    <w:p w14:paraId="264C92D3" w14:textId="77777777" w:rsidR="001A2F42" w:rsidRPr="00985042" w:rsidRDefault="001A2F42" w:rsidP="00985042">
      <w:pPr>
        <w:pStyle w:val="Akapitzlist"/>
        <w:numPr>
          <w:ilvl w:val="2"/>
          <w:numId w:val="2"/>
        </w:numPr>
        <w:spacing w:after="0" w:line="360" w:lineRule="auto"/>
        <w:jc w:val="both"/>
        <w:rPr>
          <w:rFonts w:cstheme="minorHAnsi"/>
        </w:rPr>
      </w:pPr>
      <w:r w:rsidRPr="00985042">
        <w:rPr>
          <w:rFonts w:cstheme="minorHAnsi"/>
        </w:rPr>
        <w:t>udziału w zorganizowanej grupie przestępczej albo związku mającym na celu popełnienie przestępstwa lub przestępstwa skarbowego, o którym mowa w art.258 Kodeksu karnego,</w:t>
      </w:r>
    </w:p>
    <w:p w14:paraId="62A975FA" w14:textId="77777777" w:rsidR="001A2F42" w:rsidRPr="00985042" w:rsidRDefault="001A2F42" w:rsidP="00985042">
      <w:pPr>
        <w:pStyle w:val="Akapitzlist"/>
        <w:numPr>
          <w:ilvl w:val="2"/>
          <w:numId w:val="2"/>
        </w:numPr>
        <w:spacing w:after="0" w:line="360" w:lineRule="auto"/>
        <w:ind w:left="1276"/>
        <w:jc w:val="both"/>
        <w:rPr>
          <w:rFonts w:cstheme="minorHAnsi"/>
        </w:rPr>
      </w:pPr>
      <w:r w:rsidRPr="00985042">
        <w:rPr>
          <w:rFonts w:cstheme="minorHAnsi"/>
        </w:rPr>
        <w:t>handlu ludźmi, o którym mowa w art. 189a Kodeksu karnego,</w:t>
      </w:r>
    </w:p>
    <w:p w14:paraId="1A1FE30C" w14:textId="0C48454B" w:rsidR="001A2F42" w:rsidRPr="00C21B8F" w:rsidRDefault="001A2F42" w:rsidP="00985042">
      <w:pPr>
        <w:pStyle w:val="Akapitzlist"/>
        <w:numPr>
          <w:ilvl w:val="2"/>
          <w:numId w:val="2"/>
        </w:numPr>
        <w:spacing w:after="0" w:line="360" w:lineRule="auto"/>
        <w:ind w:left="1276"/>
        <w:jc w:val="both"/>
        <w:rPr>
          <w:rFonts w:cstheme="minorHAnsi"/>
        </w:rPr>
      </w:pPr>
      <w:r w:rsidRPr="00C21B8F">
        <w:rPr>
          <w:rFonts w:cstheme="minorHAnsi"/>
        </w:rPr>
        <w:t>o którym mowa w art. 228-230a, art. 250a Kodeksu karnego, w art. 46-48 ustawy z dnia 25 czerwca 2010 r. o sporcie (Dz. U. z 202</w:t>
      </w:r>
      <w:r w:rsidR="00E57A60" w:rsidRPr="00C21B8F">
        <w:rPr>
          <w:rFonts w:cstheme="minorHAnsi"/>
        </w:rPr>
        <w:t>3</w:t>
      </w:r>
      <w:r w:rsidRPr="00C21B8F">
        <w:rPr>
          <w:rFonts w:cstheme="minorHAnsi"/>
        </w:rPr>
        <w:t xml:space="preserve"> r. poz.</w:t>
      </w:r>
      <w:r w:rsidR="00E57A60" w:rsidRPr="00C21B8F">
        <w:rPr>
          <w:rFonts w:cstheme="minorHAnsi"/>
        </w:rPr>
        <w:t>2048 oraz 2024 poz. 1166</w:t>
      </w:r>
      <w:r w:rsidRPr="00C21B8F">
        <w:rPr>
          <w:rFonts w:cstheme="minorHAnsi"/>
        </w:rPr>
        <w:t xml:space="preserve">) lub w art. 54 </w:t>
      </w:r>
      <w:r w:rsidRPr="00C21B8F">
        <w:rPr>
          <w:rFonts w:cstheme="minorHAnsi"/>
        </w:rPr>
        <w:lastRenderedPageBreak/>
        <w:t>ust. 1-4 ustawy z dnia 12 maja 2011 r. o refundacji leków, środków spożywczych specjalnego przeznaczenia żywieniowego oraz wyrobów medycznych (Dz. U. z 202</w:t>
      </w:r>
      <w:r w:rsidR="00E57A60" w:rsidRPr="00C21B8F">
        <w:rPr>
          <w:rFonts w:cstheme="minorHAnsi"/>
        </w:rPr>
        <w:t>4</w:t>
      </w:r>
      <w:r w:rsidRPr="00C21B8F">
        <w:rPr>
          <w:rFonts w:cstheme="minorHAnsi"/>
        </w:rPr>
        <w:t xml:space="preserve">r. poz. </w:t>
      </w:r>
      <w:r w:rsidR="00E57A60" w:rsidRPr="00C21B8F">
        <w:rPr>
          <w:rFonts w:cstheme="minorHAnsi"/>
        </w:rPr>
        <w:t>930</w:t>
      </w:r>
      <w:r w:rsidRPr="00C21B8F">
        <w:rPr>
          <w:rFonts w:cstheme="minorHAnsi"/>
        </w:rPr>
        <w:t>),</w:t>
      </w:r>
    </w:p>
    <w:p w14:paraId="5455F410" w14:textId="77777777" w:rsidR="001A2F42" w:rsidRPr="00985042" w:rsidRDefault="001A2F42" w:rsidP="00985042">
      <w:pPr>
        <w:pStyle w:val="Akapitzlist"/>
        <w:numPr>
          <w:ilvl w:val="2"/>
          <w:numId w:val="2"/>
        </w:numPr>
        <w:spacing w:after="0" w:line="360" w:lineRule="auto"/>
        <w:ind w:left="1276"/>
        <w:jc w:val="both"/>
        <w:rPr>
          <w:rFonts w:cstheme="minorHAnsi"/>
        </w:rPr>
      </w:pPr>
      <w:r w:rsidRPr="00985042">
        <w:rPr>
          <w:rFonts w:cstheme="minorHAnsi"/>
        </w:rPr>
        <w:t>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0080E634" w14:textId="77777777" w:rsidR="001A2F42" w:rsidRPr="00985042" w:rsidRDefault="001A2F42" w:rsidP="00985042">
      <w:pPr>
        <w:pStyle w:val="Akapitzlist"/>
        <w:numPr>
          <w:ilvl w:val="2"/>
          <w:numId w:val="2"/>
        </w:numPr>
        <w:spacing w:after="0" w:line="360" w:lineRule="auto"/>
        <w:ind w:left="1276"/>
        <w:jc w:val="both"/>
        <w:rPr>
          <w:rFonts w:cstheme="minorHAnsi"/>
        </w:rPr>
      </w:pPr>
      <w:r w:rsidRPr="00985042">
        <w:rPr>
          <w:rFonts w:cstheme="minorHAnsi"/>
        </w:rPr>
        <w:t>o charakterze terrorystycznym, o którym mowa w art. 115 § 20 Kodeksu karnego, lub mające na celu popełnienie tego przestępstwa,</w:t>
      </w:r>
    </w:p>
    <w:p w14:paraId="6C0C0AF1" w14:textId="77777777" w:rsidR="001A2F42" w:rsidRPr="00985042" w:rsidRDefault="001A2F42" w:rsidP="00985042">
      <w:pPr>
        <w:pStyle w:val="Akapitzlist"/>
        <w:numPr>
          <w:ilvl w:val="2"/>
          <w:numId w:val="2"/>
        </w:numPr>
        <w:spacing w:after="0" w:line="360" w:lineRule="auto"/>
        <w:ind w:left="1276"/>
        <w:jc w:val="both"/>
        <w:rPr>
          <w:rFonts w:cstheme="minorHAnsi"/>
        </w:rPr>
      </w:pPr>
      <w:r w:rsidRPr="00985042">
        <w:rPr>
          <w:rFonts w:cstheme="minorHAnsi"/>
        </w:rPr>
        <w:t>powierzenia wykonywania pracy małoletniemu cudzoziemcowi, o którym mowa w art.9 ust. 2 ustawy z dnia 15 czerwca 2012 r. o skutkach powierzania wykonywania pracy cudzoziemcom przebywającym wbrew przepisom na terytorium Rzeczypospolitej Polskiej (Dz. U. z 2021 r. poz. 1745),</w:t>
      </w:r>
    </w:p>
    <w:p w14:paraId="250CA648" w14:textId="77777777" w:rsidR="001A2F42" w:rsidRPr="00985042" w:rsidRDefault="001A2F42" w:rsidP="00985042">
      <w:pPr>
        <w:pStyle w:val="Akapitzlist"/>
        <w:numPr>
          <w:ilvl w:val="2"/>
          <w:numId w:val="2"/>
        </w:numPr>
        <w:spacing w:after="0" w:line="360" w:lineRule="auto"/>
        <w:ind w:left="1276"/>
        <w:jc w:val="both"/>
        <w:rPr>
          <w:rFonts w:cstheme="minorHAnsi"/>
        </w:rPr>
      </w:pPr>
      <w:r w:rsidRPr="00985042">
        <w:rPr>
          <w:rFonts w:cstheme="minorHAnsi"/>
        </w:rPr>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7153D85E" w14:textId="77777777" w:rsidR="001A2F42" w:rsidRPr="00985042" w:rsidRDefault="001A2F42" w:rsidP="00985042">
      <w:pPr>
        <w:pStyle w:val="Akapitzlist"/>
        <w:numPr>
          <w:ilvl w:val="2"/>
          <w:numId w:val="2"/>
        </w:numPr>
        <w:spacing w:after="0" w:line="360" w:lineRule="auto"/>
        <w:ind w:left="1276"/>
        <w:jc w:val="both"/>
        <w:rPr>
          <w:rFonts w:cstheme="minorHAnsi"/>
        </w:rPr>
      </w:pPr>
      <w:r w:rsidRPr="00985042">
        <w:rPr>
          <w:rFonts w:cstheme="minorHAnsi"/>
        </w:rPr>
        <w:t>o którym mowa w art. 9 ust. 1 i 3 lub art. 10 ustawy z dnia 15 czerwca 2012 r. o skutkach powierzania wykonywania pracy cudzoziemcom przebywającym wbrew przepisom na terytorium Rzeczypospolitej Polskiej</w:t>
      </w:r>
    </w:p>
    <w:p w14:paraId="38A0818A" w14:textId="77777777" w:rsidR="001A2F42" w:rsidRPr="00985042" w:rsidRDefault="001A2F42" w:rsidP="00985042">
      <w:pPr>
        <w:spacing w:after="0" w:line="360" w:lineRule="auto"/>
        <w:rPr>
          <w:rFonts w:cstheme="minorHAnsi"/>
        </w:rPr>
      </w:pPr>
      <w:r w:rsidRPr="00985042">
        <w:rPr>
          <w:rFonts w:cstheme="minorHAnsi"/>
        </w:rPr>
        <w:t>– lub za odpowiedni czyn zabroniony określony w przepisach prawa obcego;</w:t>
      </w:r>
    </w:p>
    <w:p w14:paraId="00965A7C" w14:textId="77777777" w:rsidR="001A2F42" w:rsidRPr="00985042" w:rsidRDefault="001A2F42" w:rsidP="00985042">
      <w:pPr>
        <w:pStyle w:val="Akapitzlist"/>
        <w:numPr>
          <w:ilvl w:val="1"/>
          <w:numId w:val="2"/>
        </w:numPr>
        <w:spacing w:after="0" w:line="360" w:lineRule="auto"/>
        <w:jc w:val="both"/>
        <w:rPr>
          <w:rFonts w:cstheme="minorHAnsi"/>
        </w:rPr>
      </w:pPr>
      <w:r w:rsidRPr="00985042">
        <w:rPr>
          <w:rFonts w:cstheme="minorHAnsi"/>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2. 1;</w:t>
      </w:r>
    </w:p>
    <w:p w14:paraId="231A083D" w14:textId="77777777" w:rsidR="001A2F42" w:rsidRPr="00985042" w:rsidRDefault="001A2F42" w:rsidP="00985042">
      <w:pPr>
        <w:pStyle w:val="Akapitzlist"/>
        <w:numPr>
          <w:ilvl w:val="1"/>
          <w:numId w:val="2"/>
        </w:numPr>
        <w:spacing w:after="0" w:line="360" w:lineRule="auto"/>
        <w:jc w:val="both"/>
        <w:rPr>
          <w:rFonts w:cstheme="minorHAnsi"/>
        </w:rPr>
      </w:pPr>
      <w:r w:rsidRPr="00985042">
        <w:rPr>
          <w:rFonts w:cstheme="minorHAnsi"/>
        </w:rPr>
        <w:t>wobec którego wydano prawomocny wyrok sądu lub ostateczną decyzję administracyjną o zaleganiu z uiszczeniem podatków, opłat lub składek na ubezpieczenie społeczne lub zdrowotne, chyba że wykonawca odpowiednio przed upływem terminu składania ofert dokonał płatności należnych podatków, opłat lub składek na ubezpieczenie społeczne lub zdrowotne wraz z odsetkami lub grzywnami lub zawarł wiążące porozumienie w sprawie spłaty tych należności;</w:t>
      </w:r>
    </w:p>
    <w:p w14:paraId="38BAC0B0" w14:textId="77777777" w:rsidR="001A2F42" w:rsidRPr="00985042" w:rsidRDefault="001A2F42" w:rsidP="00985042">
      <w:pPr>
        <w:pStyle w:val="Akapitzlist"/>
        <w:numPr>
          <w:ilvl w:val="1"/>
          <w:numId w:val="2"/>
        </w:numPr>
        <w:spacing w:after="0" w:line="360" w:lineRule="auto"/>
        <w:jc w:val="both"/>
        <w:rPr>
          <w:rFonts w:cstheme="minorHAnsi"/>
        </w:rPr>
      </w:pPr>
      <w:r w:rsidRPr="00985042">
        <w:rPr>
          <w:rFonts w:cstheme="minorHAnsi"/>
        </w:rPr>
        <w:t>wobec którego prawomocnie orzeczono zakaz ubiegania się o zamówienia publiczne;</w:t>
      </w:r>
    </w:p>
    <w:p w14:paraId="6F7EEB93" w14:textId="77777777" w:rsidR="001A2F42" w:rsidRPr="00985042" w:rsidRDefault="001A2F42" w:rsidP="00985042">
      <w:pPr>
        <w:pStyle w:val="Akapitzlist"/>
        <w:numPr>
          <w:ilvl w:val="1"/>
          <w:numId w:val="2"/>
        </w:numPr>
        <w:spacing w:after="0" w:line="360" w:lineRule="auto"/>
        <w:jc w:val="both"/>
        <w:rPr>
          <w:rFonts w:cstheme="minorHAnsi"/>
        </w:rPr>
      </w:pPr>
      <w:r w:rsidRPr="00985042">
        <w:rPr>
          <w:rFonts w:cstheme="minorHAnsi"/>
        </w:rPr>
        <w:lastRenderedPageBreak/>
        <w:t>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chyba że wykażą, że przygotowali te oferty niezależnie od siebie;</w:t>
      </w:r>
    </w:p>
    <w:p w14:paraId="7320616F" w14:textId="77777777" w:rsidR="001A2F42" w:rsidRPr="00985042" w:rsidRDefault="001A2F42" w:rsidP="00985042">
      <w:pPr>
        <w:pStyle w:val="Akapitzlist"/>
        <w:numPr>
          <w:ilvl w:val="1"/>
          <w:numId w:val="2"/>
        </w:numPr>
        <w:spacing w:after="0" w:line="360" w:lineRule="auto"/>
        <w:jc w:val="both"/>
        <w:rPr>
          <w:rFonts w:cstheme="minorHAnsi"/>
        </w:rPr>
      </w:pPr>
      <w:r w:rsidRPr="00985042">
        <w:rPr>
          <w:rFonts w:cstheme="minorHAnsi"/>
        </w:rPr>
        <w:t>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14:paraId="3C46C30E" w14:textId="77777777" w:rsidR="001A2F42" w:rsidRPr="00985042" w:rsidRDefault="001A2F42" w:rsidP="00985042">
      <w:pPr>
        <w:pStyle w:val="Akapitzlist"/>
        <w:numPr>
          <w:ilvl w:val="1"/>
          <w:numId w:val="2"/>
        </w:numPr>
        <w:spacing w:after="0" w:line="360" w:lineRule="auto"/>
        <w:jc w:val="both"/>
        <w:rPr>
          <w:rFonts w:cstheme="minorHAnsi"/>
        </w:rPr>
      </w:pPr>
      <w:r w:rsidRPr="00985042">
        <w:rPr>
          <w:rFonts w:cstheme="minorHAnsi"/>
        </w:rPr>
        <w:t>Zgodnie z art. 1 pkt. 3 Ustawy o szczególnych rozwiązaniach w zakresie przeciwdziałania wspieraniu agresji na Ukrainę oraz służących ochronie bezpieczeństwa narodowego w celu przeciwdziałania wspieraniu agresji Federacji Rosyjskiej na Ukrainę rozpoczętej w dniu 24 lutego 2022 r., wobec osób i podmiotów wpisanych na listę, o której mowa w art. 2 ustawy, stosuje się sankcje polegające m.in. na wykluczeniu z postępowania o udzielenie zamówienia publicznego prowadzonego na podstawie ustawy z dnia 11 września 2019 r. Prawo zamówień publicznych.</w:t>
      </w:r>
    </w:p>
    <w:p w14:paraId="01B5C0F0" w14:textId="77777777" w:rsidR="001A2F42" w:rsidRPr="00985042" w:rsidRDefault="001A2F42" w:rsidP="00985042">
      <w:pPr>
        <w:spacing w:after="0" w:line="360" w:lineRule="auto"/>
        <w:ind w:firstLine="360"/>
        <w:jc w:val="both"/>
        <w:rPr>
          <w:rFonts w:cstheme="minorHAnsi"/>
        </w:rPr>
      </w:pPr>
      <w:r w:rsidRPr="00985042">
        <w:rPr>
          <w:rFonts w:cstheme="minorHAnsi"/>
        </w:rPr>
        <w:t>Na podstawie art. 7 ust. 1 w/w ustawy Zamawiający wykluczy:</w:t>
      </w:r>
    </w:p>
    <w:p w14:paraId="34B76A4A" w14:textId="77777777" w:rsidR="001A2F42" w:rsidRPr="00985042" w:rsidRDefault="001A2F42" w:rsidP="00985042">
      <w:pPr>
        <w:pStyle w:val="Akapitzlist"/>
        <w:numPr>
          <w:ilvl w:val="0"/>
          <w:numId w:val="3"/>
        </w:numPr>
        <w:spacing w:after="0" w:line="360" w:lineRule="auto"/>
        <w:jc w:val="both"/>
        <w:rPr>
          <w:rFonts w:cstheme="minorHAnsi"/>
          <w:vanish/>
        </w:rPr>
      </w:pPr>
    </w:p>
    <w:p w14:paraId="7B756E13" w14:textId="77777777" w:rsidR="001A2F42" w:rsidRPr="00985042" w:rsidRDefault="001A2F42" w:rsidP="00985042">
      <w:pPr>
        <w:pStyle w:val="Akapitzlist"/>
        <w:numPr>
          <w:ilvl w:val="0"/>
          <w:numId w:val="3"/>
        </w:numPr>
        <w:spacing w:after="0" w:line="360" w:lineRule="auto"/>
        <w:jc w:val="both"/>
        <w:rPr>
          <w:rFonts w:cstheme="minorHAnsi"/>
          <w:vanish/>
        </w:rPr>
      </w:pPr>
    </w:p>
    <w:p w14:paraId="630CD3E6" w14:textId="77777777" w:rsidR="001A2F42" w:rsidRPr="00985042" w:rsidRDefault="001A2F42" w:rsidP="00985042">
      <w:pPr>
        <w:pStyle w:val="Akapitzlist"/>
        <w:numPr>
          <w:ilvl w:val="1"/>
          <w:numId w:val="3"/>
        </w:numPr>
        <w:spacing w:after="0" w:line="360" w:lineRule="auto"/>
        <w:jc w:val="both"/>
        <w:rPr>
          <w:rFonts w:cstheme="minorHAnsi"/>
          <w:vanish/>
        </w:rPr>
      </w:pPr>
    </w:p>
    <w:p w14:paraId="7E2A0846" w14:textId="77777777" w:rsidR="001A2F42" w:rsidRPr="00985042" w:rsidRDefault="001A2F42" w:rsidP="00985042">
      <w:pPr>
        <w:pStyle w:val="Akapitzlist"/>
        <w:numPr>
          <w:ilvl w:val="1"/>
          <w:numId w:val="3"/>
        </w:numPr>
        <w:spacing w:after="0" w:line="360" w:lineRule="auto"/>
        <w:jc w:val="both"/>
        <w:rPr>
          <w:rFonts w:cstheme="minorHAnsi"/>
          <w:vanish/>
        </w:rPr>
      </w:pPr>
    </w:p>
    <w:p w14:paraId="2D8C70F3" w14:textId="77777777" w:rsidR="001A2F42" w:rsidRPr="00985042" w:rsidRDefault="001A2F42" w:rsidP="00985042">
      <w:pPr>
        <w:pStyle w:val="Akapitzlist"/>
        <w:numPr>
          <w:ilvl w:val="1"/>
          <w:numId w:val="3"/>
        </w:numPr>
        <w:spacing w:after="0" w:line="360" w:lineRule="auto"/>
        <w:jc w:val="both"/>
        <w:rPr>
          <w:rFonts w:cstheme="minorHAnsi"/>
          <w:vanish/>
        </w:rPr>
      </w:pPr>
    </w:p>
    <w:p w14:paraId="7FD5D624" w14:textId="77777777" w:rsidR="001A2F42" w:rsidRPr="00985042" w:rsidRDefault="001A2F42" w:rsidP="00985042">
      <w:pPr>
        <w:pStyle w:val="Akapitzlist"/>
        <w:numPr>
          <w:ilvl w:val="1"/>
          <w:numId w:val="3"/>
        </w:numPr>
        <w:spacing w:after="0" w:line="360" w:lineRule="auto"/>
        <w:jc w:val="both"/>
        <w:rPr>
          <w:rFonts w:cstheme="minorHAnsi"/>
          <w:vanish/>
        </w:rPr>
      </w:pPr>
    </w:p>
    <w:p w14:paraId="4985284D" w14:textId="77777777" w:rsidR="001A2F42" w:rsidRPr="00985042" w:rsidRDefault="001A2F42" w:rsidP="00985042">
      <w:pPr>
        <w:pStyle w:val="Akapitzlist"/>
        <w:numPr>
          <w:ilvl w:val="1"/>
          <w:numId w:val="3"/>
        </w:numPr>
        <w:spacing w:after="0" w:line="360" w:lineRule="auto"/>
        <w:jc w:val="both"/>
        <w:rPr>
          <w:rFonts w:cstheme="minorHAnsi"/>
          <w:vanish/>
        </w:rPr>
      </w:pPr>
    </w:p>
    <w:p w14:paraId="1467EA51" w14:textId="77777777" w:rsidR="001A2F42" w:rsidRPr="00985042" w:rsidRDefault="001A2F42" w:rsidP="00985042">
      <w:pPr>
        <w:pStyle w:val="Akapitzlist"/>
        <w:numPr>
          <w:ilvl w:val="1"/>
          <w:numId w:val="3"/>
        </w:numPr>
        <w:spacing w:after="0" w:line="360" w:lineRule="auto"/>
        <w:jc w:val="both"/>
        <w:rPr>
          <w:rFonts w:cstheme="minorHAnsi"/>
          <w:vanish/>
        </w:rPr>
      </w:pPr>
    </w:p>
    <w:p w14:paraId="7194DED1" w14:textId="77777777" w:rsidR="001A2F42" w:rsidRPr="00985042" w:rsidRDefault="001A2F42" w:rsidP="00985042">
      <w:pPr>
        <w:pStyle w:val="Akapitzlist"/>
        <w:numPr>
          <w:ilvl w:val="1"/>
          <w:numId w:val="3"/>
        </w:numPr>
        <w:spacing w:after="0" w:line="360" w:lineRule="auto"/>
        <w:jc w:val="both"/>
        <w:rPr>
          <w:rFonts w:cstheme="minorHAnsi"/>
          <w:vanish/>
        </w:rPr>
      </w:pPr>
    </w:p>
    <w:p w14:paraId="7734FD5F" w14:textId="77777777" w:rsidR="001A2F42" w:rsidRPr="00985042" w:rsidRDefault="001A2F42" w:rsidP="00985042">
      <w:pPr>
        <w:pStyle w:val="Akapitzlist"/>
        <w:numPr>
          <w:ilvl w:val="2"/>
          <w:numId w:val="3"/>
        </w:numPr>
        <w:spacing w:after="0" w:line="360" w:lineRule="auto"/>
        <w:ind w:left="1276"/>
        <w:jc w:val="both"/>
        <w:rPr>
          <w:rFonts w:cstheme="minorHAnsi"/>
        </w:rPr>
      </w:pPr>
      <w:r w:rsidRPr="00985042">
        <w:rPr>
          <w:rFonts w:cstheme="minorHAnsi"/>
        </w:rPr>
        <w:t>wykonawcę wymienionego w wykazach określonych w rozporządzeniu 765/2006 i rozporządzeniu 269/2014 albo wpisanego na listę na podstawie decyzji w sprawie wpisu na listę rozstrzygającej o zastosowaniu środka, o którym mowa w art. 1 pkt 3;</w:t>
      </w:r>
    </w:p>
    <w:p w14:paraId="46E912AF" w14:textId="77777777" w:rsidR="001A2F42" w:rsidRPr="00985042" w:rsidRDefault="001A2F42" w:rsidP="00985042">
      <w:pPr>
        <w:pStyle w:val="Akapitzlist"/>
        <w:numPr>
          <w:ilvl w:val="2"/>
          <w:numId w:val="3"/>
        </w:numPr>
        <w:spacing w:after="0" w:line="360" w:lineRule="auto"/>
        <w:ind w:left="1276"/>
        <w:jc w:val="both"/>
        <w:rPr>
          <w:rFonts w:cstheme="minorHAnsi"/>
        </w:rPr>
      </w:pPr>
      <w:r w:rsidRPr="00985042">
        <w:rPr>
          <w:rFonts w:cstheme="minorHAnsi"/>
        </w:rPr>
        <w:t xml:space="preserve">wykonawcę, którego beneficjentem rzeczywistym w rozumieniu ustawy z dnia 1 marca 2018 r. o przeciwdziałaniu praniu pieniędzy oraz finansowaniu terroryzmu (Dz. U. z 2023r. poz. 1124, 1285, 1723 i 1843)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t>
      </w:r>
    </w:p>
    <w:p w14:paraId="767E9013" w14:textId="77777777" w:rsidR="001A2F42" w:rsidRPr="00985042" w:rsidRDefault="001A2F42" w:rsidP="00985042">
      <w:pPr>
        <w:pStyle w:val="Akapitzlist"/>
        <w:numPr>
          <w:ilvl w:val="2"/>
          <w:numId w:val="3"/>
        </w:numPr>
        <w:spacing w:after="0" w:line="360" w:lineRule="auto"/>
        <w:ind w:left="1276"/>
        <w:jc w:val="both"/>
        <w:rPr>
          <w:rFonts w:cstheme="minorHAnsi"/>
        </w:rPr>
      </w:pPr>
      <w:r w:rsidRPr="00985042">
        <w:rPr>
          <w:rFonts w:cstheme="minorHAnsi"/>
        </w:rPr>
        <w:t xml:space="preserve">wykonawcę, którego jednostką dominującą w rozumieniu art. 3 ust. 1 pkt 37 u ustawy z dnia 29 września 1994 r. o rachunkowości (Dz. U. z 2023 r. poz. 120, 295 i 1598) jest podmiot wymieniony w wykazach określonych w rozporządzeniu 765/2006 i rozporządzeniu 269/2014 albo wpisany na listę lub będący taką jednostką dominującą </w:t>
      </w:r>
      <w:r w:rsidRPr="00985042">
        <w:rPr>
          <w:rFonts w:cstheme="minorHAnsi"/>
        </w:rPr>
        <w:lastRenderedPageBreak/>
        <w:t xml:space="preserve">od dnia 24 lutego 2022 r., o ile został wpisany na listę na podstawie decyzji w sprawie wpisu na listę rozstrzygającej o zastosowaniu środka, o którym mowa w art. 1 pkt 3. </w:t>
      </w:r>
    </w:p>
    <w:p w14:paraId="706A1432" w14:textId="77777777" w:rsidR="001A2F42" w:rsidRPr="00985042" w:rsidRDefault="001A2F42" w:rsidP="00985042">
      <w:pPr>
        <w:spacing w:after="0" w:line="360" w:lineRule="auto"/>
        <w:ind w:firstLine="709"/>
        <w:jc w:val="both"/>
        <w:rPr>
          <w:rFonts w:cstheme="minorHAnsi"/>
        </w:rPr>
      </w:pPr>
      <w:r w:rsidRPr="00985042">
        <w:rPr>
          <w:rFonts w:cstheme="minorHAnsi"/>
        </w:rPr>
        <w:t>Wykluczenie wykonawcy następować będzie na okres trwania ww. okoliczności.</w:t>
      </w:r>
    </w:p>
    <w:p w14:paraId="3095C690" w14:textId="77777777" w:rsidR="001A2F42" w:rsidRPr="00985042" w:rsidRDefault="001A2F42" w:rsidP="00985042">
      <w:pPr>
        <w:spacing w:after="0" w:line="360" w:lineRule="auto"/>
        <w:jc w:val="both"/>
        <w:rPr>
          <w:rFonts w:cstheme="minorHAnsi"/>
        </w:rPr>
      </w:pPr>
      <w:r w:rsidRPr="00985042">
        <w:rPr>
          <w:rFonts w:cstheme="minorHAnsi"/>
        </w:rPr>
        <w:t>Osoba lub podmiot podlegające wykluczeniu na podstawie okoliczności określonych w pkt. 2.7 SWZ, która/-e w okresie tego wykluczenia ubiegają się o udzielenie zamówienia publicznego lub biorą udział w postępowaniu o udzielenie zamówienia publicznego, podlegają karze pieniężnej. Karę pieniężną, o której mowa w zdaniu poprzednim nakłada Prezes Urzędu Zamówień Publicznych, w drodze decyzji, w wysokości do 20 000 000 zł.</w:t>
      </w:r>
    </w:p>
    <w:p w14:paraId="7CEF5AA6" w14:textId="77777777" w:rsidR="001A2F42" w:rsidRPr="00985042" w:rsidRDefault="001A2F42" w:rsidP="00985042">
      <w:pPr>
        <w:shd w:val="clear" w:color="auto" w:fill="EDEDED" w:themeFill="accent3" w:themeFillTint="33"/>
        <w:spacing w:after="0" w:line="360" w:lineRule="auto"/>
        <w:rPr>
          <w:rFonts w:cstheme="minorHAnsi"/>
          <w:b/>
          <w:bCs/>
        </w:rPr>
      </w:pPr>
      <w:r w:rsidRPr="00985042">
        <w:rPr>
          <w:rFonts w:cstheme="minorHAnsi"/>
          <w:b/>
          <w:bCs/>
        </w:rPr>
        <w:t>Rozdział 10. PODSTAWY WYKLUCZENIA FAKULTATYWNE (ART. 109 PZP)</w:t>
      </w:r>
    </w:p>
    <w:p w14:paraId="0575986E" w14:textId="77777777" w:rsidR="001A2F42" w:rsidRPr="00985042" w:rsidRDefault="001A2F42" w:rsidP="00985042">
      <w:pPr>
        <w:spacing w:after="0" w:line="360" w:lineRule="auto"/>
        <w:jc w:val="both"/>
        <w:rPr>
          <w:rFonts w:cstheme="minorHAnsi"/>
        </w:rPr>
      </w:pPr>
      <w:r w:rsidRPr="00985042">
        <w:rPr>
          <w:rFonts w:cstheme="minorHAnsi"/>
        </w:rPr>
        <w:t>Z postępowania o udzielenie zamówienia zamawiający może wykluczyć wykonawcę:</w:t>
      </w:r>
    </w:p>
    <w:p w14:paraId="0B656CD6" w14:textId="77777777" w:rsidR="001A2F42" w:rsidRPr="00985042" w:rsidRDefault="001A2F42" w:rsidP="00985042">
      <w:pPr>
        <w:pStyle w:val="Akapitzlist"/>
        <w:numPr>
          <w:ilvl w:val="0"/>
          <w:numId w:val="4"/>
        </w:numPr>
        <w:spacing w:after="0" w:line="360" w:lineRule="auto"/>
        <w:jc w:val="both"/>
        <w:rPr>
          <w:rFonts w:cstheme="minorHAnsi"/>
        </w:rPr>
      </w:pPr>
      <w:r w:rsidRPr="00985042">
        <w:rPr>
          <w:rFonts w:cstheme="minorHAnsi"/>
        </w:rPr>
        <w:t xml:space="preserve">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 </w:t>
      </w:r>
    </w:p>
    <w:p w14:paraId="4D0CFC0C" w14:textId="77777777" w:rsidR="001A2F42" w:rsidRPr="00985042" w:rsidRDefault="001A2F42" w:rsidP="00985042">
      <w:pPr>
        <w:pStyle w:val="Akapitzlist"/>
        <w:numPr>
          <w:ilvl w:val="0"/>
          <w:numId w:val="4"/>
        </w:numPr>
        <w:spacing w:after="0" w:line="360" w:lineRule="auto"/>
        <w:jc w:val="both"/>
        <w:rPr>
          <w:rFonts w:cstheme="minorHAnsi"/>
        </w:rPr>
      </w:pPr>
      <w:r w:rsidRPr="00985042">
        <w:rPr>
          <w:rFonts w:cstheme="minorHAnsi"/>
        </w:rPr>
        <w:t xml:space="preserve">który w wyniku zamierzonego działania lub rażącego niedbalstwa wprowadził zamawiającego w błąd przy przedstawianiu informacji, że nie podlega wykluczeniu, spełnia warunki udziału w postępowaniu lub kryteria selekcji, co mogło mieć istotny wpływ na decyzje podejmowane przez zamawiającego w postępowaniu o udzielenie zamówienia, lub który zataił te informacje lub nie jest w stanie przedstawić wymaganych podmiotowych środków dowodowych; </w:t>
      </w:r>
    </w:p>
    <w:p w14:paraId="062E3BF1" w14:textId="77777777" w:rsidR="001A2F42" w:rsidRPr="00985042" w:rsidRDefault="001A2F42" w:rsidP="00985042">
      <w:pPr>
        <w:pStyle w:val="Akapitzlist"/>
        <w:numPr>
          <w:ilvl w:val="0"/>
          <w:numId w:val="4"/>
        </w:numPr>
        <w:spacing w:after="0" w:line="360" w:lineRule="auto"/>
        <w:jc w:val="both"/>
        <w:rPr>
          <w:rFonts w:cstheme="minorHAnsi"/>
        </w:rPr>
      </w:pPr>
      <w:r w:rsidRPr="00985042">
        <w:rPr>
          <w:rFonts w:cstheme="minorHAnsi"/>
        </w:rPr>
        <w:t>który w wyniku lekkomyślności lub niedbalstwa przedstawił informacje wprowadzające w błąd, co mogło mieć istotny wpływ na decyzje podejmowane przez zamawiającego w postępowaniu o udzielenie zamówienia.</w:t>
      </w:r>
    </w:p>
    <w:p w14:paraId="36BE4F63" w14:textId="77777777" w:rsidR="001A2F42" w:rsidRPr="00985042" w:rsidRDefault="001A2F42" w:rsidP="00985042">
      <w:pPr>
        <w:shd w:val="clear" w:color="auto" w:fill="EDEDED" w:themeFill="accent3" w:themeFillTint="33"/>
        <w:spacing w:after="0" w:line="360" w:lineRule="auto"/>
        <w:rPr>
          <w:rFonts w:cstheme="minorHAnsi"/>
          <w:b/>
          <w:bCs/>
        </w:rPr>
      </w:pPr>
      <w:r w:rsidRPr="00985042">
        <w:rPr>
          <w:rFonts w:cstheme="minorHAnsi"/>
          <w:b/>
          <w:bCs/>
        </w:rPr>
        <w:t>Rozdział 11. SAMOOCZYSZCZENIE</w:t>
      </w:r>
    </w:p>
    <w:p w14:paraId="3DF863B4" w14:textId="77777777" w:rsidR="001A2F42" w:rsidRPr="00985042" w:rsidRDefault="001A2F42" w:rsidP="00985042">
      <w:pPr>
        <w:pStyle w:val="Akapitzlist"/>
        <w:numPr>
          <w:ilvl w:val="0"/>
          <w:numId w:val="5"/>
        </w:numPr>
        <w:spacing w:after="0" w:line="360" w:lineRule="auto"/>
        <w:ind w:left="426"/>
        <w:jc w:val="both"/>
        <w:rPr>
          <w:rFonts w:cstheme="minorHAnsi"/>
        </w:rPr>
      </w:pPr>
      <w:r w:rsidRPr="00985042">
        <w:rPr>
          <w:rFonts w:cstheme="minorHAnsi"/>
        </w:rPr>
        <w:t xml:space="preserve">Wykonawca nie podlega wykluczeniu w okolicznościach określonych w art. 108 ust. 1 pkt 1, 2, 5 i art. 109 pkt 5, 8 i 10 </w:t>
      </w:r>
      <w:proofErr w:type="spellStart"/>
      <w:r w:rsidRPr="00985042">
        <w:rPr>
          <w:rFonts w:cstheme="minorHAnsi"/>
        </w:rPr>
        <w:t>Pzp</w:t>
      </w:r>
      <w:proofErr w:type="spellEnd"/>
      <w:r w:rsidRPr="00985042">
        <w:rPr>
          <w:rFonts w:cstheme="minorHAnsi"/>
        </w:rPr>
        <w:t>, jeżeli udowodni Zamawiającemu, że spełnił łącznie następujące przesłanki:</w:t>
      </w:r>
    </w:p>
    <w:p w14:paraId="7D15C8F4" w14:textId="77777777" w:rsidR="001A2F42" w:rsidRPr="00985042" w:rsidRDefault="001A2F42" w:rsidP="00985042">
      <w:pPr>
        <w:pStyle w:val="Akapitzlist"/>
        <w:numPr>
          <w:ilvl w:val="1"/>
          <w:numId w:val="6"/>
        </w:numPr>
        <w:spacing w:after="0" w:line="360" w:lineRule="auto"/>
        <w:jc w:val="both"/>
        <w:rPr>
          <w:rFonts w:cstheme="minorHAnsi"/>
        </w:rPr>
      </w:pPr>
      <w:r w:rsidRPr="00985042">
        <w:rPr>
          <w:rFonts w:cstheme="minorHAnsi"/>
        </w:rPr>
        <w:t>naprawił lub zobowiązał się do naprawienia szkody wyrządzonej przestępstwem, wykroczeniem lub swoim nieprawidłowym postępowaniem, w tym poprzez zadośćuczynienie pieniężne;</w:t>
      </w:r>
    </w:p>
    <w:p w14:paraId="47CB2D4E" w14:textId="77777777" w:rsidR="001A2F42" w:rsidRPr="00985042" w:rsidRDefault="001A2F42" w:rsidP="00985042">
      <w:pPr>
        <w:pStyle w:val="Akapitzlist"/>
        <w:numPr>
          <w:ilvl w:val="1"/>
          <w:numId w:val="6"/>
        </w:numPr>
        <w:spacing w:after="0" w:line="360" w:lineRule="auto"/>
        <w:jc w:val="both"/>
        <w:rPr>
          <w:rFonts w:cstheme="minorHAnsi"/>
        </w:rPr>
      </w:pPr>
      <w:r w:rsidRPr="00985042">
        <w:rPr>
          <w:rFonts w:cstheme="minorHAnsi"/>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5895DC21" w14:textId="77777777" w:rsidR="001A2F42" w:rsidRPr="00985042" w:rsidRDefault="001A2F42" w:rsidP="00985042">
      <w:pPr>
        <w:pStyle w:val="Akapitzlist"/>
        <w:numPr>
          <w:ilvl w:val="1"/>
          <w:numId w:val="6"/>
        </w:numPr>
        <w:spacing w:after="0" w:line="360" w:lineRule="auto"/>
        <w:jc w:val="both"/>
        <w:rPr>
          <w:rFonts w:cstheme="minorHAnsi"/>
        </w:rPr>
      </w:pPr>
      <w:r w:rsidRPr="00985042">
        <w:rPr>
          <w:rFonts w:cstheme="minorHAnsi"/>
        </w:rPr>
        <w:lastRenderedPageBreak/>
        <w:t>podjął konkretne środki techniczne, organizacyjne i kadrowe, odpowiednie dla zapobiegania dalszym przestępstwom, wykroczeniom lub nieprawidłowemu postępowaniu, w szczególności:</w:t>
      </w:r>
    </w:p>
    <w:p w14:paraId="082AD32E" w14:textId="77777777" w:rsidR="001A2F42" w:rsidRPr="00985042" w:rsidRDefault="001A2F42" w:rsidP="00985042">
      <w:pPr>
        <w:pStyle w:val="Akapitzlist"/>
        <w:numPr>
          <w:ilvl w:val="2"/>
          <w:numId w:val="6"/>
        </w:numPr>
        <w:spacing w:after="0" w:line="360" w:lineRule="auto"/>
        <w:jc w:val="both"/>
        <w:rPr>
          <w:rFonts w:cstheme="minorHAnsi"/>
        </w:rPr>
      </w:pPr>
      <w:r w:rsidRPr="00985042">
        <w:rPr>
          <w:rFonts w:cstheme="minorHAnsi"/>
        </w:rPr>
        <w:t xml:space="preserve">zerwał wszelkie powiązania z osobami lub podmiotami odpowiedzialnymi za nieprawidłowe postępowanie wykonawcy, </w:t>
      </w:r>
    </w:p>
    <w:p w14:paraId="6DF4427B" w14:textId="77777777" w:rsidR="001A2F42" w:rsidRPr="00985042" w:rsidRDefault="001A2F42" w:rsidP="00985042">
      <w:pPr>
        <w:pStyle w:val="Akapitzlist"/>
        <w:numPr>
          <w:ilvl w:val="2"/>
          <w:numId w:val="6"/>
        </w:numPr>
        <w:spacing w:after="0" w:line="360" w:lineRule="auto"/>
        <w:jc w:val="both"/>
        <w:rPr>
          <w:rFonts w:cstheme="minorHAnsi"/>
        </w:rPr>
      </w:pPr>
      <w:r w:rsidRPr="00985042">
        <w:rPr>
          <w:rFonts w:cstheme="minorHAnsi"/>
        </w:rPr>
        <w:t>zreorganizował personel,</w:t>
      </w:r>
    </w:p>
    <w:p w14:paraId="4EA7606B" w14:textId="77777777" w:rsidR="001A2F42" w:rsidRPr="00985042" w:rsidRDefault="001A2F42" w:rsidP="00985042">
      <w:pPr>
        <w:pStyle w:val="Akapitzlist"/>
        <w:numPr>
          <w:ilvl w:val="2"/>
          <w:numId w:val="6"/>
        </w:numPr>
        <w:spacing w:after="0" w:line="360" w:lineRule="auto"/>
        <w:jc w:val="both"/>
        <w:rPr>
          <w:rFonts w:cstheme="minorHAnsi"/>
        </w:rPr>
      </w:pPr>
      <w:r w:rsidRPr="00985042">
        <w:rPr>
          <w:rFonts w:cstheme="minorHAnsi"/>
        </w:rPr>
        <w:t xml:space="preserve">wdrożył system sprawozdawczości i kontroli, </w:t>
      </w:r>
    </w:p>
    <w:p w14:paraId="062ACCE7" w14:textId="77777777" w:rsidR="001A2F42" w:rsidRPr="00985042" w:rsidRDefault="001A2F42" w:rsidP="00985042">
      <w:pPr>
        <w:pStyle w:val="Akapitzlist"/>
        <w:numPr>
          <w:ilvl w:val="2"/>
          <w:numId w:val="6"/>
        </w:numPr>
        <w:spacing w:after="0" w:line="360" w:lineRule="auto"/>
        <w:jc w:val="both"/>
        <w:rPr>
          <w:rFonts w:cstheme="minorHAnsi"/>
        </w:rPr>
      </w:pPr>
      <w:r w:rsidRPr="00985042">
        <w:rPr>
          <w:rFonts w:cstheme="minorHAnsi"/>
        </w:rPr>
        <w:t>utworzył struktury audytu wewnętrznego do monitorowania przestrzegania przepisów, wewnętrznych regulacji lub standardów,</w:t>
      </w:r>
    </w:p>
    <w:p w14:paraId="33038034" w14:textId="77777777" w:rsidR="001A2F42" w:rsidRPr="00985042" w:rsidRDefault="001A2F42" w:rsidP="00985042">
      <w:pPr>
        <w:pStyle w:val="Akapitzlist"/>
        <w:numPr>
          <w:ilvl w:val="2"/>
          <w:numId w:val="6"/>
        </w:numPr>
        <w:spacing w:after="0" w:line="360" w:lineRule="auto"/>
        <w:jc w:val="both"/>
        <w:rPr>
          <w:rFonts w:cstheme="minorHAnsi"/>
        </w:rPr>
      </w:pPr>
      <w:r w:rsidRPr="00985042">
        <w:rPr>
          <w:rFonts w:cstheme="minorHAnsi"/>
        </w:rPr>
        <w:t>wprowadził wewnętrzne regulacje dotyczące odpowiedzialności i odszkodowań za nieprzestrzeganie przepisów, wewnętrznych regulacji lub standardów.</w:t>
      </w:r>
    </w:p>
    <w:p w14:paraId="285A0CE7" w14:textId="77777777" w:rsidR="001A2F42" w:rsidRPr="00985042" w:rsidRDefault="001A2F42" w:rsidP="00985042">
      <w:pPr>
        <w:pStyle w:val="Akapitzlist"/>
        <w:numPr>
          <w:ilvl w:val="0"/>
          <w:numId w:val="6"/>
        </w:numPr>
        <w:spacing w:after="0" w:line="360" w:lineRule="auto"/>
        <w:jc w:val="both"/>
        <w:rPr>
          <w:rFonts w:cstheme="minorHAnsi"/>
        </w:rPr>
      </w:pPr>
      <w:r w:rsidRPr="00985042">
        <w:rPr>
          <w:rFonts w:cstheme="minorHAnsi"/>
        </w:rPr>
        <w:t>Zamawiający oceni czy podjęte przez wykonawcę czynności, o których mowa w pkt 1, są wystarczające do wykazania jego rzetelności, uwzględniając wagę i szczególne okoliczności czynu wykonawcy. Jeżeli podjęte przez wykonawcę czynności, o których mowa w pkt 1, nie są wystarczające do wykazania jego rzetelności, Zamawiający wykluczy wykonawcę.</w:t>
      </w:r>
    </w:p>
    <w:p w14:paraId="21ADD4BC" w14:textId="77777777" w:rsidR="001A2F42" w:rsidRPr="00985042" w:rsidRDefault="001A2F42" w:rsidP="00985042">
      <w:pPr>
        <w:shd w:val="clear" w:color="auto" w:fill="EDEDED" w:themeFill="accent3" w:themeFillTint="33"/>
        <w:spacing w:after="0" w:line="360" w:lineRule="auto"/>
        <w:rPr>
          <w:rFonts w:cstheme="minorHAnsi"/>
          <w:b/>
          <w:bCs/>
        </w:rPr>
      </w:pPr>
      <w:r w:rsidRPr="00985042">
        <w:rPr>
          <w:rFonts w:cstheme="minorHAnsi"/>
          <w:b/>
          <w:bCs/>
        </w:rPr>
        <w:t>Rozdział 12. OKRESY WYKLUCZENIA</w:t>
      </w:r>
    </w:p>
    <w:p w14:paraId="24C6E978" w14:textId="77777777" w:rsidR="001A2F42" w:rsidRPr="00985042" w:rsidRDefault="001A2F42" w:rsidP="00985042">
      <w:pPr>
        <w:spacing w:after="0" w:line="360" w:lineRule="auto"/>
        <w:jc w:val="both"/>
        <w:rPr>
          <w:rFonts w:cstheme="minorHAnsi"/>
        </w:rPr>
      </w:pPr>
      <w:r w:rsidRPr="00985042">
        <w:rPr>
          <w:rFonts w:cstheme="minorHAnsi"/>
        </w:rPr>
        <w:t xml:space="preserve">Wykluczenie wykonawcy następuje w okresach określonych w art. 111 </w:t>
      </w:r>
      <w:proofErr w:type="spellStart"/>
      <w:r w:rsidRPr="00985042">
        <w:rPr>
          <w:rFonts w:cstheme="minorHAnsi"/>
        </w:rPr>
        <w:t>Pzp</w:t>
      </w:r>
      <w:proofErr w:type="spellEnd"/>
      <w:r w:rsidRPr="00985042">
        <w:rPr>
          <w:rFonts w:cstheme="minorHAnsi"/>
        </w:rPr>
        <w:t>.</w:t>
      </w:r>
    </w:p>
    <w:p w14:paraId="7DF76AC5" w14:textId="77777777" w:rsidR="001A2F42" w:rsidRPr="00985042" w:rsidRDefault="001A2F42" w:rsidP="00985042">
      <w:pPr>
        <w:shd w:val="clear" w:color="auto" w:fill="EDEDED" w:themeFill="accent3" w:themeFillTint="33"/>
        <w:spacing w:after="0" w:line="360" w:lineRule="auto"/>
        <w:rPr>
          <w:rFonts w:cstheme="minorHAnsi"/>
          <w:b/>
          <w:bCs/>
        </w:rPr>
      </w:pPr>
      <w:r w:rsidRPr="00985042">
        <w:rPr>
          <w:rFonts w:cstheme="minorHAnsi"/>
          <w:b/>
          <w:bCs/>
        </w:rPr>
        <w:t>Rozdział 13. INFORMACJA O WARUNKACH UDZIAŁU W POSTĘPOWANIU O UDZIELENIE ZAMÓWIENIA</w:t>
      </w:r>
    </w:p>
    <w:p w14:paraId="17C80107" w14:textId="77777777" w:rsidR="001A2F42" w:rsidRPr="00985042" w:rsidRDefault="001A2F42" w:rsidP="00985042">
      <w:pPr>
        <w:pStyle w:val="Akapitzlist"/>
        <w:numPr>
          <w:ilvl w:val="0"/>
          <w:numId w:val="7"/>
        </w:numPr>
        <w:spacing w:after="0" w:line="360" w:lineRule="auto"/>
        <w:ind w:left="426"/>
        <w:jc w:val="both"/>
        <w:rPr>
          <w:rFonts w:cstheme="minorHAnsi"/>
        </w:rPr>
      </w:pPr>
      <w:r w:rsidRPr="00985042">
        <w:rPr>
          <w:rFonts w:cstheme="minorHAnsi"/>
        </w:rPr>
        <w:t>Zamawiający określa poniższe warunki udziału w postępowaniu dotyczące:</w:t>
      </w:r>
    </w:p>
    <w:p w14:paraId="6EDC2DF3" w14:textId="77777777" w:rsidR="001A2F42" w:rsidRPr="00985042" w:rsidRDefault="001A2F42" w:rsidP="00985042">
      <w:pPr>
        <w:pStyle w:val="Akapitzlist"/>
        <w:numPr>
          <w:ilvl w:val="1"/>
          <w:numId w:val="8"/>
        </w:numPr>
        <w:spacing w:after="0" w:line="360" w:lineRule="auto"/>
        <w:jc w:val="both"/>
        <w:rPr>
          <w:rFonts w:cstheme="minorHAnsi"/>
        </w:rPr>
      </w:pPr>
      <w:r w:rsidRPr="00985042">
        <w:rPr>
          <w:rFonts w:cstheme="minorHAnsi"/>
          <w:b/>
          <w:bCs/>
        </w:rPr>
        <w:t>zdolności do występowania w obrocie gospodarczym</w:t>
      </w:r>
      <w:r w:rsidRPr="00985042">
        <w:rPr>
          <w:rFonts w:cstheme="minorHAnsi"/>
        </w:rPr>
        <w:t>:</w:t>
      </w:r>
    </w:p>
    <w:p w14:paraId="0FDBBD44" w14:textId="77777777" w:rsidR="001A2F42" w:rsidRPr="00985042" w:rsidRDefault="001A2F42" w:rsidP="00985042">
      <w:pPr>
        <w:spacing w:after="0" w:line="360" w:lineRule="auto"/>
        <w:ind w:firstLine="709"/>
        <w:jc w:val="both"/>
        <w:rPr>
          <w:rFonts w:cstheme="minorHAnsi"/>
        </w:rPr>
      </w:pPr>
      <w:r w:rsidRPr="00985042">
        <w:rPr>
          <w:rFonts w:cstheme="minorHAnsi"/>
        </w:rPr>
        <w:t>Zamawiający nie określa tego warunku.</w:t>
      </w:r>
    </w:p>
    <w:p w14:paraId="7BF88216" w14:textId="77777777" w:rsidR="001A2F42" w:rsidRPr="00985042" w:rsidRDefault="001A2F42" w:rsidP="00985042">
      <w:pPr>
        <w:pStyle w:val="Akapitzlist"/>
        <w:numPr>
          <w:ilvl w:val="1"/>
          <w:numId w:val="8"/>
        </w:numPr>
        <w:spacing w:after="0" w:line="360" w:lineRule="auto"/>
        <w:jc w:val="both"/>
        <w:rPr>
          <w:rFonts w:cstheme="minorHAnsi"/>
        </w:rPr>
      </w:pPr>
      <w:r w:rsidRPr="00985042">
        <w:rPr>
          <w:rFonts w:cstheme="minorHAnsi"/>
          <w:b/>
          <w:bCs/>
        </w:rPr>
        <w:t>uprawnień do prowadzenia określonej działalności gospodarczej lub zawodowej, o ile  wynika to z odrębnych przepisów</w:t>
      </w:r>
      <w:r w:rsidRPr="00985042">
        <w:rPr>
          <w:rFonts w:cstheme="minorHAnsi"/>
        </w:rPr>
        <w:t>:</w:t>
      </w:r>
    </w:p>
    <w:p w14:paraId="07A38287" w14:textId="77777777" w:rsidR="001A2F42" w:rsidRPr="00985042" w:rsidRDefault="001A2F42" w:rsidP="00985042">
      <w:pPr>
        <w:spacing w:after="0" w:line="360" w:lineRule="auto"/>
        <w:ind w:firstLine="709"/>
        <w:jc w:val="both"/>
        <w:rPr>
          <w:rFonts w:cstheme="minorHAnsi"/>
        </w:rPr>
      </w:pPr>
      <w:r w:rsidRPr="00985042">
        <w:rPr>
          <w:rFonts w:cstheme="minorHAnsi"/>
        </w:rPr>
        <w:t>Zamawiający nie określa tego warunku.</w:t>
      </w:r>
    </w:p>
    <w:p w14:paraId="26D32453" w14:textId="77777777" w:rsidR="001A2F42" w:rsidRPr="00985042" w:rsidRDefault="001A2F42" w:rsidP="00985042">
      <w:pPr>
        <w:pStyle w:val="Akapitzlist"/>
        <w:numPr>
          <w:ilvl w:val="1"/>
          <w:numId w:val="8"/>
        </w:numPr>
        <w:spacing w:after="0" w:line="360" w:lineRule="auto"/>
        <w:jc w:val="both"/>
        <w:rPr>
          <w:rFonts w:cstheme="minorHAnsi"/>
        </w:rPr>
      </w:pPr>
      <w:r w:rsidRPr="00985042">
        <w:rPr>
          <w:rFonts w:cstheme="minorHAnsi"/>
          <w:b/>
          <w:bCs/>
        </w:rPr>
        <w:t>sytuacji ekonomicznej lub finansowej</w:t>
      </w:r>
      <w:r w:rsidRPr="00985042">
        <w:rPr>
          <w:rFonts w:cstheme="minorHAnsi"/>
        </w:rPr>
        <w:t>:</w:t>
      </w:r>
    </w:p>
    <w:p w14:paraId="0D254F3C" w14:textId="77777777" w:rsidR="001A2F42" w:rsidRPr="00985042" w:rsidRDefault="001A2F42" w:rsidP="00985042">
      <w:pPr>
        <w:spacing w:after="0" w:line="360" w:lineRule="auto"/>
        <w:jc w:val="both"/>
        <w:rPr>
          <w:rFonts w:cstheme="minorHAnsi"/>
        </w:rPr>
      </w:pPr>
      <w:r w:rsidRPr="00985042">
        <w:rPr>
          <w:rFonts w:cstheme="minorHAnsi"/>
        </w:rPr>
        <w:t>Zamawiający uzna warunek za spełniony jeżeli wykonawca wykaże, że:</w:t>
      </w:r>
    </w:p>
    <w:p w14:paraId="6B5D646C" w14:textId="77777777" w:rsidR="001A2F42" w:rsidRPr="00985042" w:rsidRDefault="001A2F42" w:rsidP="00985042">
      <w:pPr>
        <w:spacing w:after="0" w:line="360" w:lineRule="auto"/>
        <w:jc w:val="both"/>
        <w:rPr>
          <w:rFonts w:cstheme="minorHAnsi"/>
        </w:rPr>
      </w:pPr>
      <w:r w:rsidRPr="00985042">
        <w:rPr>
          <w:rFonts w:cstheme="minorHAnsi"/>
          <w:b/>
          <w:bCs/>
          <w:u w:val="single"/>
        </w:rPr>
        <w:t>Część 1 zamówienia</w:t>
      </w:r>
      <w:r w:rsidRPr="00985042">
        <w:rPr>
          <w:rFonts w:cstheme="minorHAnsi"/>
        </w:rPr>
        <w:t xml:space="preserve"> - Zamawiający stawia szczegółowe wymagania w zakresie oceny tych zdolności tj. o udzielenie zamówienia może ubiegać się wykonawca, który wykaże minimalne poziomy zdolności w zakresie sytuacji ekonomicznej lub finansowej tj. który wykaże, iż posiada środki finansowe lub zdolność kredytową w kwocie nie mniejszej niż 3.000.000,00 zł (słownie: trzy miliony złotych 00/100).</w:t>
      </w:r>
    </w:p>
    <w:p w14:paraId="78E262D7" w14:textId="77777777" w:rsidR="001A2F42" w:rsidRPr="00985042" w:rsidRDefault="001A2F42" w:rsidP="00985042">
      <w:pPr>
        <w:spacing w:after="0" w:line="360" w:lineRule="auto"/>
        <w:jc w:val="both"/>
        <w:rPr>
          <w:rFonts w:cstheme="minorHAnsi"/>
        </w:rPr>
      </w:pPr>
      <w:r w:rsidRPr="00985042">
        <w:rPr>
          <w:rFonts w:cstheme="minorHAnsi"/>
        </w:rPr>
        <w:t xml:space="preserve">W przypadku wykonawców wspólnie ubiegających się o udzielenie zamówienia warunek określony powyżej zostanie spełniony jeżeli potwierdzi go co najmniej jeden z wykonawców wspólnie </w:t>
      </w:r>
      <w:r w:rsidRPr="00985042">
        <w:rPr>
          <w:rFonts w:cstheme="minorHAnsi"/>
        </w:rPr>
        <w:lastRenderedPageBreak/>
        <w:t>ubiegających się o zamówienie albo wykonawcy łącznie wykażą, że posiadają środki finansowe lub zdolność kredytową w wymaganej wysokości.</w:t>
      </w:r>
    </w:p>
    <w:p w14:paraId="1FF6C99E" w14:textId="77777777" w:rsidR="001A2F42" w:rsidRPr="00985042" w:rsidRDefault="001A2F42" w:rsidP="00985042">
      <w:pPr>
        <w:spacing w:after="0" w:line="360" w:lineRule="auto"/>
        <w:jc w:val="both"/>
        <w:rPr>
          <w:rFonts w:cstheme="minorHAnsi"/>
          <w:i/>
          <w:iCs/>
        </w:rPr>
      </w:pPr>
      <w:r w:rsidRPr="00985042">
        <w:rPr>
          <w:rFonts w:cstheme="minorHAnsi"/>
          <w:i/>
          <w:iCs/>
        </w:rPr>
        <w:t>Wykonawca potwierdza spełnianie warunku w pierwszej kolejności poprzez złożenie wraz z ofertą Oświadczenia własnego, o którym mowa w pkt. 1 Rozdziału 16 SWZ.</w:t>
      </w:r>
    </w:p>
    <w:p w14:paraId="59A18172" w14:textId="77777777" w:rsidR="001A2F42" w:rsidRPr="00985042" w:rsidRDefault="001A2F42" w:rsidP="00985042">
      <w:pPr>
        <w:spacing w:after="0" w:line="360" w:lineRule="auto"/>
        <w:jc w:val="both"/>
        <w:rPr>
          <w:rFonts w:cstheme="minorHAnsi"/>
        </w:rPr>
      </w:pPr>
      <w:r w:rsidRPr="00985042">
        <w:rPr>
          <w:rFonts w:cstheme="minorHAnsi"/>
          <w:b/>
          <w:bCs/>
          <w:u w:val="single"/>
        </w:rPr>
        <w:t>Część 2 zamówienia</w:t>
      </w:r>
      <w:r w:rsidRPr="00985042">
        <w:rPr>
          <w:rFonts w:cstheme="minorHAnsi"/>
        </w:rPr>
        <w:t xml:space="preserve"> - Zamawiający stawia szczegółowe wymagania w zakresie oceny tych zdolności tj. o udzielenie zamówienia może ubiegać się wykonawca, który wykaże minimalne poziomy zdolności w zakresie sytuacji ekonomicznej lub finansowej tj. który wykaże, iż posiada środki finansowe lub zdolność kredytową w kwocie nie mniejszej niż 2.000.000,00 zł (słownie: dwa miliony złotych 00/100).</w:t>
      </w:r>
    </w:p>
    <w:p w14:paraId="23EFE475" w14:textId="77777777" w:rsidR="001A2F42" w:rsidRPr="00985042" w:rsidRDefault="001A2F42" w:rsidP="00985042">
      <w:pPr>
        <w:spacing w:after="0" w:line="360" w:lineRule="auto"/>
        <w:jc w:val="both"/>
        <w:rPr>
          <w:rFonts w:cstheme="minorHAnsi"/>
        </w:rPr>
      </w:pPr>
      <w:r w:rsidRPr="00985042">
        <w:rPr>
          <w:rFonts w:cstheme="minorHAnsi"/>
        </w:rPr>
        <w:t>W przypadku wykonawców wspólnie ubiegających się o udzielenie zamówienia warunek określony powyżej zostanie spełniony jeżeli potwierdzi go co najmniej jeden z wykonawców wspólnie ubiegających się o zamówienie albo wykonawcy łącznie wykażą, że posiadają środki finansowe lub zdolność kredytową w wymaganej wysokości.</w:t>
      </w:r>
    </w:p>
    <w:p w14:paraId="451C2183" w14:textId="77777777" w:rsidR="001A2F42" w:rsidRPr="00985042" w:rsidRDefault="001A2F42" w:rsidP="00985042">
      <w:pPr>
        <w:spacing w:after="0" w:line="360" w:lineRule="auto"/>
        <w:jc w:val="both"/>
        <w:rPr>
          <w:rFonts w:cstheme="minorHAnsi"/>
          <w:i/>
          <w:iCs/>
        </w:rPr>
      </w:pPr>
      <w:r w:rsidRPr="00985042">
        <w:rPr>
          <w:rFonts w:cstheme="minorHAnsi"/>
          <w:i/>
          <w:iCs/>
        </w:rPr>
        <w:t>Wykonawca potwierdza spełnianie warunku w pierwszej kolejności poprzez złożenie wraz z ofertą Oświadczenia własnego, o którym mowa w pkt. 1 Rozdziału 16 SWZ.</w:t>
      </w:r>
    </w:p>
    <w:p w14:paraId="704B325C" w14:textId="77777777" w:rsidR="001A2F42" w:rsidRPr="00985042" w:rsidRDefault="001A2F42" w:rsidP="00985042">
      <w:pPr>
        <w:spacing w:after="0" w:line="360" w:lineRule="auto"/>
        <w:jc w:val="both"/>
        <w:rPr>
          <w:rFonts w:cstheme="minorHAnsi"/>
          <w:b/>
        </w:rPr>
      </w:pPr>
      <w:r w:rsidRPr="00985042">
        <w:rPr>
          <w:rFonts w:cstheme="minorHAnsi"/>
          <w:b/>
        </w:rPr>
        <w:t>UWAGA:</w:t>
      </w:r>
    </w:p>
    <w:p w14:paraId="0FD7F2F4" w14:textId="77777777" w:rsidR="001A2F42" w:rsidRPr="00985042" w:rsidRDefault="001A2F42" w:rsidP="00985042">
      <w:pPr>
        <w:spacing w:after="0" w:line="360" w:lineRule="auto"/>
        <w:jc w:val="both"/>
        <w:rPr>
          <w:rFonts w:cstheme="minorHAnsi"/>
          <w:b/>
        </w:rPr>
      </w:pPr>
      <w:r w:rsidRPr="00985042">
        <w:rPr>
          <w:rFonts w:cstheme="minorHAnsi"/>
          <w:b/>
        </w:rPr>
        <w:t>Zamawiający nie wymaga aby wysokość środków finansowych lub zdolność kredytowa była sumowana w przypadku złożenia oferty na część 1 i część 2.</w:t>
      </w:r>
    </w:p>
    <w:p w14:paraId="6A90341C" w14:textId="77777777" w:rsidR="001A2F42" w:rsidRPr="00985042" w:rsidRDefault="001A2F42" w:rsidP="00985042">
      <w:pPr>
        <w:spacing w:after="0" w:line="360" w:lineRule="auto"/>
        <w:jc w:val="both"/>
        <w:rPr>
          <w:rFonts w:cstheme="minorHAnsi"/>
          <w:b/>
        </w:rPr>
      </w:pPr>
      <w:r w:rsidRPr="00985042">
        <w:rPr>
          <w:rFonts w:cstheme="minorHAnsi"/>
          <w:b/>
        </w:rPr>
        <w:t>W przypadku składania oferty na część 1 i część 2, Zamawiający do oceny spełnienia warunku jako wystarczający uzna warunek spełniony dla części 1.</w:t>
      </w:r>
    </w:p>
    <w:p w14:paraId="1AEB2DEF" w14:textId="77777777" w:rsidR="00985042" w:rsidRDefault="00985042" w:rsidP="00985042">
      <w:pPr>
        <w:spacing w:after="0" w:line="360" w:lineRule="auto"/>
        <w:jc w:val="both"/>
        <w:rPr>
          <w:rFonts w:cstheme="minorHAnsi"/>
          <w:b/>
          <w:bCs/>
          <w:u w:val="single"/>
        </w:rPr>
      </w:pPr>
    </w:p>
    <w:p w14:paraId="392BFC3A" w14:textId="559D9F0A" w:rsidR="001A2F42" w:rsidRPr="00985042" w:rsidRDefault="001A2F42" w:rsidP="00985042">
      <w:pPr>
        <w:spacing w:after="0" w:line="360" w:lineRule="auto"/>
        <w:jc w:val="both"/>
        <w:rPr>
          <w:rFonts w:cstheme="minorHAnsi"/>
        </w:rPr>
      </w:pPr>
      <w:r w:rsidRPr="00985042">
        <w:rPr>
          <w:rFonts w:cstheme="minorHAnsi"/>
          <w:b/>
          <w:bCs/>
          <w:u w:val="single"/>
        </w:rPr>
        <w:t>Część 3 zamówienia</w:t>
      </w:r>
      <w:r w:rsidRPr="00985042">
        <w:rPr>
          <w:rFonts w:cstheme="minorHAnsi"/>
        </w:rPr>
        <w:t xml:space="preserve"> – Zamawiający nie wyznacza szczegółowego warunku w tym zakresie.</w:t>
      </w:r>
    </w:p>
    <w:p w14:paraId="1311658C" w14:textId="77777777" w:rsidR="00E57A60" w:rsidRPr="00985042" w:rsidRDefault="00E57A60" w:rsidP="00985042">
      <w:pPr>
        <w:spacing w:after="0" w:line="360" w:lineRule="auto"/>
        <w:jc w:val="both"/>
        <w:rPr>
          <w:rFonts w:cstheme="minorHAnsi"/>
        </w:rPr>
      </w:pPr>
    </w:p>
    <w:p w14:paraId="6777FFAE" w14:textId="77777777" w:rsidR="001A2F42" w:rsidRPr="00985042" w:rsidRDefault="001A2F42" w:rsidP="00985042">
      <w:pPr>
        <w:pStyle w:val="Akapitzlist"/>
        <w:numPr>
          <w:ilvl w:val="1"/>
          <w:numId w:val="8"/>
        </w:numPr>
        <w:spacing w:after="0" w:line="360" w:lineRule="auto"/>
        <w:ind w:left="788" w:hanging="431"/>
        <w:jc w:val="both"/>
        <w:rPr>
          <w:rFonts w:cstheme="minorHAnsi"/>
        </w:rPr>
      </w:pPr>
      <w:r w:rsidRPr="00985042">
        <w:rPr>
          <w:rFonts w:cstheme="minorHAnsi"/>
          <w:b/>
          <w:bCs/>
        </w:rPr>
        <w:t>zdolności technicznej lub zawodowej</w:t>
      </w:r>
      <w:r w:rsidRPr="00985042">
        <w:rPr>
          <w:rFonts w:cstheme="minorHAnsi"/>
        </w:rPr>
        <w:t>:</w:t>
      </w:r>
    </w:p>
    <w:p w14:paraId="0198A269" w14:textId="77777777" w:rsidR="001A2F42" w:rsidRPr="00985042" w:rsidRDefault="001A2F42" w:rsidP="00985042">
      <w:pPr>
        <w:pStyle w:val="Akapitzlist"/>
        <w:numPr>
          <w:ilvl w:val="2"/>
          <w:numId w:val="8"/>
        </w:numPr>
        <w:spacing w:after="0" w:line="360" w:lineRule="auto"/>
        <w:jc w:val="both"/>
        <w:rPr>
          <w:rFonts w:cstheme="minorHAnsi"/>
        </w:rPr>
      </w:pPr>
      <w:r w:rsidRPr="00985042">
        <w:rPr>
          <w:rFonts w:cstheme="minorHAnsi"/>
        </w:rPr>
        <w:t>Dysponowanie osobami, które będą uczestniczyć w wykonywaniu zamówienia publicznego.</w:t>
      </w:r>
    </w:p>
    <w:p w14:paraId="579B54B5" w14:textId="77777777" w:rsidR="001A2F42" w:rsidRPr="00985042" w:rsidRDefault="001A2F42" w:rsidP="00985042">
      <w:pPr>
        <w:spacing w:after="0" w:line="360" w:lineRule="auto"/>
        <w:jc w:val="both"/>
        <w:rPr>
          <w:rFonts w:cstheme="minorHAnsi"/>
        </w:rPr>
      </w:pPr>
      <w:r w:rsidRPr="00985042">
        <w:rPr>
          <w:rFonts w:cstheme="minorHAnsi"/>
          <w:b/>
          <w:bCs/>
          <w:u w:val="single"/>
        </w:rPr>
        <w:t>Część 1 zamówienia</w:t>
      </w:r>
      <w:r w:rsidRPr="00985042">
        <w:rPr>
          <w:rFonts w:cstheme="minorHAnsi"/>
        </w:rPr>
        <w:t xml:space="preserve"> - Zamawiający stawia szczegółowe wymagania w zakresie oceny tych zdolności tj. o udzielenie zamówienia może ubiegać się wykonawca, który wykaże minimalne poziomy zdolności w zakresie osób, które zostaną skierowane przez wykonawcę do realizacji zamówienia tj. który wykaże, iż dysponuje lub będzie dysponował:</w:t>
      </w:r>
    </w:p>
    <w:p w14:paraId="7D0D974B" w14:textId="77777777" w:rsidR="001A2F42" w:rsidRPr="00985042" w:rsidRDefault="001A2F42" w:rsidP="00985042">
      <w:pPr>
        <w:pStyle w:val="Akapitzlist"/>
        <w:numPr>
          <w:ilvl w:val="2"/>
          <w:numId w:val="5"/>
        </w:numPr>
        <w:spacing w:after="0" w:line="360" w:lineRule="auto"/>
        <w:ind w:left="993"/>
        <w:jc w:val="both"/>
        <w:rPr>
          <w:rFonts w:cstheme="minorHAnsi"/>
        </w:rPr>
      </w:pPr>
      <w:r w:rsidRPr="00985042">
        <w:rPr>
          <w:rFonts w:cstheme="minorHAnsi"/>
        </w:rPr>
        <w:t xml:space="preserve">osobą, która pełnić będzie funkcję projektanta branży elektrycznej posiadającą uprawnienia do projektowania w specjalności instalacyjnej w zakresie instalacji i urządzeń elektrycznych i elektroenergetycznych określone przepisami ustawy Prawo budowlane, i brała udział w okresie 5 lat przed terminem składania ofert w wykonaniu co najmniej 5 projektów, w swojej </w:t>
      </w:r>
      <w:r w:rsidRPr="00985042">
        <w:rPr>
          <w:rFonts w:cstheme="minorHAnsi"/>
        </w:rPr>
        <w:lastRenderedPageBreak/>
        <w:t>specjalności, dotyczących instalacji fotowoltaicznych; przy czym projekt oznacza zaprojektowane instalacji dla jednego budynku;</w:t>
      </w:r>
    </w:p>
    <w:p w14:paraId="0D720100" w14:textId="416B9FEA" w:rsidR="001A2F42" w:rsidRPr="00985042" w:rsidRDefault="001A2F42" w:rsidP="00985042">
      <w:pPr>
        <w:pStyle w:val="Akapitzlist"/>
        <w:numPr>
          <w:ilvl w:val="2"/>
          <w:numId w:val="5"/>
        </w:numPr>
        <w:spacing w:after="0" w:line="360" w:lineRule="auto"/>
        <w:ind w:left="993"/>
        <w:jc w:val="both"/>
        <w:rPr>
          <w:rFonts w:cstheme="minorHAnsi"/>
        </w:rPr>
      </w:pPr>
      <w:r w:rsidRPr="00985042">
        <w:rPr>
          <w:rFonts w:cstheme="minorHAnsi"/>
        </w:rPr>
        <w:t>osobą, która pełnić będzie funkcję projektanta branży konstrukcyjno-budowlanej posiadającą uprawnienia do projektowania w specjalności konstrukcyjno-budowlanej określone przepisami ustawy Prawo budowlane, i brała udział w okresie 5 lat przed terminem składania ofert w wykonaniu co najmniej 5 projektów, w swojej specjalności, dotyczących instalacji fotowoltaicznych przy czym projekt oznacza zaprojektowane instalacji dla jednego budynku;</w:t>
      </w:r>
    </w:p>
    <w:p w14:paraId="699D0E13" w14:textId="77777777" w:rsidR="001A2F42" w:rsidRPr="00985042" w:rsidRDefault="001A2F42" w:rsidP="00985042">
      <w:pPr>
        <w:pStyle w:val="Akapitzlist"/>
        <w:numPr>
          <w:ilvl w:val="2"/>
          <w:numId w:val="5"/>
        </w:numPr>
        <w:spacing w:after="0" w:line="360" w:lineRule="auto"/>
        <w:ind w:left="993"/>
        <w:jc w:val="both"/>
        <w:rPr>
          <w:rFonts w:cstheme="minorHAnsi"/>
        </w:rPr>
      </w:pPr>
      <w:r w:rsidRPr="00985042">
        <w:rPr>
          <w:rFonts w:cstheme="minorHAnsi"/>
        </w:rPr>
        <w:t>osobą która pełnić będzie funkcję kierownika robót branży instalacyjnej elektrycznej posiadającą uprawnienia do kierowania robotami budowlanymi w specjalności instalacyjnej w zakresie instalacji i urządzeń elektrycznych i elektroenergetycznych określone przepisami ustawy Prawo budowlane, i w okresie 5 lat przed terminem składania ofert była co najmniej 3 razy kierownikiem robót w swojej specjalności dla zadania obejmującego instalacje fotowoltaiczne;</w:t>
      </w:r>
    </w:p>
    <w:p w14:paraId="4931EE21" w14:textId="020011BE" w:rsidR="001A2F42" w:rsidRPr="00985042" w:rsidRDefault="001A2F42" w:rsidP="00985042">
      <w:pPr>
        <w:pStyle w:val="Akapitzlist"/>
        <w:numPr>
          <w:ilvl w:val="2"/>
          <w:numId w:val="5"/>
        </w:numPr>
        <w:spacing w:after="0" w:line="360" w:lineRule="auto"/>
        <w:ind w:left="993"/>
        <w:jc w:val="both"/>
        <w:rPr>
          <w:rFonts w:cstheme="minorHAnsi"/>
        </w:rPr>
      </w:pPr>
      <w:r w:rsidRPr="00985042">
        <w:rPr>
          <w:rFonts w:cstheme="minorHAnsi"/>
        </w:rPr>
        <w:t>osobą która pełnić będzie funkcję kierownika robót branży konstrukcyjno-budowlanej posiadającą uprawnienia do kierowania robotami budowlanymi w specjalności konstrukcyjno</w:t>
      </w:r>
      <w:r w:rsidR="00051C3E">
        <w:rPr>
          <w:rFonts w:cstheme="minorHAnsi"/>
        </w:rPr>
        <w:t>-</w:t>
      </w:r>
      <w:r w:rsidRPr="00985042">
        <w:rPr>
          <w:rFonts w:cstheme="minorHAnsi"/>
        </w:rPr>
        <w:t>budowlanej określone przepisami ustawy Prawo budowlane i w okresie 5 lat przed terminem składania ofert była co najmniej 3 razy kierownikiem robót w swojej specjalności dla zadania obejmującego instalacje fotowoltaiczne.</w:t>
      </w:r>
    </w:p>
    <w:p w14:paraId="1B89522A" w14:textId="77777777" w:rsidR="001A2F42" w:rsidRPr="00985042" w:rsidRDefault="001A2F42" w:rsidP="00985042">
      <w:pPr>
        <w:spacing w:after="0" w:line="360" w:lineRule="auto"/>
        <w:jc w:val="both"/>
        <w:rPr>
          <w:rFonts w:cstheme="minorHAnsi"/>
        </w:rPr>
      </w:pPr>
      <w:r w:rsidRPr="00985042">
        <w:rPr>
          <w:rFonts w:cstheme="minorHAnsi"/>
        </w:rPr>
        <w:t>Zamawiający informuje, iż dopuszcza łączenie funkcji projektanta z funkcją kierownika robót danej branży pod warunkiem, że osoba ta posiada uprawnienia wymagane dla obu tych funkcji.</w:t>
      </w:r>
    </w:p>
    <w:p w14:paraId="7E21D77E" w14:textId="77777777" w:rsidR="001A2F42" w:rsidRPr="00985042" w:rsidRDefault="001A2F42" w:rsidP="00985042">
      <w:pPr>
        <w:spacing w:after="0" w:line="360" w:lineRule="auto"/>
        <w:jc w:val="both"/>
        <w:rPr>
          <w:rFonts w:cstheme="minorHAnsi"/>
          <w:i/>
          <w:iCs/>
        </w:rPr>
      </w:pPr>
      <w:r w:rsidRPr="00985042">
        <w:rPr>
          <w:rFonts w:cstheme="minorHAnsi"/>
          <w:i/>
          <w:iCs/>
        </w:rPr>
        <w:t>Wykonawca potwierdza spełnianie warunku w pierwszej kolejności poprzez złożenie wraz z ofertą Oświadczenia własnego, o którym mowa w pkt. 1 Rozdziału 16 SWZ.</w:t>
      </w:r>
    </w:p>
    <w:p w14:paraId="7354EC7D" w14:textId="77777777" w:rsidR="001A2F42" w:rsidRPr="00985042" w:rsidRDefault="001A2F42" w:rsidP="00985042">
      <w:pPr>
        <w:spacing w:after="0" w:line="360" w:lineRule="auto"/>
        <w:jc w:val="both"/>
        <w:rPr>
          <w:rFonts w:cstheme="minorHAnsi"/>
        </w:rPr>
      </w:pPr>
    </w:p>
    <w:p w14:paraId="1C017105" w14:textId="77777777" w:rsidR="001A2F42" w:rsidRPr="00985042" w:rsidRDefault="001A2F42" w:rsidP="00985042">
      <w:pPr>
        <w:spacing w:after="0" w:line="360" w:lineRule="auto"/>
        <w:jc w:val="both"/>
        <w:rPr>
          <w:rFonts w:cstheme="minorHAnsi"/>
        </w:rPr>
      </w:pPr>
      <w:r w:rsidRPr="00985042">
        <w:rPr>
          <w:rFonts w:cstheme="minorHAnsi"/>
          <w:b/>
          <w:bCs/>
          <w:u w:val="single"/>
        </w:rPr>
        <w:t>Część 2 zamówienia</w:t>
      </w:r>
      <w:r w:rsidRPr="00985042">
        <w:rPr>
          <w:rFonts w:cstheme="minorHAnsi"/>
        </w:rPr>
        <w:t xml:space="preserve"> - Zamawiający stawia szczegółowe wymagania w zakresie oceny tych zdolności tj. o udzielenie zamówienia może ubiegać się wykonawca, który wykaże minimalne poziomy zdolności w zakresie osób, które zostaną skierowane przez wykonawcę do realizacji zamówienia tj. który wykaże, iż dysponuje lub będzie dysponował:</w:t>
      </w:r>
    </w:p>
    <w:p w14:paraId="7E599F29" w14:textId="77777777" w:rsidR="001A2F42" w:rsidRPr="00985042" w:rsidRDefault="001A2F42" w:rsidP="00985042">
      <w:pPr>
        <w:pStyle w:val="Akapitzlist"/>
        <w:numPr>
          <w:ilvl w:val="1"/>
          <w:numId w:val="4"/>
        </w:numPr>
        <w:spacing w:after="0" w:line="360" w:lineRule="auto"/>
        <w:jc w:val="both"/>
        <w:rPr>
          <w:rFonts w:cstheme="minorHAnsi"/>
        </w:rPr>
      </w:pPr>
      <w:r w:rsidRPr="00985042">
        <w:rPr>
          <w:rFonts w:cstheme="minorHAnsi"/>
        </w:rPr>
        <w:t>osobą, która pełnić będzie funkcję projektanta branży sanitarnej posiadającą uprawnienia do projektowania w specjalności instalacyjnej w zakresie instalacji i urządzeń cieplnych,</w:t>
      </w:r>
      <w:r w:rsidRPr="00985042">
        <w:rPr>
          <w:rFonts w:cstheme="minorHAnsi"/>
          <w:color w:val="FF0000"/>
        </w:rPr>
        <w:t xml:space="preserve"> </w:t>
      </w:r>
      <w:r w:rsidRPr="00985042">
        <w:rPr>
          <w:rFonts w:cstheme="minorHAnsi"/>
        </w:rPr>
        <w:t xml:space="preserve">wodociągowych i kanalizacyjnych określone przepisami ustawy Prawo budowlane i brała udział w okresie 5 lat przed terminem składania ofert w wykonaniu co najmniej 5 projektów, w swojej specjalności, dotyczących instalacji </w:t>
      </w:r>
      <w:r w:rsidRPr="00985042">
        <w:rPr>
          <w:rFonts w:cstheme="minorHAnsi"/>
        </w:rPr>
        <w:lastRenderedPageBreak/>
        <w:t>powietrznych pomp ciepła, przy czym projekt oznacza zaprojektowane instalacji dla jednego budynku;</w:t>
      </w:r>
    </w:p>
    <w:p w14:paraId="4F3BD9A3" w14:textId="77777777" w:rsidR="001A2F42" w:rsidRPr="00985042" w:rsidRDefault="001A2F42" w:rsidP="00985042">
      <w:pPr>
        <w:pStyle w:val="Akapitzlist"/>
        <w:numPr>
          <w:ilvl w:val="1"/>
          <w:numId w:val="4"/>
        </w:numPr>
        <w:spacing w:after="0" w:line="360" w:lineRule="auto"/>
        <w:jc w:val="both"/>
        <w:rPr>
          <w:rFonts w:cstheme="minorHAnsi"/>
        </w:rPr>
      </w:pPr>
      <w:r w:rsidRPr="00985042">
        <w:rPr>
          <w:rFonts w:cstheme="minorHAnsi"/>
        </w:rPr>
        <w:t>osobą, która pełnić będzie funkcję projektanta branży elektrycznej posiadającą uprawnienia do projektowania w specjalności instalacyjnej w zakresie instalacji i urządzeń elektrycznych i elektroenergetycznych określone przepisami ustawy Prawo budowlane i brała udział w okresie 5 lat przed terminem składania ofert w wykonaniu co najmniej 5 projektów, w swojej specjalności, dotyczących instalacji powietrznych pomp ciepła, przy czym projekt oznacza zaprojektowane instalacji dla jednego budynku;</w:t>
      </w:r>
    </w:p>
    <w:p w14:paraId="461911DD" w14:textId="455A0BA4" w:rsidR="001A2F42" w:rsidRPr="00985042" w:rsidRDefault="001A2F42" w:rsidP="00985042">
      <w:pPr>
        <w:pStyle w:val="Akapitzlist"/>
        <w:numPr>
          <w:ilvl w:val="1"/>
          <w:numId w:val="4"/>
        </w:numPr>
        <w:spacing w:after="0" w:line="360" w:lineRule="auto"/>
        <w:jc w:val="both"/>
        <w:rPr>
          <w:rFonts w:cstheme="minorHAnsi"/>
        </w:rPr>
      </w:pPr>
      <w:r w:rsidRPr="00985042">
        <w:rPr>
          <w:rFonts w:cstheme="minorHAnsi"/>
        </w:rPr>
        <w:t xml:space="preserve">osobą, która pełnić będzie funkcję projektanta branży konstrukcyjno-budowlanej posiadającą uprawnienia do projektowania w specjalności konstrukcyjno-budowlanej określone przepisami ustawy Prawo budowlane i brała udział w okresie 5 lat przed terminem składania ofert w wykonaniu co najmniej 5 projektów, w swojej specjalności, dotyczących instalacji powietrznych pomp ciepła, przy czym projekt oznacza zaprojektowane instalacji dla jednego budynku; </w:t>
      </w:r>
    </w:p>
    <w:p w14:paraId="4ACF2859" w14:textId="77777777" w:rsidR="001A2F42" w:rsidRPr="00985042" w:rsidRDefault="001A2F42" w:rsidP="00985042">
      <w:pPr>
        <w:pStyle w:val="Akapitzlist"/>
        <w:numPr>
          <w:ilvl w:val="1"/>
          <w:numId w:val="4"/>
        </w:numPr>
        <w:spacing w:after="0" w:line="360" w:lineRule="auto"/>
        <w:jc w:val="both"/>
        <w:rPr>
          <w:rFonts w:cstheme="minorHAnsi"/>
        </w:rPr>
      </w:pPr>
      <w:r w:rsidRPr="00985042">
        <w:rPr>
          <w:rFonts w:cstheme="minorHAnsi"/>
        </w:rPr>
        <w:t>osobą, która pełnić będzie funkcję kierownika robót posiadającą uprawnienia do kierowania robotami budowlanymi w specjalności instalacyjnej w zakresie instalacji i urządzeń cieplnych, wodociągowych i kanalizacyjnych określone przepisami ustawy Prawo budowlane i w okresie 5 lat przed terminem składania ofert była co najmniej 3 razy kierownikiem robót, w swojej specjalności dla zadania obejmującego instalacje powietrznych pomp ciepła,</w:t>
      </w:r>
    </w:p>
    <w:p w14:paraId="084BA8BD" w14:textId="77777777" w:rsidR="001A2F42" w:rsidRPr="00985042" w:rsidRDefault="001A2F42" w:rsidP="00985042">
      <w:pPr>
        <w:pStyle w:val="Akapitzlist"/>
        <w:numPr>
          <w:ilvl w:val="1"/>
          <w:numId w:val="4"/>
        </w:numPr>
        <w:spacing w:after="0" w:line="360" w:lineRule="auto"/>
        <w:jc w:val="both"/>
        <w:rPr>
          <w:rFonts w:cstheme="minorHAnsi"/>
        </w:rPr>
      </w:pPr>
      <w:r w:rsidRPr="00985042">
        <w:rPr>
          <w:rFonts w:cstheme="minorHAnsi"/>
        </w:rPr>
        <w:t xml:space="preserve">osobą która pełnić będzie funkcję kierownika robót branży instalacyjnej elektrycznej posiadającą uprawnienia do kierowania robotami budowlanymi w specjalności instalacyjnej w zakresie instalacji i urządzeń elektrycznych i elektroenergetycznych określone przepisami ustawy Prawo budowlane i w okresie 5 lat przed terminem składania ofert była co najmniej 3 razy kierownikiem robót w swojej specjalności dla zadania obejmującego instalacje powietrznych pomp ciepła, </w:t>
      </w:r>
    </w:p>
    <w:p w14:paraId="59951C4C" w14:textId="34127A64" w:rsidR="001A2F42" w:rsidRPr="00985042" w:rsidRDefault="001A2F42" w:rsidP="00985042">
      <w:pPr>
        <w:pStyle w:val="Akapitzlist"/>
        <w:numPr>
          <w:ilvl w:val="1"/>
          <w:numId w:val="4"/>
        </w:numPr>
        <w:spacing w:after="0" w:line="360" w:lineRule="auto"/>
        <w:jc w:val="both"/>
        <w:rPr>
          <w:rFonts w:cstheme="minorHAnsi"/>
        </w:rPr>
      </w:pPr>
      <w:r w:rsidRPr="00985042">
        <w:rPr>
          <w:rFonts w:cstheme="minorHAnsi"/>
        </w:rPr>
        <w:t>dysponują osobą która pełnić będzie funkcję kierownika robót branży konstrukcyjno</w:t>
      </w:r>
      <w:r w:rsidR="000F0934">
        <w:rPr>
          <w:rFonts w:cstheme="minorHAnsi"/>
        </w:rPr>
        <w:t>-</w:t>
      </w:r>
      <w:r w:rsidRPr="00985042">
        <w:rPr>
          <w:rFonts w:cstheme="minorHAnsi"/>
        </w:rPr>
        <w:t xml:space="preserve"> budowlanej posiadającą uprawnienia do kierowania robotami budowlanymi w specjalności konstrukcyjno-budowlanej określone przepisami ustawy Prawo budowlane i w okresie 5 lat przed terminem składania ofert była co najmniej 3 razy kierownikiem robót w swojej specjalności dla zadania obejmującego instalacje powietrznych pomp ciepła,</w:t>
      </w:r>
    </w:p>
    <w:p w14:paraId="486B6DF2" w14:textId="77777777" w:rsidR="001A2F42" w:rsidRPr="00985042" w:rsidRDefault="001A2F42" w:rsidP="00985042">
      <w:pPr>
        <w:spacing w:after="0" w:line="360" w:lineRule="auto"/>
        <w:jc w:val="both"/>
        <w:rPr>
          <w:rFonts w:cstheme="minorHAnsi"/>
        </w:rPr>
      </w:pPr>
    </w:p>
    <w:p w14:paraId="5C65AAB0" w14:textId="77777777" w:rsidR="001A2F42" w:rsidRPr="00985042" w:rsidRDefault="001A2F42" w:rsidP="00985042">
      <w:pPr>
        <w:spacing w:after="0" w:line="360" w:lineRule="auto"/>
        <w:jc w:val="both"/>
        <w:rPr>
          <w:rFonts w:cstheme="minorHAnsi"/>
        </w:rPr>
      </w:pPr>
      <w:r w:rsidRPr="00985042">
        <w:rPr>
          <w:rFonts w:cstheme="minorHAnsi"/>
        </w:rPr>
        <w:t>Zamawiający informuje, iż dopuszcza łączenie funkcji projektanta z funkcją kierownika robót danej branży pod warunkiem, że osoba ta posiada uprawnienia i doświadczenie wymagane dla obu tych funkcji.</w:t>
      </w:r>
    </w:p>
    <w:p w14:paraId="3E53EF03" w14:textId="77777777" w:rsidR="001A2F42" w:rsidRPr="00985042" w:rsidRDefault="001A2F42" w:rsidP="00985042">
      <w:pPr>
        <w:spacing w:after="0" w:line="360" w:lineRule="auto"/>
        <w:jc w:val="both"/>
        <w:rPr>
          <w:rFonts w:cstheme="minorHAnsi"/>
          <w:i/>
          <w:iCs/>
        </w:rPr>
      </w:pPr>
      <w:r w:rsidRPr="00985042">
        <w:rPr>
          <w:rFonts w:cstheme="minorHAnsi"/>
          <w:i/>
          <w:iCs/>
        </w:rPr>
        <w:t>Wykonawca potwierdza spełnianie warunku w pierwszej kolejności poprzez złożenie wraz</w:t>
      </w:r>
    </w:p>
    <w:p w14:paraId="350524BA" w14:textId="77777777" w:rsidR="001A2F42" w:rsidRPr="00985042" w:rsidRDefault="001A2F42" w:rsidP="00985042">
      <w:pPr>
        <w:spacing w:after="0" w:line="360" w:lineRule="auto"/>
        <w:jc w:val="both"/>
        <w:rPr>
          <w:rFonts w:cstheme="minorHAnsi"/>
          <w:i/>
          <w:iCs/>
        </w:rPr>
      </w:pPr>
      <w:r w:rsidRPr="00985042">
        <w:rPr>
          <w:rFonts w:cstheme="minorHAnsi"/>
          <w:i/>
          <w:iCs/>
        </w:rPr>
        <w:t>z ofertą Oświadczenia własnego, o którym mowa w pkt. 1 Rozdziału 16 SWZ.</w:t>
      </w:r>
    </w:p>
    <w:p w14:paraId="215EB6DC" w14:textId="77777777" w:rsidR="001A2F42" w:rsidRPr="00985042" w:rsidRDefault="001A2F42" w:rsidP="00985042">
      <w:pPr>
        <w:spacing w:after="0" w:line="360" w:lineRule="auto"/>
        <w:jc w:val="both"/>
        <w:rPr>
          <w:rFonts w:cstheme="minorHAnsi"/>
          <w:i/>
          <w:iCs/>
        </w:rPr>
      </w:pPr>
    </w:p>
    <w:p w14:paraId="4999CDBE" w14:textId="77777777" w:rsidR="001A2F42" w:rsidRPr="00985042" w:rsidRDefault="001A2F42" w:rsidP="00985042">
      <w:pPr>
        <w:spacing w:after="0" w:line="360" w:lineRule="auto"/>
        <w:jc w:val="both"/>
        <w:rPr>
          <w:rFonts w:cstheme="minorHAnsi"/>
        </w:rPr>
      </w:pPr>
      <w:r w:rsidRPr="00985042">
        <w:rPr>
          <w:rFonts w:cstheme="minorHAnsi"/>
          <w:b/>
          <w:bCs/>
          <w:u w:val="single"/>
        </w:rPr>
        <w:t>Część 3 zamówienia</w:t>
      </w:r>
      <w:r w:rsidRPr="00985042">
        <w:rPr>
          <w:rFonts w:cstheme="minorHAnsi"/>
        </w:rPr>
        <w:t xml:space="preserve"> - Zamawiający stawia szczegółowe wymagania w zakresie oceny tych zdolności tj. o udzielenie zamówienia może ubiegać się wykonawca, który wykaże minimalne poziomy zdolności w zakresie osób, które zostaną skierowane przez wykonawcę do realizacji zamówienia tj. który wykaże, iż dysponuje lub będzie dysponował:</w:t>
      </w:r>
    </w:p>
    <w:p w14:paraId="2C76D83A" w14:textId="70EC14F6" w:rsidR="001A2F42" w:rsidRPr="00985042" w:rsidRDefault="001A2F42" w:rsidP="00985042">
      <w:pPr>
        <w:pStyle w:val="Akapitzlist"/>
        <w:numPr>
          <w:ilvl w:val="0"/>
          <w:numId w:val="52"/>
        </w:numPr>
        <w:spacing w:after="0" w:line="360" w:lineRule="auto"/>
        <w:ind w:left="1418"/>
        <w:jc w:val="both"/>
        <w:rPr>
          <w:rFonts w:cstheme="minorHAnsi"/>
        </w:rPr>
      </w:pPr>
      <w:r w:rsidRPr="00985042">
        <w:rPr>
          <w:rFonts w:cstheme="minorHAnsi"/>
        </w:rPr>
        <w:t>osobą, która pełnić będzie funkcję projektanta branży sanitarnej posiadającą uprawnienia do projektowania w specjalności instalacyjnej w zakresie instalacji i urządzeń cieplnych,</w:t>
      </w:r>
      <w:r w:rsidRPr="00985042">
        <w:rPr>
          <w:rFonts w:cstheme="minorHAnsi"/>
          <w:color w:val="FF0000"/>
        </w:rPr>
        <w:t xml:space="preserve"> </w:t>
      </w:r>
      <w:r w:rsidRPr="00985042">
        <w:rPr>
          <w:rFonts w:cstheme="minorHAnsi"/>
        </w:rPr>
        <w:t xml:space="preserve">wodociągowych i kanalizacyjnych określone przepisami ustawy Prawo budowlane i brała udział w okresie 5 lat przed terminem składania ofert w wykonaniu co najmniej 5 projektów, w swojej specjalności, dotyczących </w:t>
      </w:r>
      <w:r w:rsidRPr="000F0934">
        <w:rPr>
          <w:rFonts w:cstheme="minorHAnsi"/>
        </w:rPr>
        <w:t xml:space="preserve">instalacji </w:t>
      </w:r>
      <w:r w:rsidR="00E57A60" w:rsidRPr="000F0934">
        <w:rPr>
          <w:rFonts w:cstheme="minorHAnsi"/>
        </w:rPr>
        <w:t xml:space="preserve">kotłów na </w:t>
      </w:r>
      <w:proofErr w:type="spellStart"/>
      <w:r w:rsidR="00E57A60" w:rsidRPr="000F0934">
        <w:rPr>
          <w:rFonts w:cstheme="minorHAnsi"/>
        </w:rPr>
        <w:t>pellet</w:t>
      </w:r>
      <w:proofErr w:type="spellEnd"/>
      <w:r w:rsidRPr="000F0934">
        <w:rPr>
          <w:rFonts w:cstheme="minorHAnsi"/>
        </w:rPr>
        <w:t>,</w:t>
      </w:r>
      <w:r w:rsidRPr="00985042">
        <w:rPr>
          <w:rFonts w:cstheme="minorHAnsi"/>
        </w:rPr>
        <w:t xml:space="preserve"> przy czym projekt oznacza zaprojektowane instalacji dla jednego budynku</w:t>
      </w:r>
    </w:p>
    <w:p w14:paraId="6651F99E" w14:textId="55C69EE4" w:rsidR="001A2F42" w:rsidRPr="000F0934" w:rsidRDefault="001A2F42" w:rsidP="00985042">
      <w:pPr>
        <w:pStyle w:val="Akapitzlist"/>
        <w:numPr>
          <w:ilvl w:val="0"/>
          <w:numId w:val="52"/>
        </w:numPr>
        <w:spacing w:after="0" w:line="360" w:lineRule="auto"/>
        <w:ind w:left="1418"/>
        <w:jc w:val="both"/>
        <w:rPr>
          <w:rFonts w:cstheme="minorHAnsi"/>
        </w:rPr>
      </w:pPr>
      <w:r w:rsidRPr="00985042">
        <w:rPr>
          <w:rFonts w:cstheme="minorHAnsi"/>
        </w:rPr>
        <w:t xml:space="preserve">osobą, która pełnić będzie funkcję kierownika robót posiadającą uprawnienia do kierowania robotami budowlanymi w specjalności instalacyjnej w zakresie instalacji i urządzeń cieplnych,  wodociągowych i kanalizacyjnych określone przepisami ustawy Prawo budowlane i w okresie 5 lat przed terminem składania ofert była co najmniej 3 razy kierownikiem robót, w swojej specjalności dla zadania obejmującego instalacje </w:t>
      </w:r>
      <w:r w:rsidR="00E57A60" w:rsidRPr="000F0934">
        <w:rPr>
          <w:rFonts w:cstheme="minorHAnsi"/>
        </w:rPr>
        <w:t xml:space="preserve">kotłów na </w:t>
      </w:r>
      <w:proofErr w:type="spellStart"/>
      <w:r w:rsidR="00E57A60" w:rsidRPr="000F0934">
        <w:rPr>
          <w:rFonts w:cstheme="minorHAnsi"/>
        </w:rPr>
        <w:t>pellet</w:t>
      </w:r>
      <w:proofErr w:type="spellEnd"/>
      <w:r w:rsidRPr="000F0934">
        <w:rPr>
          <w:rFonts w:cstheme="minorHAnsi"/>
        </w:rPr>
        <w:t>.</w:t>
      </w:r>
    </w:p>
    <w:p w14:paraId="71E2065A" w14:textId="77777777" w:rsidR="001A2F42" w:rsidRPr="00985042" w:rsidRDefault="001A2F42" w:rsidP="00985042">
      <w:pPr>
        <w:spacing w:after="0" w:line="360" w:lineRule="auto"/>
        <w:jc w:val="both"/>
        <w:rPr>
          <w:rFonts w:cstheme="minorHAnsi"/>
        </w:rPr>
      </w:pPr>
      <w:r w:rsidRPr="00985042">
        <w:rPr>
          <w:rFonts w:cstheme="minorHAnsi"/>
        </w:rPr>
        <w:t>Zamawiający informuje, iż dopuszcza łączenie funkcji projektanta z funkcją kierownika robót danej branży pod warunkiem, że osoba ta posiada uprawnienia wymagane dla obu tych funkcji.</w:t>
      </w:r>
    </w:p>
    <w:p w14:paraId="071A9060" w14:textId="77777777" w:rsidR="001A2F42" w:rsidRPr="00985042" w:rsidRDefault="001A2F42" w:rsidP="00985042">
      <w:pPr>
        <w:spacing w:after="0" w:line="360" w:lineRule="auto"/>
        <w:jc w:val="both"/>
        <w:rPr>
          <w:rFonts w:cstheme="minorHAnsi"/>
          <w:i/>
          <w:iCs/>
        </w:rPr>
      </w:pPr>
      <w:r w:rsidRPr="00985042">
        <w:rPr>
          <w:rFonts w:cstheme="minorHAnsi"/>
          <w:i/>
          <w:iCs/>
        </w:rPr>
        <w:t>Wykonawca potwierdza spełnianie warunku w pierwszej kolejności poprzez złożenie wraz z ofertą Oświadczenia własnego, o którym mowa w pkt. 1 Rozdziału 16 SWZ.</w:t>
      </w:r>
    </w:p>
    <w:p w14:paraId="21217916" w14:textId="77777777" w:rsidR="001A2F42" w:rsidRPr="00985042" w:rsidRDefault="001A2F42" w:rsidP="00985042">
      <w:pPr>
        <w:spacing w:after="0" w:line="360" w:lineRule="auto"/>
        <w:jc w:val="both"/>
        <w:rPr>
          <w:rFonts w:cstheme="minorHAnsi"/>
          <w:i/>
          <w:iCs/>
        </w:rPr>
      </w:pPr>
    </w:p>
    <w:p w14:paraId="1C2EFC0A" w14:textId="632B5F11" w:rsidR="001A2F42" w:rsidRPr="00985042" w:rsidRDefault="001A2F42" w:rsidP="00985042">
      <w:pPr>
        <w:spacing w:after="0" w:line="360" w:lineRule="auto"/>
        <w:jc w:val="both"/>
        <w:rPr>
          <w:rFonts w:cstheme="minorHAnsi"/>
          <w:i/>
          <w:iCs/>
        </w:rPr>
      </w:pPr>
      <w:r w:rsidRPr="00985042">
        <w:rPr>
          <w:rFonts w:cstheme="minorHAnsi"/>
          <w:i/>
          <w:iCs/>
        </w:rPr>
        <w:t>Przez ww. uprawnienia budowlane Zamawiający rozumie uprawnienia budowlane, o których mowa w ustawie z dnia 7 lipca 1994 r. Prawo budowlane (</w:t>
      </w:r>
      <w:proofErr w:type="spellStart"/>
      <w:r w:rsidRPr="000F0934">
        <w:rPr>
          <w:rFonts w:cstheme="minorHAnsi"/>
          <w:i/>
          <w:iCs/>
        </w:rPr>
        <w:t>t.j</w:t>
      </w:r>
      <w:proofErr w:type="spellEnd"/>
      <w:r w:rsidRPr="000F0934">
        <w:rPr>
          <w:rFonts w:cstheme="minorHAnsi"/>
          <w:i/>
          <w:iCs/>
        </w:rPr>
        <w:t>. Dz.U. 202</w:t>
      </w:r>
      <w:r w:rsidR="00467DA9" w:rsidRPr="000F0934">
        <w:rPr>
          <w:rFonts w:cstheme="minorHAnsi"/>
          <w:i/>
          <w:iCs/>
        </w:rPr>
        <w:t>5</w:t>
      </w:r>
      <w:r w:rsidRPr="000F0934">
        <w:rPr>
          <w:rFonts w:cstheme="minorHAnsi"/>
          <w:i/>
          <w:iCs/>
        </w:rPr>
        <w:t xml:space="preserve"> r, poz. </w:t>
      </w:r>
      <w:r w:rsidR="00467DA9" w:rsidRPr="000F0934">
        <w:rPr>
          <w:rFonts w:cstheme="minorHAnsi"/>
          <w:i/>
          <w:iCs/>
        </w:rPr>
        <w:t>418</w:t>
      </w:r>
      <w:r w:rsidRPr="000F0934">
        <w:rPr>
          <w:rFonts w:cstheme="minorHAnsi"/>
          <w:i/>
          <w:iCs/>
        </w:rPr>
        <w:t xml:space="preserve"> ze zm</w:t>
      </w:r>
      <w:r w:rsidRPr="00985042">
        <w:rPr>
          <w:rFonts w:cstheme="minorHAnsi"/>
          <w:i/>
          <w:iCs/>
        </w:rPr>
        <w:t xml:space="preserve">.) lub odpowiadające im ważne uprawnienia budowlane wydane na podstawie uprzednio obowiązujących przepisów prawa, lub odpowiednich przepisów obowiązujących na terenie kraju, w którym Wykonawca ma siedzibę lub </w:t>
      </w:r>
      <w:r w:rsidRPr="00985042">
        <w:rPr>
          <w:rFonts w:cstheme="minorHAnsi"/>
          <w:i/>
          <w:iCs/>
        </w:rPr>
        <w:lastRenderedPageBreak/>
        <w:t>miejsce zamieszkania, uznanych przez właściwy organ, zgodnie z ustawą z dnia 22 grudnia 2015 r. o zasadach uznawania kwalifikacji zawodowych nabytych w państwach członkowskich Unii Europejskiej (</w:t>
      </w:r>
      <w:proofErr w:type="spellStart"/>
      <w:r w:rsidRPr="00985042">
        <w:rPr>
          <w:rFonts w:cstheme="minorHAnsi"/>
          <w:i/>
          <w:iCs/>
        </w:rPr>
        <w:t>t.j</w:t>
      </w:r>
      <w:proofErr w:type="spellEnd"/>
      <w:r w:rsidRPr="00985042">
        <w:rPr>
          <w:rFonts w:cstheme="minorHAnsi"/>
          <w:i/>
          <w:iCs/>
        </w:rPr>
        <w:t xml:space="preserve">. Dz. U. z 2023 r. poz. 334). </w:t>
      </w:r>
      <w:r w:rsidRPr="00985042">
        <w:rPr>
          <w:rFonts w:cstheme="minorHAnsi"/>
          <w:b/>
          <w:bCs/>
          <w:i/>
          <w:iCs/>
        </w:rPr>
        <w:t>Zamawiający nie wymaga uprawnień bez ograniczeń.</w:t>
      </w:r>
    </w:p>
    <w:p w14:paraId="5187C434" w14:textId="77777777" w:rsidR="001A2F42" w:rsidRPr="00985042" w:rsidRDefault="001A2F42" w:rsidP="00985042">
      <w:pPr>
        <w:spacing w:after="0" w:line="360" w:lineRule="auto"/>
        <w:jc w:val="both"/>
        <w:rPr>
          <w:rFonts w:cstheme="minorHAnsi"/>
          <w:i/>
          <w:iCs/>
        </w:rPr>
      </w:pPr>
      <w:r w:rsidRPr="00985042">
        <w:rPr>
          <w:rFonts w:cstheme="minorHAnsi"/>
          <w:i/>
          <w:iCs/>
        </w:rPr>
        <w:t>Na podstawie art. 104 ustawy Prawo budowlane osoby, które, przed dniem wejścia w życie ustawy, uzyskały uprawnienia budowlane lub stwierdzenie posiadania przygotowania zawodowego do pełnienia samodzielnych funkcji technicznych w budownictwie, zachowują uprawnienia do pełnienia tych funkcji w dotychczasowym zakresie.</w:t>
      </w:r>
    </w:p>
    <w:p w14:paraId="607EDE0C" w14:textId="77777777" w:rsidR="001A2F42" w:rsidRPr="00985042" w:rsidRDefault="001A2F42" w:rsidP="00985042">
      <w:pPr>
        <w:spacing w:after="0" w:line="360" w:lineRule="auto"/>
        <w:jc w:val="both"/>
        <w:rPr>
          <w:rFonts w:cstheme="minorHAnsi"/>
          <w:i/>
          <w:iCs/>
        </w:rPr>
      </w:pPr>
      <w:r w:rsidRPr="00985042">
        <w:rPr>
          <w:rFonts w:cstheme="minorHAnsi"/>
          <w:i/>
          <w:iCs/>
        </w:rPr>
        <w:t>Zakres uprawnień budowlanych będzie odczytany zgodnie z treścią decyzji o ich nadaniu i w oparciu o przepisy będące podstawą ich nadania. W celu uniknięcia wątpliwości zaleca się podanie przez wykonawcę daty wydania uprawnień i dokładne cytowanie zakresu uprawnień z posiadanego zaświadczenia.</w:t>
      </w:r>
    </w:p>
    <w:p w14:paraId="7E19666B" w14:textId="77777777" w:rsidR="001A2F42" w:rsidRPr="00985042" w:rsidRDefault="001A2F42" w:rsidP="00985042">
      <w:pPr>
        <w:spacing w:after="0" w:line="360" w:lineRule="auto"/>
        <w:jc w:val="both"/>
        <w:rPr>
          <w:rFonts w:cstheme="minorHAnsi"/>
          <w:i/>
          <w:iCs/>
        </w:rPr>
      </w:pPr>
    </w:p>
    <w:p w14:paraId="2F7B24F0" w14:textId="77777777" w:rsidR="001A2F42" w:rsidRPr="00985042" w:rsidRDefault="001A2F42" w:rsidP="00985042">
      <w:pPr>
        <w:pStyle w:val="Akapitzlist"/>
        <w:numPr>
          <w:ilvl w:val="2"/>
          <w:numId w:val="8"/>
        </w:numPr>
        <w:spacing w:after="0" w:line="360" w:lineRule="auto"/>
        <w:jc w:val="both"/>
        <w:rPr>
          <w:rFonts w:cstheme="minorHAnsi"/>
        </w:rPr>
      </w:pPr>
      <w:r w:rsidRPr="00985042">
        <w:rPr>
          <w:rFonts w:cstheme="minorHAnsi"/>
        </w:rPr>
        <w:t>Wykonanych dostaw:</w:t>
      </w:r>
    </w:p>
    <w:p w14:paraId="2244CDA7" w14:textId="77777777" w:rsidR="001A2F42" w:rsidRPr="00985042" w:rsidRDefault="001A2F42" w:rsidP="00985042">
      <w:pPr>
        <w:pStyle w:val="Akapitzlist"/>
        <w:spacing w:after="0" w:line="360" w:lineRule="auto"/>
        <w:ind w:left="360"/>
        <w:jc w:val="both"/>
        <w:rPr>
          <w:rFonts w:cstheme="minorHAnsi"/>
        </w:rPr>
      </w:pPr>
      <w:r w:rsidRPr="00985042">
        <w:rPr>
          <w:rFonts w:cstheme="minorHAnsi"/>
        </w:rPr>
        <w:t xml:space="preserve">Zamawiający uzna warunek za spełniony jeżeli Wykonawca wykaże, że w okresie ostatnich 5 lat (w celu zapewnienia odpowiedniego poziomu konkurencji w postępowaniu o udzielenie zamówienia publicznego Zamawiający dopuszcza, aby wykaz, o którym mowa w Rozdziale 16 ust. 9 pkt 3 dla części 1, 2 i 3 SWZ, dotyczył dostaw wykonanych w okresie dłuższym niż 3 lata, tj. w okresie 5 lat przed upływem terminu składania ofert a jeżeli okres prowadzenia działalności jest krótszy – w tym okresie ), posiada doświadczenie polegające na realizacji: </w:t>
      </w:r>
    </w:p>
    <w:p w14:paraId="44923791" w14:textId="77777777" w:rsidR="001A2F42" w:rsidRPr="00985042" w:rsidRDefault="001A2F42" w:rsidP="00985042">
      <w:pPr>
        <w:pStyle w:val="Akapitzlist"/>
        <w:spacing w:after="0" w:line="360" w:lineRule="auto"/>
        <w:ind w:left="360"/>
        <w:jc w:val="both"/>
        <w:rPr>
          <w:rFonts w:cstheme="minorHAnsi"/>
        </w:rPr>
      </w:pPr>
    </w:p>
    <w:p w14:paraId="386A7C7C" w14:textId="77777777" w:rsidR="001A2F42" w:rsidRPr="00985042" w:rsidRDefault="001A2F42" w:rsidP="00985042">
      <w:pPr>
        <w:pStyle w:val="Akapitzlist"/>
        <w:spacing w:after="0" w:line="360" w:lineRule="auto"/>
        <w:ind w:left="360"/>
        <w:jc w:val="both"/>
        <w:rPr>
          <w:rFonts w:cstheme="minorHAnsi"/>
        </w:rPr>
      </w:pPr>
      <w:r w:rsidRPr="00985042">
        <w:rPr>
          <w:rFonts w:cstheme="minorHAnsi"/>
          <w:b/>
        </w:rPr>
        <w:t>- w zakresie części 1</w:t>
      </w:r>
      <w:r w:rsidRPr="00985042">
        <w:rPr>
          <w:rFonts w:cstheme="minorHAnsi"/>
        </w:rPr>
        <w:t xml:space="preserve"> – wykonał należycie (a w przypadku świadczeń powtarzających się lub ciągłych nadal wykonuje) dostawę z montażem i uruchomieniem instalacji fotowoltaicznych w ilości min. 200 instalacji – w ramach maksymalnie trzech umów. </w:t>
      </w:r>
    </w:p>
    <w:p w14:paraId="68366D79" w14:textId="77777777" w:rsidR="001A2F42" w:rsidRPr="00985042" w:rsidRDefault="001A2F42" w:rsidP="00985042">
      <w:pPr>
        <w:pStyle w:val="Akapitzlist"/>
        <w:spacing w:after="0" w:line="360" w:lineRule="auto"/>
        <w:ind w:left="360"/>
        <w:jc w:val="both"/>
        <w:rPr>
          <w:rFonts w:cstheme="minorHAnsi"/>
        </w:rPr>
      </w:pPr>
      <w:r w:rsidRPr="00985042">
        <w:rPr>
          <w:rFonts w:cstheme="minorHAnsi"/>
        </w:rPr>
        <w:t>Na wezwanie Zamawiającego do każdej pozycji wykazu należy załączyć dowody określające, czy  dostawy zostały wykonane w sposób należyty.</w:t>
      </w:r>
    </w:p>
    <w:p w14:paraId="0B129F4A" w14:textId="77777777" w:rsidR="001A2F42" w:rsidRPr="00985042" w:rsidRDefault="001A2F42" w:rsidP="00985042">
      <w:pPr>
        <w:pStyle w:val="Akapitzlist"/>
        <w:spacing w:after="0" w:line="360" w:lineRule="auto"/>
        <w:ind w:left="360"/>
        <w:jc w:val="both"/>
        <w:rPr>
          <w:rFonts w:cstheme="minorHAnsi"/>
        </w:rPr>
      </w:pPr>
    </w:p>
    <w:p w14:paraId="647595AC" w14:textId="77777777" w:rsidR="001A2F42" w:rsidRPr="00985042" w:rsidRDefault="001A2F42" w:rsidP="00985042">
      <w:pPr>
        <w:pStyle w:val="Akapitzlist"/>
        <w:spacing w:after="0" w:line="360" w:lineRule="auto"/>
        <w:ind w:left="360"/>
        <w:jc w:val="both"/>
        <w:rPr>
          <w:rFonts w:cstheme="minorHAnsi"/>
        </w:rPr>
      </w:pPr>
      <w:r w:rsidRPr="00985042">
        <w:rPr>
          <w:rFonts w:cstheme="minorHAnsi"/>
          <w:b/>
        </w:rPr>
        <w:t xml:space="preserve">- w zakresie części 2 - </w:t>
      </w:r>
      <w:r w:rsidRPr="00985042">
        <w:rPr>
          <w:rFonts w:cstheme="minorHAnsi"/>
        </w:rPr>
        <w:t>wykonał należycie (a w przypadku świadczeń powtarzających się lub ciągłych nadal wykonuje) dostawę z montażem i uruchomieniem pomp ciepła w  ilości  min. 60 szt.</w:t>
      </w:r>
      <w:r w:rsidRPr="00985042">
        <w:rPr>
          <w:rFonts w:cstheme="minorHAnsi"/>
          <w:color w:val="FF0000"/>
        </w:rPr>
        <w:t xml:space="preserve"> </w:t>
      </w:r>
      <w:r w:rsidRPr="00985042">
        <w:rPr>
          <w:rFonts w:cstheme="minorHAnsi"/>
        </w:rPr>
        <w:t xml:space="preserve">– w ramach maksymalnie trzech umów. </w:t>
      </w:r>
    </w:p>
    <w:p w14:paraId="0DFBE5BE" w14:textId="77777777" w:rsidR="001A2F42" w:rsidRPr="00985042" w:rsidRDefault="001A2F42" w:rsidP="00985042">
      <w:pPr>
        <w:pStyle w:val="Akapitzlist"/>
        <w:spacing w:after="0" w:line="360" w:lineRule="auto"/>
        <w:ind w:left="360"/>
        <w:jc w:val="both"/>
        <w:rPr>
          <w:rFonts w:cstheme="minorHAnsi"/>
        </w:rPr>
      </w:pPr>
      <w:r w:rsidRPr="00985042">
        <w:rPr>
          <w:rFonts w:cstheme="minorHAnsi"/>
        </w:rPr>
        <w:t>Na wezwanie Zamawiającego do każdej pozycji wykazu należy załączyć dowody określające, czy dostawy zostały wykonane w sposób należyty.</w:t>
      </w:r>
    </w:p>
    <w:p w14:paraId="13A95FFA" w14:textId="77777777" w:rsidR="001A2F42" w:rsidRPr="00985042" w:rsidRDefault="001A2F42" w:rsidP="00985042">
      <w:pPr>
        <w:pStyle w:val="Akapitzlist"/>
        <w:spacing w:after="0" w:line="360" w:lineRule="auto"/>
        <w:ind w:left="360"/>
        <w:jc w:val="both"/>
        <w:rPr>
          <w:rFonts w:cstheme="minorHAnsi"/>
        </w:rPr>
      </w:pPr>
    </w:p>
    <w:p w14:paraId="63D3A4E7" w14:textId="7A310E3A" w:rsidR="001A2F42" w:rsidRPr="00985042" w:rsidRDefault="001A2F42" w:rsidP="00985042">
      <w:pPr>
        <w:pStyle w:val="Akapitzlist"/>
        <w:spacing w:after="0" w:line="360" w:lineRule="auto"/>
        <w:ind w:left="360"/>
        <w:jc w:val="both"/>
        <w:rPr>
          <w:rFonts w:cstheme="minorHAnsi"/>
        </w:rPr>
      </w:pPr>
      <w:r w:rsidRPr="00985042">
        <w:rPr>
          <w:rFonts w:cstheme="minorHAnsi"/>
          <w:b/>
        </w:rPr>
        <w:lastRenderedPageBreak/>
        <w:t xml:space="preserve">- w zakresie części 3 - </w:t>
      </w:r>
      <w:r w:rsidRPr="00985042">
        <w:rPr>
          <w:rFonts w:cstheme="minorHAnsi"/>
        </w:rPr>
        <w:t xml:space="preserve">wykonał należycie (a w przypadku świadczeń powtarzających się lub ciągłych nadal wykonuje) dostawę z montażem i uruchomieniem kotłów na </w:t>
      </w:r>
      <w:proofErr w:type="spellStart"/>
      <w:r w:rsidRPr="00985042">
        <w:rPr>
          <w:rFonts w:cstheme="minorHAnsi"/>
        </w:rPr>
        <w:t>pellet</w:t>
      </w:r>
      <w:proofErr w:type="spellEnd"/>
      <w:r w:rsidRPr="00985042">
        <w:rPr>
          <w:rFonts w:cstheme="minorHAnsi"/>
          <w:color w:val="FF0000"/>
        </w:rPr>
        <w:t xml:space="preserve"> </w:t>
      </w:r>
      <w:r w:rsidRPr="00985042">
        <w:rPr>
          <w:rFonts w:cstheme="minorHAnsi"/>
        </w:rPr>
        <w:t>w ilości min. 3 szt.  – w</w:t>
      </w:r>
      <w:r w:rsidR="000F0934">
        <w:rPr>
          <w:rFonts w:cstheme="minorHAnsi"/>
        </w:rPr>
        <w:t> </w:t>
      </w:r>
      <w:r w:rsidRPr="00985042">
        <w:rPr>
          <w:rFonts w:cstheme="minorHAnsi"/>
        </w:rPr>
        <w:t xml:space="preserve">ramach jednej umowy. </w:t>
      </w:r>
    </w:p>
    <w:p w14:paraId="496A1CC4" w14:textId="77777777" w:rsidR="001A2F42" w:rsidRPr="00985042" w:rsidRDefault="001A2F42" w:rsidP="00985042">
      <w:pPr>
        <w:pStyle w:val="Akapitzlist"/>
        <w:spacing w:after="0" w:line="360" w:lineRule="auto"/>
        <w:ind w:left="360"/>
        <w:jc w:val="both"/>
        <w:rPr>
          <w:rFonts w:cstheme="minorHAnsi"/>
        </w:rPr>
      </w:pPr>
      <w:r w:rsidRPr="00985042">
        <w:rPr>
          <w:rFonts w:cstheme="minorHAnsi"/>
        </w:rPr>
        <w:t>Na wezwanie Zamawiającego do każdej pozycji wykazu należy załączyć dowody określające, czy  dostawy zostały wykonane w sposób należyty.</w:t>
      </w:r>
    </w:p>
    <w:p w14:paraId="06DE65CC" w14:textId="77777777" w:rsidR="001A2F42" w:rsidRPr="00985042" w:rsidRDefault="001A2F42" w:rsidP="00985042">
      <w:pPr>
        <w:pStyle w:val="Akapitzlist"/>
        <w:spacing w:after="0" w:line="360" w:lineRule="auto"/>
        <w:ind w:left="360"/>
        <w:jc w:val="both"/>
        <w:rPr>
          <w:rFonts w:cstheme="minorHAnsi"/>
        </w:rPr>
      </w:pPr>
    </w:p>
    <w:p w14:paraId="1CF3E761" w14:textId="77777777" w:rsidR="001A2F42" w:rsidRPr="00985042" w:rsidRDefault="001A2F42" w:rsidP="00985042">
      <w:pPr>
        <w:pStyle w:val="Akapitzlist"/>
        <w:spacing w:after="0" w:line="360" w:lineRule="auto"/>
        <w:ind w:left="360"/>
        <w:jc w:val="both"/>
        <w:rPr>
          <w:rFonts w:cstheme="minorHAnsi"/>
        </w:rPr>
      </w:pPr>
      <w:r w:rsidRPr="00985042">
        <w:rPr>
          <w:rFonts w:cstheme="minorHAnsi"/>
        </w:rPr>
        <w:t>Jeżeli dokumenty potwierdzające spełnienie warunków będą określały wartości w walucie innej niż polska (PLN), w celu jej przeliczenia stosowany będzie średni kurs NBP na dzień publikacji ogłoszenia o zamówieniu w Dzienniku Urzędowym Unii Europejskiej.</w:t>
      </w:r>
    </w:p>
    <w:p w14:paraId="5400246B" w14:textId="77777777" w:rsidR="001A2F42" w:rsidRPr="00985042" w:rsidRDefault="001A2F42" w:rsidP="00985042">
      <w:pPr>
        <w:pStyle w:val="Akapitzlist"/>
        <w:spacing w:after="0" w:line="360" w:lineRule="auto"/>
        <w:ind w:left="360"/>
        <w:jc w:val="both"/>
        <w:rPr>
          <w:rFonts w:cstheme="minorHAnsi"/>
        </w:rPr>
      </w:pPr>
    </w:p>
    <w:p w14:paraId="2481EED8" w14:textId="77777777" w:rsidR="001A2F42" w:rsidRPr="00985042" w:rsidRDefault="001A2F42" w:rsidP="00985042">
      <w:pPr>
        <w:pStyle w:val="Akapitzlist"/>
        <w:spacing w:after="0" w:line="360" w:lineRule="auto"/>
        <w:ind w:left="360"/>
        <w:jc w:val="both"/>
        <w:rPr>
          <w:rFonts w:cstheme="minorHAnsi"/>
          <w:b/>
        </w:rPr>
      </w:pPr>
      <w:r w:rsidRPr="00985042">
        <w:rPr>
          <w:rFonts w:cstheme="minorHAnsi"/>
          <w:b/>
        </w:rPr>
        <w:t>UWAGA:</w:t>
      </w:r>
    </w:p>
    <w:p w14:paraId="27B4A35F" w14:textId="77777777" w:rsidR="001A2F42" w:rsidRPr="00985042" w:rsidRDefault="001A2F42" w:rsidP="00985042">
      <w:pPr>
        <w:pStyle w:val="Akapitzlist"/>
        <w:spacing w:after="0" w:line="360" w:lineRule="auto"/>
        <w:ind w:left="360"/>
        <w:jc w:val="both"/>
        <w:rPr>
          <w:rFonts w:cstheme="minorHAnsi"/>
        </w:rPr>
      </w:pPr>
      <w:r w:rsidRPr="00985042">
        <w:rPr>
          <w:rFonts w:cstheme="minorHAnsi"/>
        </w:rPr>
        <w:t>W przypadku składania oferty na więcej niż jedną część, Wykonawca jest zobowiązany do wykazania się spełnianiem warunku przynależnego danej części z osobna.</w:t>
      </w:r>
    </w:p>
    <w:p w14:paraId="57EC3140" w14:textId="77777777" w:rsidR="001A2F42" w:rsidRPr="00985042" w:rsidRDefault="001A2F42" w:rsidP="00985042">
      <w:pPr>
        <w:pStyle w:val="Akapitzlist"/>
        <w:spacing w:after="0" w:line="360" w:lineRule="auto"/>
        <w:ind w:left="360"/>
        <w:jc w:val="both"/>
        <w:rPr>
          <w:rFonts w:cstheme="minorHAnsi"/>
          <w:b/>
        </w:rPr>
      </w:pPr>
      <w:r w:rsidRPr="00985042">
        <w:rPr>
          <w:rFonts w:cstheme="minorHAnsi"/>
          <w:b/>
        </w:rPr>
        <w:t xml:space="preserve">UWAGA: </w:t>
      </w:r>
    </w:p>
    <w:p w14:paraId="1B2A57DE" w14:textId="77777777" w:rsidR="001A2F42" w:rsidRPr="00985042" w:rsidRDefault="001A2F42" w:rsidP="00985042">
      <w:pPr>
        <w:pStyle w:val="Akapitzlist"/>
        <w:spacing w:after="0" w:line="360" w:lineRule="auto"/>
        <w:ind w:left="360"/>
        <w:jc w:val="both"/>
        <w:rPr>
          <w:rFonts w:cstheme="minorHAnsi"/>
        </w:rPr>
      </w:pPr>
      <w:r w:rsidRPr="00985042">
        <w:rPr>
          <w:rFonts w:cstheme="minorHAnsi"/>
        </w:rPr>
        <w:t>W zakresie części 1, 2 i 3 przedmiotu zamówienia, Wykonawcy mogą wykazać się doświadczeniem także wówczas, jeżeli realizowali wymagane zamówienia w formule robót budowlanych, a nie w formule dostaw z montażem i uruchomieniem</w:t>
      </w:r>
    </w:p>
    <w:p w14:paraId="42799D8A" w14:textId="77777777" w:rsidR="001A2F42" w:rsidRPr="00985042" w:rsidRDefault="001A2F42" w:rsidP="00985042">
      <w:pPr>
        <w:pStyle w:val="Akapitzlist"/>
        <w:spacing w:after="0" w:line="360" w:lineRule="auto"/>
        <w:ind w:left="0"/>
        <w:jc w:val="both"/>
        <w:rPr>
          <w:rFonts w:cstheme="minorHAnsi"/>
        </w:rPr>
      </w:pPr>
    </w:p>
    <w:p w14:paraId="4E9D9252" w14:textId="77777777" w:rsidR="001A2F42" w:rsidRPr="00985042" w:rsidRDefault="001A2F42" w:rsidP="00985042">
      <w:pPr>
        <w:pStyle w:val="Akapitzlist"/>
        <w:numPr>
          <w:ilvl w:val="0"/>
          <w:numId w:val="5"/>
        </w:numPr>
        <w:spacing w:after="0" w:line="360" w:lineRule="auto"/>
        <w:ind w:left="426"/>
        <w:jc w:val="both"/>
        <w:rPr>
          <w:rFonts w:cstheme="minorHAnsi"/>
        </w:rPr>
      </w:pPr>
      <w:r w:rsidRPr="00985042">
        <w:rPr>
          <w:rFonts w:cstheme="minorHAnsi"/>
        </w:rPr>
        <w:t>W odniesieniu do warunków dotyczących wykształcenia, kwalifikacji zawodowych lub doświadczenia, wykonawcy wspólnie ubiegający się o udzielenie zamówienia mogą polegać na zdolnościach tych z wykonawców, którzy wykonają roboty budowlane lub usługi, do realizacji których te zdolności są wymagane.</w:t>
      </w:r>
    </w:p>
    <w:p w14:paraId="0E032FCE" w14:textId="77777777" w:rsidR="001A2F42" w:rsidRPr="00985042" w:rsidRDefault="001A2F42" w:rsidP="00985042">
      <w:pPr>
        <w:pStyle w:val="Akapitzlist"/>
        <w:numPr>
          <w:ilvl w:val="0"/>
          <w:numId w:val="5"/>
        </w:numPr>
        <w:spacing w:after="0" w:line="360" w:lineRule="auto"/>
        <w:ind w:left="426"/>
        <w:jc w:val="both"/>
        <w:rPr>
          <w:rFonts w:cstheme="minorHAnsi"/>
        </w:rPr>
      </w:pPr>
      <w:r w:rsidRPr="00985042">
        <w:rPr>
          <w:rFonts w:cstheme="minorHAnsi"/>
        </w:rPr>
        <w:t>W przypadku, o którym mowa w pkt 2., wykonawcy wspólnie ubiegający się o udzielenie zamówienia dołączają do oferty oświadczenie, z którego wynika, które roboty budowlane, dostawy lub usługi wykonają poszczególni wykonawcy. Formularz oświadczenia stanowi załącznik nr 4 do SWZ.</w:t>
      </w:r>
    </w:p>
    <w:p w14:paraId="2B4DA769" w14:textId="77777777" w:rsidR="001A2F42" w:rsidRPr="00985042" w:rsidRDefault="001A2F42" w:rsidP="00985042">
      <w:pPr>
        <w:shd w:val="clear" w:color="auto" w:fill="EDEDED" w:themeFill="accent3" w:themeFillTint="33"/>
        <w:spacing w:after="0" w:line="360" w:lineRule="auto"/>
        <w:rPr>
          <w:rFonts w:cstheme="minorHAnsi"/>
          <w:b/>
          <w:bCs/>
        </w:rPr>
      </w:pPr>
      <w:r w:rsidRPr="00985042">
        <w:rPr>
          <w:rFonts w:cstheme="minorHAnsi"/>
          <w:b/>
          <w:bCs/>
        </w:rPr>
        <w:t>Rozdział 14. POLEGANIE NA ZDOLNOŚCIACH LUB SYTUACJI PODMIOTÓW UDOSTĘPNIAJĄCYCH ZASOBY</w:t>
      </w:r>
    </w:p>
    <w:p w14:paraId="5D1C3C1D" w14:textId="77777777" w:rsidR="001A2F42" w:rsidRPr="00985042" w:rsidRDefault="001A2F42" w:rsidP="00985042">
      <w:pPr>
        <w:pStyle w:val="Akapitzlist"/>
        <w:numPr>
          <w:ilvl w:val="0"/>
          <w:numId w:val="9"/>
        </w:numPr>
        <w:spacing w:after="0" w:line="360" w:lineRule="auto"/>
        <w:ind w:left="426"/>
        <w:jc w:val="both"/>
        <w:rPr>
          <w:rFonts w:cstheme="minorHAnsi"/>
        </w:rPr>
      </w:pPr>
      <w:r w:rsidRPr="00985042">
        <w:rPr>
          <w:rFonts w:cstheme="minorHAnsi"/>
        </w:rPr>
        <w:t xml:space="preserve">Wykonawca może w celu potwierdzenia spełniania warunków udziału 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 </w:t>
      </w:r>
    </w:p>
    <w:p w14:paraId="1F3AFDA1" w14:textId="77777777" w:rsidR="001A2F42" w:rsidRPr="00985042" w:rsidRDefault="001A2F42" w:rsidP="00985042">
      <w:pPr>
        <w:pStyle w:val="Akapitzlist"/>
        <w:numPr>
          <w:ilvl w:val="0"/>
          <w:numId w:val="9"/>
        </w:numPr>
        <w:spacing w:after="0" w:line="360" w:lineRule="auto"/>
        <w:ind w:left="426"/>
        <w:jc w:val="both"/>
        <w:rPr>
          <w:rFonts w:cstheme="minorHAnsi"/>
        </w:rPr>
      </w:pPr>
      <w:r w:rsidRPr="00985042">
        <w:rPr>
          <w:rFonts w:cstheme="minorHAnsi"/>
        </w:rPr>
        <w:lastRenderedPageBreak/>
        <w:t xml:space="preserve">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 </w:t>
      </w:r>
    </w:p>
    <w:p w14:paraId="3520BBD7" w14:textId="77777777" w:rsidR="001A2F42" w:rsidRPr="00985042" w:rsidRDefault="001A2F42" w:rsidP="00985042">
      <w:pPr>
        <w:pStyle w:val="Akapitzlist"/>
        <w:numPr>
          <w:ilvl w:val="0"/>
          <w:numId w:val="9"/>
        </w:numPr>
        <w:spacing w:after="0" w:line="360" w:lineRule="auto"/>
        <w:ind w:left="426"/>
        <w:jc w:val="both"/>
        <w:rPr>
          <w:rFonts w:cstheme="minorHAnsi"/>
        </w:rPr>
      </w:pPr>
      <w:r w:rsidRPr="00985042">
        <w:rPr>
          <w:rFonts w:cstheme="minorHAnsi"/>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Wzór formularza zobowiązania stanowi załącznik nr 7 do SWZ. </w:t>
      </w:r>
    </w:p>
    <w:p w14:paraId="43D30358" w14:textId="77777777" w:rsidR="001A2F42" w:rsidRPr="00985042" w:rsidRDefault="001A2F42" w:rsidP="00985042">
      <w:pPr>
        <w:pStyle w:val="Akapitzlist"/>
        <w:numPr>
          <w:ilvl w:val="0"/>
          <w:numId w:val="9"/>
        </w:numPr>
        <w:spacing w:after="0" w:line="360" w:lineRule="auto"/>
        <w:ind w:left="426"/>
        <w:jc w:val="both"/>
        <w:rPr>
          <w:rFonts w:cstheme="minorHAnsi"/>
        </w:rPr>
      </w:pPr>
      <w:r w:rsidRPr="00985042">
        <w:rPr>
          <w:rFonts w:cstheme="minorHAnsi"/>
        </w:rPr>
        <w:t>Zobowiązanie podmiotu udostępniającego zasoby, o którym mowa w pkt. 3, potwierdza, że stosunek łączący wykonawcę z podmiotami udostępniającymi zasoby gwarantuje rzeczywisty dostęp do tych zasobów oraz określa, w szczególności:</w:t>
      </w:r>
    </w:p>
    <w:p w14:paraId="11341173" w14:textId="77777777" w:rsidR="001A2F42" w:rsidRPr="00985042" w:rsidRDefault="001A2F42" w:rsidP="00985042">
      <w:pPr>
        <w:pStyle w:val="Akapitzlist"/>
        <w:numPr>
          <w:ilvl w:val="0"/>
          <w:numId w:val="10"/>
        </w:numPr>
        <w:spacing w:after="0" w:line="360" w:lineRule="auto"/>
        <w:jc w:val="both"/>
        <w:rPr>
          <w:rFonts w:cstheme="minorHAnsi"/>
        </w:rPr>
      </w:pPr>
      <w:r w:rsidRPr="00985042">
        <w:rPr>
          <w:rFonts w:cstheme="minorHAnsi"/>
        </w:rPr>
        <w:t>zakres dostępnych wykonawcy zasobów podmiotu udostępniającego zasoby;</w:t>
      </w:r>
    </w:p>
    <w:p w14:paraId="158E3163" w14:textId="77777777" w:rsidR="001A2F42" w:rsidRPr="00985042" w:rsidRDefault="001A2F42" w:rsidP="00985042">
      <w:pPr>
        <w:pStyle w:val="Akapitzlist"/>
        <w:numPr>
          <w:ilvl w:val="0"/>
          <w:numId w:val="10"/>
        </w:numPr>
        <w:spacing w:after="0" w:line="360" w:lineRule="auto"/>
        <w:jc w:val="both"/>
        <w:rPr>
          <w:rFonts w:cstheme="minorHAnsi"/>
        </w:rPr>
      </w:pPr>
      <w:r w:rsidRPr="00985042">
        <w:rPr>
          <w:rFonts w:cstheme="minorHAnsi"/>
        </w:rPr>
        <w:t>sposób i okres udostępnienia wykonawcy i wykorzystania przez niego zasobów podmiotu udostępniającego te zasoby przy wykonywaniu zamówienia;</w:t>
      </w:r>
    </w:p>
    <w:p w14:paraId="0B0956D2" w14:textId="77777777" w:rsidR="001A2F42" w:rsidRPr="00985042" w:rsidRDefault="001A2F42" w:rsidP="00985042">
      <w:pPr>
        <w:pStyle w:val="Akapitzlist"/>
        <w:numPr>
          <w:ilvl w:val="0"/>
          <w:numId w:val="10"/>
        </w:numPr>
        <w:spacing w:after="0" w:line="360" w:lineRule="auto"/>
        <w:jc w:val="both"/>
        <w:rPr>
          <w:rFonts w:cstheme="minorHAnsi"/>
        </w:rPr>
      </w:pPr>
      <w:r w:rsidRPr="00985042">
        <w:rPr>
          <w:rFonts w:cstheme="minorHAnsi"/>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00545E15" w14:textId="77777777" w:rsidR="001A2F42" w:rsidRPr="00985042" w:rsidRDefault="001A2F42" w:rsidP="00985042">
      <w:pPr>
        <w:pStyle w:val="Akapitzlist"/>
        <w:numPr>
          <w:ilvl w:val="0"/>
          <w:numId w:val="9"/>
        </w:numPr>
        <w:spacing w:after="0" w:line="360" w:lineRule="auto"/>
        <w:ind w:left="426"/>
        <w:jc w:val="both"/>
        <w:rPr>
          <w:rFonts w:cstheme="minorHAnsi"/>
        </w:rPr>
      </w:pPr>
      <w:r w:rsidRPr="00985042">
        <w:rPr>
          <w:rFonts w:cstheme="minorHAnsi"/>
        </w:rPr>
        <w:t xml:space="preserve">Zamawiający ocenia, czy udostępniane wykonawcy przez podmioty udostępniające zasoby zdolności techniczne lub zawodowe lub ich sytuacja finansowa lub ekonomiczna, pozwalają na wykazanie przez wykonawcę spełniania warunków udziału w postępowaniu, o których mowa w pkt. 1.3 i pkt. 1.4., a także bada, czy nie zachodzą wobec tego podmiotu podstawy wykluczenia, które zostały przewidziane względem wykonawcy. </w:t>
      </w:r>
    </w:p>
    <w:p w14:paraId="3FA9EA0D" w14:textId="77777777" w:rsidR="001A2F42" w:rsidRPr="00985042" w:rsidRDefault="001A2F42" w:rsidP="00985042">
      <w:pPr>
        <w:pStyle w:val="Akapitzlist"/>
        <w:numPr>
          <w:ilvl w:val="0"/>
          <w:numId w:val="9"/>
        </w:numPr>
        <w:spacing w:after="0" w:line="360" w:lineRule="auto"/>
        <w:ind w:left="426"/>
        <w:jc w:val="both"/>
        <w:rPr>
          <w:rFonts w:cstheme="minorHAnsi"/>
        </w:rPr>
      </w:pPr>
      <w:r w:rsidRPr="00985042">
        <w:rPr>
          <w:rFonts w:cstheme="minorHAnsi"/>
        </w:rPr>
        <w:t xml:space="preserve">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 </w:t>
      </w:r>
    </w:p>
    <w:p w14:paraId="7484C4D2" w14:textId="77777777" w:rsidR="001A2F42" w:rsidRPr="00985042" w:rsidRDefault="001A2F42" w:rsidP="00985042">
      <w:pPr>
        <w:pStyle w:val="Akapitzlist"/>
        <w:numPr>
          <w:ilvl w:val="0"/>
          <w:numId w:val="9"/>
        </w:numPr>
        <w:spacing w:after="0" w:line="360" w:lineRule="auto"/>
        <w:ind w:left="426"/>
        <w:jc w:val="both"/>
        <w:rPr>
          <w:rFonts w:cstheme="minorHAnsi"/>
        </w:rPr>
      </w:pPr>
      <w:r w:rsidRPr="00985042">
        <w:rPr>
          <w:rFonts w:cstheme="minorHAnsi"/>
        </w:rPr>
        <w:t xml:space="preserve">Jeżeli zdolności techniczne lub zawodowe, sytuacja ekonomiczna lub finansowa podmiotu udostępniającego zasoby nie potwierdzają spełniania przez wykonawcę warunków udziału w postępowaniu lub zachodzą wobec tego podmiotu podstawy wykluczenia, Zamawiający żąda, aby </w:t>
      </w:r>
      <w:r w:rsidRPr="00985042">
        <w:rPr>
          <w:rFonts w:cstheme="minorHAnsi"/>
        </w:rPr>
        <w:lastRenderedPageBreak/>
        <w:t>wykonawca w terminie określonym przez Zamawiającego zastąpił ten podmiot innym podmiotem lub podmiotami albo wykazał, że samodzielnie spełnia warunki udziału w postępowaniu.</w:t>
      </w:r>
    </w:p>
    <w:p w14:paraId="247F9B2F" w14:textId="77777777" w:rsidR="001A2F42" w:rsidRPr="00985042" w:rsidRDefault="001A2F42" w:rsidP="00985042">
      <w:pPr>
        <w:pStyle w:val="Akapitzlist"/>
        <w:numPr>
          <w:ilvl w:val="0"/>
          <w:numId w:val="9"/>
        </w:numPr>
        <w:spacing w:after="0" w:line="360" w:lineRule="auto"/>
        <w:ind w:left="426"/>
        <w:jc w:val="both"/>
        <w:rPr>
          <w:rFonts w:cstheme="minorHAnsi"/>
        </w:rPr>
      </w:pPr>
      <w:r w:rsidRPr="00985042">
        <w:rPr>
          <w:rFonts w:cstheme="minorHAnsi"/>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4E712D52" w14:textId="77777777" w:rsidR="001A2F42" w:rsidRPr="00985042" w:rsidRDefault="001A2F42" w:rsidP="00985042">
      <w:pPr>
        <w:shd w:val="clear" w:color="auto" w:fill="EDEDED" w:themeFill="accent3" w:themeFillTint="33"/>
        <w:spacing w:after="0" w:line="360" w:lineRule="auto"/>
        <w:ind w:left="68"/>
        <w:rPr>
          <w:rFonts w:cstheme="minorHAnsi"/>
          <w:b/>
          <w:bCs/>
        </w:rPr>
      </w:pPr>
      <w:r w:rsidRPr="00985042">
        <w:rPr>
          <w:rFonts w:cstheme="minorHAnsi"/>
          <w:b/>
          <w:bCs/>
        </w:rPr>
        <w:t>Rozdział 15. WYKONAWCY WSPÓLNIE UBIEGAJĄCY SIĘ O UDZIELENIE ZAMÓWIENIA</w:t>
      </w:r>
    </w:p>
    <w:p w14:paraId="66E4750F" w14:textId="77777777" w:rsidR="001A2F42" w:rsidRPr="00985042" w:rsidRDefault="001A2F42" w:rsidP="00985042">
      <w:pPr>
        <w:pStyle w:val="Akapitzlist"/>
        <w:numPr>
          <w:ilvl w:val="0"/>
          <w:numId w:val="11"/>
        </w:numPr>
        <w:spacing w:after="0" w:line="360" w:lineRule="auto"/>
        <w:jc w:val="both"/>
        <w:rPr>
          <w:rFonts w:cstheme="minorHAnsi"/>
        </w:rPr>
      </w:pPr>
      <w:r w:rsidRPr="00985042">
        <w:rPr>
          <w:rFonts w:cstheme="minorHAnsi"/>
        </w:rPr>
        <w:t xml:space="preserve">Wykonawcy mogą wspólnie ubiegać się o udzielenie zamówienia. Przepisy dotyczące wykonawcy stosuje się odpowiednio do wykonawców wspólnie ubiegających się o udzielenie zamówienia. </w:t>
      </w:r>
    </w:p>
    <w:p w14:paraId="656BAB38" w14:textId="77777777" w:rsidR="001A2F42" w:rsidRPr="00985042" w:rsidRDefault="001A2F42" w:rsidP="00985042">
      <w:pPr>
        <w:pStyle w:val="Akapitzlist"/>
        <w:numPr>
          <w:ilvl w:val="0"/>
          <w:numId w:val="11"/>
        </w:numPr>
        <w:spacing w:after="0" w:line="360" w:lineRule="auto"/>
        <w:jc w:val="both"/>
        <w:rPr>
          <w:rFonts w:cstheme="minorHAnsi"/>
        </w:rPr>
      </w:pPr>
      <w:r w:rsidRPr="00985042">
        <w:rPr>
          <w:rFonts w:cstheme="minorHAnsi"/>
        </w:rPr>
        <w:t>W przypadku, o którym mowa w pkt. 1, wykonawcy ustanawiają pełnomocnika do reprezentowania ich w postępowaniu o udzielenie zamówienia albo do reprezentowania w postępowaniu i zawarcia umowy w sprawie zamówienia publicznego.</w:t>
      </w:r>
    </w:p>
    <w:p w14:paraId="6E947D53" w14:textId="77777777" w:rsidR="001A2F42" w:rsidRPr="00985042" w:rsidRDefault="001A2F42" w:rsidP="00985042">
      <w:pPr>
        <w:shd w:val="clear" w:color="auto" w:fill="EDEDED" w:themeFill="accent3" w:themeFillTint="33"/>
        <w:spacing w:after="0" w:line="360" w:lineRule="auto"/>
        <w:ind w:left="68"/>
        <w:rPr>
          <w:rFonts w:cstheme="minorHAnsi"/>
          <w:b/>
          <w:bCs/>
        </w:rPr>
      </w:pPr>
      <w:r w:rsidRPr="00985042">
        <w:rPr>
          <w:rFonts w:cstheme="minorHAnsi"/>
          <w:b/>
          <w:bCs/>
        </w:rPr>
        <w:t>Rozdział 16. OŚWIADCZENIE WSTĘPNE ORAZ PODMIOTOWE ŚRODKI DOWODOWE</w:t>
      </w:r>
    </w:p>
    <w:p w14:paraId="5198CE44" w14:textId="77777777" w:rsidR="001A2F42" w:rsidRPr="00985042" w:rsidRDefault="001A2F42" w:rsidP="00985042">
      <w:pPr>
        <w:pStyle w:val="Akapitzlist"/>
        <w:numPr>
          <w:ilvl w:val="0"/>
          <w:numId w:val="12"/>
        </w:numPr>
        <w:spacing w:after="0" w:line="360" w:lineRule="auto"/>
        <w:jc w:val="both"/>
        <w:rPr>
          <w:rFonts w:cstheme="minorHAnsi"/>
        </w:rPr>
      </w:pPr>
      <w:r w:rsidRPr="00985042">
        <w:rPr>
          <w:rFonts w:cstheme="minorHAnsi"/>
        </w:rPr>
        <w:t>Do oferty wykonawca dołącza:</w:t>
      </w:r>
    </w:p>
    <w:p w14:paraId="6E2DDCF1" w14:textId="77777777" w:rsidR="001A2F42" w:rsidRPr="00985042" w:rsidRDefault="001A2F42" w:rsidP="00985042">
      <w:pPr>
        <w:pStyle w:val="Akapitzlist"/>
        <w:numPr>
          <w:ilvl w:val="0"/>
          <w:numId w:val="13"/>
        </w:numPr>
        <w:spacing w:after="0" w:line="360" w:lineRule="auto"/>
        <w:jc w:val="both"/>
        <w:rPr>
          <w:rFonts w:cstheme="minorHAnsi"/>
        </w:rPr>
      </w:pPr>
      <w:r w:rsidRPr="00985042">
        <w:rPr>
          <w:rFonts w:cstheme="minorHAnsi"/>
        </w:rPr>
        <w:t>oświadczenie o niepodleganiu wykluczeniu, spełnianiu warunków udziału w postępowaniu, w zakresie wskazanym przez Zamawiającego - Załącznik nr 3.1 do SWZ,</w:t>
      </w:r>
    </w:p>
    <w:p w14:paraId="70820C5F" w14:textId="77777777" w:rsidR="001A2F42" w:rsidRPr="00985042" w:rsidRDefault="001A2F42" w:rsidP="00985042">
      <w:pPr>
        <w:pStyle w:val="Akapitzlist"/>
        <w:numPr>
          <w:ilvl w:val="0"/>
          <w:numId w:val="13"/>
        </w:numPr>
        <w:spacing w:after="0" w:line="360" w:lineRule="auto"/>
        <w:jc w:val="both"/>
        <w:rPr>
          <w:rFonts w:cstheme="minorHAnsi"/>
        </w:rPr>
      </w:pPr>
      <w:r w:rsidRPr="00985042">
        <w:rPr>
          <w:rFonts w:cstheme="minorHAnsi"/>
        </w:rPr>
        <w:t>oświadczenie/-a dotyczące przesłanek wykluczenia z art. 5k rozporządzenia 833/2014 - Załącznik nr 3.2 do SWZ,</w:t>
      </w:r>
    </w:p>
    <w:p w14:paraId="48219E69" w14:textId="77777777" w:rsidR="001A2F42" w:rsidRPr="00985042" w:rsidRDefault="001A2F42" w:rsidP="00985042">
      <w:pPr>
        <w:pStyle w:val="Akapitzlist"/>
        <w:numPr>
          <w:ilvl w:val="0"/>
          <w:numId w:val="12"/>
        </w:numPr>
        <w:spacing w:after="0" w:line="360" w:lineRule="auto"/>
        <w:jc w:val="both"/>
        <w:rPr>
          <w:rFonts w:cstheme="minorHAnsi"/>
        </w:rPr>
      </w:pPr>
      <w:r w:rsidRPr="00985042">
        <w:rPr>
          <w:rFonts w:cstheme="minorHAnsi"/>
        </w:rPr>
        <w:t>Oświadczenie, o którym mowa w pkt. 1.1), składa się na formularzu jednolitego europejskiego dokumentu zamówienia, sporządzonym zgodnie ze wzorem standardowego formularza określonego w rozporządzeniu Wykonawczym Komisji (UE) 2016/7 z dnia 5 stycznia 2016 r. ustanawiającym standardowy formularz jednolitego europejskiego dokumentu zamówienia (Dz. Urz. UE L 3 z 06.01.2016, str. 16) (JEDZ).</w:t>
      </w:r>
    </w:p>
    <w:p w14:paraId="4CC6EC66" w14:textId="6286EB0B" w:rsidR="001A2F42" w:rsidRPr="00985042" w:rsidRDefault="001A2F42" w:rsidP="00985042">
      <w:pPr>
        <w:spacing w:after="0" w:line="360" w:lineRule="auto"/>
        <w:ind w:left="284"/>
        <w:jc w:val="both"/>
        <w:rPr>
          <w:rFonts w:cstheme="minorHAnsi"/>
        </w:rPr>
      </w:pPr>
      <w:r w:rsidRPr="00985042">
        <w:rPr>
          <w:rFonts w:cstheme="minorHAnsi"/>
        </w:rPr>
        <w:t xml:space="preserve">JEDZ należy przekazać zgodnie ze wzorem standardowego formularza </w:t>
      </w:r>
      <w:r w:rsidRPr="000F0934">
        <w:rPr>
          <w:rFonts w:cstheme="minorHAnsi"/>
        </w:rPr>
        <w:t xml:space="preserve">w </w:t>
      </w:r>
      <w:r w:rsidR="00CA5AFE" w:rsidRPr="000F0934">
        <w:rPr>
          <w:rFonts w:cstheme="minorHAnsi"/>
        </w:rPr>
        <w:t>formie</w:t>
      </w:r>
      <w:r w:rsidRPr="000F0934">
        <w:rPr>
          <w:rFonts w:cstheme="minorHAnsi"/>
        </w:rPr>
        <w:t xml:space="preserve"> elektronicznej </w:t>
      </w:r>
      <w:r w:rsidRPr="00985042">
        <w:rPr>
          <w:rFonts w:cstheme="minorHAnsi"/>
        </w:rPr>
        <w:t>opatrzonej kwalifikowanym podpisem elektronicznym. Wykonawca może przygotować JEDZ z wykorzystaniem narzędzia ESPD. Jednolity Dokument przygotowany przez Zamawiającego z wykorzystaniem narzędzia ESPD dla przedmiotowego postępowania jest dostępny na stronie internetowej prowadzonego postępowania w miejscu zamieszczenia ogłoszenia o zamówieniu oraz niniejszej SWZ.</w:t>
      </w:r>
    </w:p>
    <w:p w14:paraId="0667DF1F" w14:textId="77777777" w:rsidR="001A2F42" w:rsidRPr="00985042" w:rsidRDefault="001A2F42" w:rsidP="00985042">
      <w:pPr>
        <w:spacing w:after="0" w:line="360" w:lineRule="auto"/>
        <w:ind w:left="66"/>
        <w:jc w:val="both"/>
        <w:rPr>
          <w:rFonts w:cstheme="minorHAnsi"/>
        </w:rPr>
      </w:pPr>
    </w:p>
    <w:p w14:paraId="59E76879" w14:textId="77777777" w:rsidR="001A2F42" w:rsidRPr="00985042" w:rsidRDefault="001A2F42" w:rsidP="00985042">
      <w:pPr>
        <w:spacing w:after="0" w:line="360" w:lineRule="auto"/>
        <w:ind w:left="66"/>
        <w:jc w:val="both"/>
        <w:rPr>
          <w:rFonts w:cstheme="minorHAnsi"/>
        </w:rPr>
      </w:pPr>
      <w:r w:rsidRPr="00985042">
        <w:rPr>
          <w:rFonts w:cstheme="minorHAnsi"/>
        </w:rPr>
        <w:t>Uwaga dot. JEDZ:</w:t>
      </w:r>
    </w:p>
    <w:p w14:paraId="1D9FDD59" w14:textId="77777777" w:rsidR="001A2F42" w:rsidRPr="00985042" w:rsidRDefault="001A2F42" w:rsidP="00985042">
      <w:pPr>
        <w:spacing w:after="0" w:line="360" w:lineRule="auto"/>
        <w:ind w:left="66"/>
        <w:jc w:val="both"/>
        <w:rPr>
          <w:rFonts w:cstheme="minorHAnsi"/>
        </w:rPr>
      </w:pPr>
      <w:r w:rsidRPr="00985042">
        <w:rPr>
          <w:rFonts w:cstheme="minorHAnsi"/>
        </w:rPr>
        <w:t xml:space="preserve">Wykonawca może przygotować JEDZ z wykorzystaniem narzędzia ESPD. Jednolity Dokument przygotowany przez Zamawiającego z wykorzystaniem narzędzia ESPD dla przedmiotowego postępowania jest dostępny na stronie internetowej Zamawiającego w miejscu zamieszczenia </w:t>
      </w:r>
      <w:r w:rsidRPr="00985042">
        <w:rPr>
          <w:rFonts w:cstheme="minorHAnsi"/>
        </w:rPr>
        <w:lastRenderedPageBreak/>
        <w:t>ogłoszenia o zamówieniu oraz niniejszej SWZ. W celu wypełnienia własnego oświadczenia w formie JEDZ z wykorzystaniem narzędzia ESPD, Wykonawca powinien wykonać kolejno następujące czynności:</w:t>
      </w:r>
    </w:p>
    <w:p w14:paraId="18FB6EAF" w14:textId="77777777" w:rsidR="001A2F42" w:rsidRPr="00985042" w:rsidRDefault="001A2F42" w:rsidP="00985042">
      <w:pPr>
        <w:pStyle w:val="Akapitzlist"/>
        <w:numPr>
          <w:ilvl w:val="1"/>
          <w:numId w:val="13"/>
        </w:numPr>
        <w:spacing w:after="0" w:line="360" w:lineRule="auto"/>
        <w:ind w:left="709"/>
        <w:jc w:val="both"/>
        <w:rPr>
          <w:rFonts w:cstheme="minorHAnsi"/>
        </w:rPr>
      </w:pPr>
      <w:r w:rsidRPr="00985042">
        <w:rPr>
          <w:rFonts w:cstheme="minorHAnsi"/>
        </w:rPr>
        <w:t xml:space="preserve">pobrać plik w formacie </w:t>
      </w:r>
      <w:proofErr w:type="spellStart"/>
      <w:r w:rsidRPr="00985042">
        <w:rPr>
          <w:rFonts w:cstheme="minorHAnsi"/>
        </w:rPr>
        <w:t>xml</w:t>
      </w:r>
      <w:proofErr w:type="spellEnd"/>
      <w:r w:rsidRPr="00985042">
        <w:rPr>
          <w:rFonts w:cstheme="minorHAnsi"/>
        </w:rPr>
        <w:t xml:space="preserve"> ze strony Zamawiającego – stanowiący Załącznik do SWZ, który po zaimportowaniu do narzędzia dostępnego pod adresem: https://espd.uzp.gov.pl umożliwi wypełnienie JEDZ za pomocą powyższego narzędzia i w zakresie wskazanym przez zamawiającego (Uwaga: Jest to rozwiązanie jedynie fakultatywne, Wykonawca może przygotować JEDZ w innej formule dopuszczonej w ustawie i niniejszej SWZ).</w:t>
      </w:r>
    </w:p>
    <w:p w14:paraId="00D1F0C4" w14:textId="77777777" w:rsidR="001A2F42" w:rsidRPr="00985042" w:rsidRDefault="001A2F42" w:rsidP="00985042">
      <w:pPr>
        <w:pStyle w:val="Akapitzlist"/>
        <w:numPr>
          <w:ilvl w:val="1"/>
          <w:numId w:val="13"/>
        </w:numPr>
        <w:spacing w:after="0" w:line="360" w:lineRule="auto"/>
        <w:ind w:left="709"/>
        <w:jc w:val="both"/>
        <w:rPr>
          <w:rFonts w:cstheme="minorHAnsi"/>
        </w:rPr>
      </w:pPr>
      <w:r w:rsidRPr="00985042">
        <w:rPr>
          <w:rFonts w:cstheme="minorHAnsi"/>
        </w:rPr>
        <w:t>wskazać, że podmiot korzystający z narzędzia jest Wykonawcą;</w:t>
      </w:r>
    </w:p>
    <w:p w14:paraId="110E43BB" w14:textId="77777777" w:rsidR="001A2F42" w:rsidRPr="00985042" w:rsidRDefault="001A2F42" w:rsidP="00985042">
      <w:pPr>
        <w:pStyle w:val="Akapitzlist"/>
        <w:numPr>
          <w:ilvl w:val="1"/>
          <w:numId w:val="13"/>
        </w:numPr>
        <w:spacing w:after="0" w:line="360" w:lineRule="auto"/>
        <w:ind w:left="709"/>
        <w:jc w:val="both"/>
        <w:rPr>
          <w:rFonts w:cstheme="minorHAnsi"/>
        </w:rPr>
      </w:pPr>
      <w:r w:rsidRPr="00985042">
        <w:rPr>
          <w:rFonts w:cstheme="minorHAnsi"/>
        </w:rPr>
        <w:t>zaznaczyć czynność zaimportowania ESPD;</w:t>
      </w:r>
    </w:p>
    <w:p w14:paraId="6B491D12" w14:textId="77777777" w:rsidR="001A2F42" w:rsidRPr="00985042" w:rsidRDefault="001A2F42" w:rsidP="00985042">
      <w:pPr>
        <w:pStyle w:val="Akapitzlist"/>
        <w:numPr>
          <w:ilvl w:val="1"/>
          <w:numId w:val="13"/>
        </w:numPr>
        <w:spacing w:after="0" w:line="360" w:lineRule="auto"/>
        <w:ind w:left="709"/>
        <w:jc w:val="both"/>
        <w:rPr>
          <w:rFonts w:cstheme="minorHAnsi"/>
        </w:rPr>
      </w:pPr>
      <w:r w:rsidRPr="00985042">
        <w:rPr>
          <w:rFonts w:cstheme="minorHAnsi"/>
        </w:rPr>
        <w:t>załadować pobrany plik, wybrać państwo Wykonawcy i przejść dalej, do wypełniania JEDZ,</w:t>
      </w:r>
    </w:p>
    <w:p w14:paraId="6EED3376" w14:textId="77777777" w:rsidR="001A2F42" w:rsidRPr="00985042" w:rsidRDefault="001A2F42" w:rsidP="00985042">
      <w:pPr>
        <w:pStyle w:val="Akapitzlist"/>
        <w:numPr>
          <w:ilvl w:val="1"/>
          <w:numId w:val="13"/>
        </w:numPr>
        <w:spacing w:after="0" w:line="360" w:lineRule="auto"/>
        <w:ind w:left="709"/>
        <w:jc w:val="both"/>
        <w:rPr>
          <w:rFonts w:cstheme="minorHAnsi"/>
        </w:rPr>
      </w:pPr>
      <w:r w:rsidRPr="00985042">
        <w:rPr>
          <w:rFonts w:cstheme="minorHAnsi"/>
        </w:rPr>
        <w:t>po stworzeniu lub wygenerowaniu przez Wykonawcę dokumentu elektronicznego JEDZ,</w:t>
      </w:r>
    </w:p>
    <w:p w14:paraId="1CDC181A" w14:textId="77777777" w:rsidR="001A2F42" w:rsidRPr="00985042" w:rsidRDefault="001A2F42" w:rsidP="00985042">
      <w:pPr>
        <w:spacing w:after="0" w:line="360" w:lineRule="auto"/>
        <w:jc w:val="both"/>
        <w:rPr>
          <w:rFonts w:cstheme="minorHAnsi"/>
        </w:rPr>
      </w:pPr>
      <w:r w:rsidRPr="00985042">
        <w:rPr>
          <w:rFonts w:cstheme="minorHAnsi"/>
        </w:rPr>
        <w:t>Wykonawca podpisuje ww. dokument kwalifikowanym podpisem elektronicznym, wystawionym przez dostawcę kwalifikowanej usługi zaufania, będącego podmiotem świadczącym usługi certyfikacyjne - podpis elektroniczny, spełniające wymogi bezpieczeństwa określone w ustawie.</w:t>
      </w:r>
    </w:p>
    <w:p w14:paraId="42955604" w14:textId="77777777" w:rsidR="001A2F42" w:rsidRPr="00985042" w:rsidRDefault="001A2F42" w:rsidP="00985042">
      <w:pPr>
        <w:spacing w:after="0" w:line="360" w:lineRule="auto"/>
        <w:jc w:val="both"/>
        <w:rPr>
          <w:rFonts w:cstheme="minorHAnsi"/>
        </w:rPr>
      </w:pPr>
      <w:r w:rsidRPr="00985042">
        <w:rPr>
          <w:rFonts w:cstheme="minorHAnsi"/>
        </w:rPr>
        <w:t>JEDZ należy przekazać zgodnie ze wzorem standardowego formularza pod rygorem nieważności, w formie elektronicznej i opatrzyć kwalifikowanym podpisem elektronicznym.</w:t>
      </w:r>
    </w:p>
    <w:p w14:paraId="7611B69C" w14:textId="77777777" w:rsidR="001A2F42" w:rsidRPr="00985042" w:rsidRDefault="001A2F42" w:rsidP="00985042">
      <w:pPr>
        <w:spacing w:after="0" w:line="360" w:lineRule="auto"/>
        <w:jc w:val="both"/>
        <w:rPr>
          <w:rFonts w:cstheme="minorHAnsi"/>
        </w:rPr>
      </w:pPr>
      <w:r w:rsidRPr="00985042">
        <w:rPr>
          <w:rFonts w:cstheme="minorHAnsi"/>
        </w:rPr>
        <w:t xml:space="preserve">Szczegółowe informacje związane z zasadami i sposobem wypełnienia JEDZ, Instrukcja wypełniania JEDZ znajdują się w wyjaśnieniach Urzędu Zamówień Publicznych, dostępnych na stronie Urzędu </w:t>
      </w:r>
      <w:r w:rsidRPr="00985042">
        <w:rPr>
          <w:rFonts w:cstheme="minorHAnsi"/>
          <w:u w:val="single"/>
        </w:rPr>
        <w:t>Strona główna - Urząd Zamówień Publicznych - Portal Gov.pl (www.gov.pl)</w:t>
      </w:r>
      <w:r w:rsidRPr="00985042">
        <w:rPr>
          <w:rFonts w:cstheme="minorHAnsi"/>
        </w:rPr>
        <w:t xml:space="preserve"> w Repozytorium Wiedzy, Prawo Zamówień Publicznych - regulacje, Prawo Krajowe, Jednolity Europejski Dokument Zamówienia.</w:t>
      </w:r>
    </w:p>
    <w:p w14:paraId="209772BD" w14:textId="77777777" w:rsidR="001A2F42" w:rsidRPr="00985042" w:rsidRDefault="001A2F42" w:rsidP="00985042">
      <w:pPr>
        <w:spacing w:after="0" w:line="360" w:lineRule="auto"/>
        <w:jc w:val="both"/>
        <w:rPr>
          <w:rFonts w:cstheme="minorHAnsi"/>
        </w:rPr>
      </w:pPr>
      <w:r w:rsidRPr="00985042">
        <w:rPr>
          <w:rFonts w:cstheme="minorHAnsi"/>
        </w:rPr>
        <w:t>Ww. serwis umożliwia Wykonawcom utworzenie, wypełnienie i ponowne wykorzystanie standardowego formularza Jednolitego Europejskiego Dokumentu Zamówienia w wersji elektronicznej (</w:t>
      </w:r>
      <w:proofErr w:type="spellStart"/>
      <w:r w:rsidRPr="00985042">
        <w:rPr>
          <w:rFonts w:cstheme="minorHAnsi"/>
        </w:rPr>
        <w:t>eESPD</w:t>
      </w:r>
      <w:proofErr w:type="spellEnd"/>
      <w:r w:rsidRPr="00985042">
        <w:rPr>
          <w:rFonts w:cstheme="minorHAnsi"/>
        </w:rPr>
        <w:t xml:space="preserve">). Więcej informacji można uzyskać pod adresem: </w:t>
      </w:r>
      <w:r w:rsidRPr="00985042">
        <w:rPr>
          <w:rFonts w:cstheme="minorHAnsi"/>
          <w:u w:val="single"/>
        </w:rPr>
        <w:t>Elektroniczne narzędzie do wypełniania JEDZ/ESPD - Urząd Zamówień Publicznych (uzp.gov.pl)</w:t>
      </w:r>
      <w:r w:rsidRPr="00985042">
        <w:rPr>
          <w:rFonts w:cstheme="minorHAnsi"/>
        </w:rPr>
        <w:t xml:space="preserve"> </w:t>
      </w:r>
    </w:p>
    <w:p w14:paraId="6D197E12" w14:textId="78F73A4E" w:rsidR="001A2F42" w:rsidRPr="00985042" w:rsidRDefault="001A2F42" w:rsidP="00985042">
      <w:pPr>
        <w:spacing w:after="0" w:line="360" w:lineRule="auto"/>
        <w:jc w:val="both"/>
        <w:rPr>
          <w:rFonts w:cstheme="minorHAnsi"/>
        </w:rPr>
      </w:pPr>
      <w:r w:rsidRPr="00985042">
        <w:rPr>
          <w:rFonts w:cstheme="minorHAnsi"/>
        </w:rPr>
        <w:t xml:space="preserve">Zamawiający wskazuje, że Wykonawca może ograniczyć się do wypełnienia w Części IV jedynie </w:t>
      </w:r>
      <w:r w:rsidRPr="000F0934">
        <w:rPr>
          <w:rFonts w:cstheme="minorHAnsi"/>
        </w:rPr>
        <w:t>sekcji „</w:t>
      </w:r>
      <w:r w:rsidR="001C1E61" w:rsidRPr="000F0934">
        <w:rPr>
          <w:rFonts w:cstheme="minorHAnsi"/>
        </w:rPr>
        <w:t>α</w:t>
      </w:r>
      <w:r w:rsidRPr="000F0934">
        <w:rPr>
          <w:rFonts w:cstheme="minorHAnsi"/>
        </w:rPr>
        <w:t>” formularza</w:t>
      </w:r>
      <w:r w:rsidRPr="00985042">
        <w:rPr>
          <w:rFonts w:cstheme="minorHAnsi"/>
          <w:color w:val="FF0000"/>
        </w:rPr>
        <w:t xml:space="preserve"> </w:t>
      </w:r>
      <w:r w:rsidRPr="00985042">
        <w:rPr>
          <w:rFonts w:cstheme="minorHAnsi"/>
        </w:rPr>
        <w:t>i nie musi wypełniać żadnej z pozostałych sekcji Części IV formularza dotyczącej kryteriów kwalifikacji (warunków udziału w postępowaniu).</w:t>
      </w:r>
    </w:p>
    <w:p w14:paraId="06066856" w14:textId="77777777" w:rsidR="001A2F42" w:rsidRPr="00985042" w:rsidRDefault="001A2F42" w:rsidP="00985042">
      <w:pPr>
        <w:spacing w:after="0" w:line="360" w:lineRule="auto"/>
        <w:jc w:val="both"/>
        <w:rPr>
          <w:rFonts w:cstheme="minorHAnsi"/>
        </w:rPr>
      </w:pPr>
      <w:r w:rsidRPr="00985042">
        <w:rPr>
          <w:rFonts w:cstheme="minorHAnsi"/>
        </w:rPr>
        <w:t>Zamawiający wskazuje, że w zakresie przesłanki wykluczenia, o której mowa w Rozdziale 9 pkt 1.2. SWZ (art. 7 ust. 1 ustawy z dnia 13 kwietnia 2022 r. o szczególnych rozwiązaniach w zakresie przeciwdziałania wspieraniu agresji na Ukrainę oraz służących ochronie bezpieczeństwa narodowego) oświadczenie składane jest w Części III Sekcja D JEDZ „Podstawy wykluczenia o charakterze wyłącznie krajowym”.</w:t>
      </w:r>
    </w:p>
    <w:p w14:paraId="3EDD5F05" w14:textId="77777777" w:rsidR="001A2F42" w:rsidRPr="00985042" w:rsidRDefault="001A2F42" w:rsidP="00985042">
      <w:pPr>
        <w:pStyle w:val="Akapitzlist"/>
        <w:numPr>
          <w:ilvl w:val="0"/>
          <w:numId w:val="12"/>
        </w:numPr>
        <w:spacing w:after="0" w:line="360" w:lineRule="auto"/>
        <w:jc w:val="both"/>
        <w:rPr>
          <w:rFonts w:cstheme="minorHAnsi"/>
        </w:rPr>
      </w:pPr>
      <w:r w:rsidRPr="00985042">
        <w:rPr>
          <w:rFonts w:cstheme="minorHAnsi"/>
        </w:rPr>
        <w:lastRenderedPageBreak/>
        <w:t>Oświadczenie, o którym mowa w pkt. 1, stanowi dowód potwierdzający w stosunku do podmiotu, który go składa brak podstaw wykluczenia, spełnianie warunków udziału w postępowaniu, odpowiednio na dzień składania ofert, tymczasowo zastępujący wymagane przez Zamawiającego podmiotowe środki dowodowe.</w:t>
      </w:r>
    </w:p>
    <w:p w14:paraId="4D9309FF" w14:textId="77777777" w:rsidR="001A2F42" w:rsidRPr="00985042" w:rsidRDefault="001A2F42" w:rsidP="00985042">
      <w:pPr>
        <w:pStyle w:val="Akapitzlist"/>
        <w:numPr>
          <w:ilvl w:val="0"/>
          <w:numId w:val="12"/>
        </w:numPr>
        <w:spacing w:after="0" w:line="360" w:lineRule="auto"/>
        <w:jc w:val="both"/>
        <w:rPr>
          <w:rFonts w:cstheme="minorHAnsi"/>
        </w:rPr>
      </w:pPr>
      <w:r w:rsidRPr="00985042">
        <w:rPr>
          <w:rFonts w:cstheme="minorHAnsi"/>
        </w:rPr>
        <w:t>W przypadku wspólnego ubiegania się o zamówienie przez wykonawców, oświadczenia, o których mowa w pkt. 1, składa każdy z wykonawców. Oświadczenia te potwierdzają brak podstaw wykluczenia oraz spełnianie warunków udziału w postępowaniu w zakresie, w jakim każdy z wykonawców wykazuje spełnianie warunków udziału w postępowaniu. Wykonawca, w przypadku polegania na zdolnościach lub sytuacji podmiotów udostępniających zasoby, przedstawia, wraz z oświadczeniem, o którym mowa w ust. 1, także oświadczenie podmiotu udostępniającego zasoby, potwierdzające brak podstaw wykluczenia tego podmiotu oraz odpowiednio spełnianie warunków udziału w postępowaniu, w zakresie, w jakim wykonawca powołuje się na jego zasoby.</w:t>
      </w:r>
    </w:p>
    <w:p w14:paraId="1CF36AE8" w14:textId="77777777" w:rsidR="001A2F42" w:rsidRPr="00985042" w:rsidRDefault="001A2F42" w:rsidP="00985042">
      <w:pPr>
        <w:pStyle w:val="Akapitzlist"/>
        <w:numPr>
          <w:ilvl w:val="0"/>
          <w:numId w:val="12"/>
        </w:numPr>
        <w:spacing w:after="0" w:line="360" w:lineRule="auto"/>
        <w:jc w:val="both"/>
        <w:rPr>
          <w:rFonts w:cstheme="minorHAnsi"/>
        </w:rPr>
      </w:pPr>
      <w:r w:rsidRPr="00985042">
        <w:rPr>
          <w:rFonts w:cstheme="minorHAnsi"/>
        </w:rPr>
        <w:t>Zamawiający od Wykonawcy, który zostanie oceniony najwyżej będzie żądał poniższych podmiotowych środków dowodowych na potwierdzenie braku podstaw wykluczenia i jeżeli dotyczy od każdego z wykonawców wspólnie ubiegających się o zamówienie i odpowiednio podmiotów udostępniających zasoby:</w:t>
      </w:r>
    </w:p>
    <w:p w14:paraId="41591601" w14:textId="77777777" w:rsidR="001A2F42" w:rsidRPr="00985042" w:rsidRDefault="001A2F42" w:rsidP="00985042">
      <w:pPr>
        <w:pStyle w:val="Akapitzlist"/>
        <w:numPr>
          <w:ilvl w:val="0"/>
          <w:numId w:val="8"/>
        </w:numPr>
        <w:spacing w:after="0" w:line="360" w:lineRule="auto"/>
        <w:jc w:val="both"/>
        <w:rPr>
          <w:rFonts w:cstheme="minorHAnsi"/>
          <w:vanish/>
        </w:rPr>
      </w:pPr>
    </w:p>
    <w:p w14:paraId="11AE0865" w14:textId="77777777" w:rsidR="001A2F42" w:rsidRPr="00985042" w:rsidRDefault="001A2F42" w:rsidP="00985042">
      <w:pPr>
        <w:pStyle w:val="Akapitzlist"/>
        <w:numPr>
          <w:ilvl w:val="0"/>
          <w:numId w:val="8"/>
        </w:numPr>
        <w:spacing w:after="0" w:line="360" w:lineRule="auto"/>
        <w:jc w:val="both"/>
        <w:rPr>
          <w:rFonts w:cstheme="minorHAnsi"/>
          <w:vanish/>
        </w:rPr>
      </w:pPr>
    </w:p>
    <w:p w14:paraId="5C84D0F9" w14:textId="77777777" w:rsidR="001A2F42" w:rsidRPr="00985042" w:rsidRDefault="001A2F42" w:rsidP="00985042">
      <w:pPr>
        <w:pStyle w:val="Akapitzlist"/>
        <w:numPr>
          <w:ilvl w:val="0"/>
          <w:numId w:val="8"/>
        </w:numPr>
        <w:spacing w:after="0" w:line="360" w:lineRule="auto"/>
        <w:jc w:val="both"/>
        <w:rPr>
          <w:rFonts w:cstheme="minorHAnsi"/>
          <w:vanish/>
        </w:rPr>
      </w:pPr>
    </w:p>
    <w:p w14:paraId="6E51C8D4" w14:textId="77777777" w:rsidR="001A2F42" w:rsidRPr="00985042" w:rsidRDefault="001A2F42" w:rsidP="00985042">
      <w:pPr>
        <w:pStyle w:val="Akapitzlist"/>
        <w:numPr>
          <w:ilvl w:val="0"/>
          <w:numId w:val="8"/>
        </w:numPr>
        <w:spacing w:after="0" w:line="360" w:lineRule="auto"/>
        <w:jc w:val="both"/>
        <w:rPr>
          <w:rFonts w:cstheme="minorHAnsi"/>
          <w:vanish/>
        </w:rPr>
      </w:pPr>
    </w:p>
    <w:p w14:paraId="52926E31" w14:textId="77777777" w:rsidR="001A2F42" w:rsidRPr="00985042" w:rsidRDefault="001A2F42" w:rsidP="00985042">
      <w:pPr>
        <w:pStyle w:val="Akapitzlist"/>
        <w:numPr>
          <w:ilvl w:val="1"/>
          <w:numId w:val="8"/>
        </w:numPr>
        <w:spacing w:after="0" w:line="360" w:lineRule="auto"/>
        <w:jc w:val="both"/>
        <w:rPr>
          <w:rFonts w:cstheme="minorHAnsi"/>
        </w:rPr>
      </w:pPr>
      <w:r w:rsidRPr="00985042">
        <w:rPr>
          <w:rFonts w:cstheme="minorHAnsi"/>
        </w:rPr>
        <w:t>informacji z Krajowego Rejestru Karnego w zakresie:</w:t>
      </w:r>
    </w:p>
    <w:p w14:paraId="569A2D55" w14:textId="77777777" w:rsidR="001A2F42" w:rsidRPr="00985042" w:rsidRDefault="001A2F42" w:rsidP="00985042">
      <w:pPr>
        <w:pStyle w:val="Akapitzlist"/>
        <w:numPr>
          <w:ilvl w:val="0"/>
          <w:numId w:val="1"/>
        </w:numPr>
        <w:spacing w:after="0" w:line="360" w:lineRule="auto"/>
        <w:jc w:val="both"/>
        <w:rPr>
          <w:rFonts w:cstheme="minorHAnsi"/>
          <w:vanish/>
        </w:rPr>
      </w:pPr>
    </w:p>
    <w:p w14:paraId="73CA066B" w14:textId="77777777" w:rsidR="001A2F42" w:rsidRPr="00985042" w:rsidRDefault="001A2F42" w:rsidP="00985042">
      <w:pPr>
        <w:pStyle w:val="Akapitzlist"/>
        <w:numPr>
          <w:ilvl w:val="0"/>
          <w:numId w:val="1"/>
        </w:numPr>
        <w:spacing w:after="0" w:line="360" w:lineRule="auto"/>
        <w:jc w:val="both"/>
        <w:rPr>
          <w:rFonts w:cstheme="minorHAnsi"/>
          <w:vanish/>
        </w:rPr>
      </w:pPr>
    </w:p>
    <w:p w14:paraId="28653055" w14:textId="77777777" w:rsidR="001A2F42" w:rsidRPr="00985042" w:rsidRDefault="001A2F42" w:rsidP="00985042">
      <w:pPr>
        <w:pStyle w:val="Akapitzlist"/>
        <w:numPr>
          <w:ilvl w:val="0"/>
          <w:numId w:val="1"/>
        </w:numPr>
        <w:spacing w:after="0" w:line="360" w:lineRule="auto"/>
        <w:jc w:val="both"/>
        <w:rPr>
          <w:rFonts w:cstheme="minorHAnsi"/>
          <w:vanish/>
        </w:rPr>
      </w:pPr>
    </w:p>
    <w:p w14:paraId="4CFBF14A" w14:textId="77777777" w:rsidR="001A2F42" w:rsidRPr="00985042" w:rsidRDefault="001A2F42" w:rsidP="00985042">
      <w:pPr>
        <w:pStyle w:val="Akapitzlist"/>
        <w:numPr>
          <w:ilvl w:val="0"/>
          <w:numId w:val="1"/>
        </w:numPr>
        <w:spacing w:after="0" w:line="360" w:lineRule="auto"/>
        <w:jc w:val="both"/>
        <w:rPr>
          <w:rFonts w:cstheme="minorHAnsi"/>
          <w:vanish/>
        </w:rPr>
      </w:pPr>
    </w:p>
    <w:p w14:paraId="78647780" w14:textId="77777777" w:rsidR="001A2F42" w:rsidRPr="00985042" w:rsidRDefault="001A2F42" w:rsidP="00985042">
      <w:pPr>
        <w:pStyle w:val="Akapitzlist"/>
        <w:numPr>
          <w:ilvl w:val="1"/>
          <w:numId w:val="1"/>
        </w:numPr>
        <w:spacing w:after="0" w:line="360" w:lineRule="auto"/>
        <w:jc w:val="both"/>
        <w:rPr>
          <w:rFonts w:cstheme="minorHAnsi"/>
          <w:vanish/>
        </w:rPr>
      </w:pPr>
    </w:p>
    <w:p w14:paraId="41495E9D" w14:textId="77777777" w:rsidR="001A2F42" w:rsidRPr="00985042" w:rsidRDefault="001A2F42" w:rsidP="00985042">
      <w:pPr>
        <w:pStyle w:val="Akapitzlist"/>
        <w:numPr>
          <w:ilvl w:val="2"/>
          <w:numId w:val="1"/>
        </w:numPr>
        <w:spacing w:after="0" w:line="360" w:lineRule="auto"/>
        <w:ind w:left="1418"/>
        <w:jc w:val="both"/>
        <w:rPr>
          <w:rFonts w:cstheme="minorHAnsi"/>
        </w:rPr>
      </w:pPr>
      <w:r w:rsidRPr="00985042">
        <w:rPr>
          <w:rFonts w:cstheme="minorHAnsi"/>
        </w:rPr>
        <w:t xml:space="preserve">art. 108 ust. 1 pkt 1 i 2 </w:t>
      </w:r>
      <w:proofErr w:type="spellStart"/>
      <w:r w:rsidRPr="00985042">
        <w:rPr>
          <w:rFonts w:cstheme="minorHAnsi"/>
        </w:rPr>
        <w:t>Pzp</w:t>
      </w:r>
      <w:proofErr w:type="spellEnd"/>
      <w:r w:rsidRPr="00985042">
        <w:rPr>
          <w:rFonts w:cstheme="minorHAnsi"/>
        </w:rPr>
        <w:t>,</w:t>
      </w:r>
    </w:p>
    <w:p w14:paraId="36BF8347" w14:textId="77777777" w:rsidR="001A2F42" w:rsidRPr="00985042" w:rsidRDefault="001A2F42" w:rsidP="00985042">
      <w:pPr>
        <w:pStyle w:val="Akapitzlist"/>
        <w:numPr>
          <w:ilvl w:val="2"/>
          <w:numId w:val="1"/>
        </w:numPr>
        <w:spacing w:after="0" w:line="360" w:lineRule="auto"/>
        <w:ind w:left="1418"/>
        <w:jc w:val="both"/>
        <w:rPr>
          <w:rFonts w:cstheme="minorHAnsi"/>
        </w:rPr>
      </w:pPr>
      <w:r w:rsidRPr="00985042">
        <w:rPr>
          <w:rFonts w:cstheme="minorHAnsi"/>
        </w:rPr>
        <w:t xml:space="preserve">art. 108 ust. 1 pkt 4 </w:t>
      </w:r>
      <w:proofErr w:type="spellStart"/>
      <w:r w:rsidRPr="00985042">
        <w:rPr>
          <w:rFonts w:cstheme="minorHAnsi"/>
        </w:rPr>
        <w:t>Pzp</w:t>
      </w:r>
      <w:proofErr w:type="spellEnd"/>
      <w:r w:rsidRPr="00985042">
        <w:rPr>
          <w:rFonts w:cstheme="minorHAnsi"/>
        </w:rPr>
        <w:t>, dotyczącej orzeczenia zakazu ubiegania się o zamówienie publiczne tytułem środka karnego,</w:t>
      </w:r>
    </w:p>
    <w:p w14:paraId="6C1C1741" w14:textId="77777777" w:rsidR="001A2F42" w:rsidRPr="00985042" w:rsidRDefault="001A2F42" w:rsidP="00985042">
      <w:pPr>
        <w:spacing w:after="0" w:line="360" w:lineRule="auto"/>
        <w:jc w:val="both"/>
        <w:rPr>
          <w:rFonts w:cstheme="minorHAnsi"/>
        </w:rPr>
      </w:pPr>
      <w:r w:rsidRPr="00985042">
        <w:rPr>
          <w:rFonts w:cstheme="minorHAnsi"/>
        </w:rPr>
        <w:t>- sporządzonej nie wcześniej niż 6 miesięcy przed jej złożeniem;</w:t>
      </w:r>
    </w:p>
    <w:p w14:paraId="0CB4F800" w14:textId="77777777" w:rsidR="001A2F42" w:rsidRPr="00985042" w:rsidRDefault="001A2F42" w:rsidP="00985042">
      <w:pPr>
        <w:pStyle w:val="Akapitzlist"/>
        <w:numPr>
          <w:ilvl w:val="1"/>
          <w:numId w:val="1"/>
        </w:numPr>
        <w:spacing w:after="0" w:line="360" w:lineRule="auto"/>
        <w:jc w:val="both"/>
        <w:rPr>
          <w:rFonts w:cstheme="minorHAnsi"/>
        </w:rPr>
      </w:pPr>
      <w:r w:rsidRPr="00985042">
        <w:rPr>
          <w:rFonts w:cstheme="minorHAnsi"/>
        </w:rPr>
        <w:t xml:space="preserve">oświadczenia wykonawcy, w zakresie art. 108 ust. 1 pkt 5 </w:t>
      </w:r>
      <w:proofErr w:type="spellStart"/>
      <w:r w:rsidRPr="00985042">
        <w:rPr>
          <w:rFonts w:cstheme="minorHAnsi"/>
        </w:rPr>
        <w:t>Pzp</w:t>
      </w:r>
      <w:proofErr w:type="spellEnd"/>
      <w:r w:rsidRPr="00985042">
        <w:rPr>
          <w:rFonts w:cstheme="minorHAnsi"/>
        </w:rPr>
        <w:t>, o braku przynależności do tej samej grupy kapitałowej w rozumieniu ustawy z dnia 16 lutego 2007 r. o ochronie konkurencji i konsumentów (Dz. U. z 2021 r. poz. 275),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(nie wymagane od podmiotów udostępniających zasoby) zgodnie ze wzorem stanowiącym załącznik nr 5 do SWZ;</w:t>
      </w:r>
    </w:p>
    <w:p w14:paraId="159AD452" w14:textId="77777777" w:rsidR="001A2F42" w:rsidRPr="00985042" w:rsidRDefault="001A2F42" w:rsidP="00985042">
      <w:pPr>
        <w:pStyle w:val="Akapitzlist"/>
        <w:numPr>
          <w:ilvl w:val="1"/>
          <w:numId w:val="1"/>
        </w:numPr>
        <w:spacing w:after="0" w:line="360" w:lineRule="auto"/>
        <w:jc w:val="both"/>
        <w:rPr>
          <w:rFonts w:cstheme="minorHAnsi"/>
        </w:rPr>
      </w:pPr>
      <w:r w:rsidRPr="00985042">
        <w:rPr>
          <w:rFonts w:cstheme="minorHAnsi"/>
        </w:rPr>
        <w:t xml:space="preserve">oświadczenia wykonawcy/wykonawcy wspólnie ubiegającego się o zamówienie o aktualności informacji zawartych w oświadczeniu, o którym mowa w art. 125 ust. 1 </w:t>
      </w:r>
      <w:proofErr w:type="spellStart"/>
      <w:r w:rsidRPr="00985042">
        <w:rPr>
          <w:rFonts w:cstheme="minorHAnsi"/>
        </w:rPr>
        <w:t>Pzp</w:t>
      </w:r>
      <w:proofErr w:type="spellEnd"/>
      <w:r w:rsidRPr="00985042">
        <w:rPr>
          <w:rFonts w:cstheme="minorHAnsi"/>
        </w:rPr>
        <w:t xml:space="preserve"> (JEDZ), w zakresie podstaw wykluczenia z postępowania wskazanych przez Zamawiającego, o których mowa w:</w:t>
      </w:r>
    </w:p>
    <w:p w14:paraId="6FD009BB" w14:textId="77777777" w:rsidR="001A2F42" w:rsidRPr="00985042" w:rsidRDefault="001A2F42" w:rsidP="00985042">
      <w:pPr>
        <w:pStyle w:val="Akapitzlist"/>
        <w:numPr>
          <w:ilvl w:val="2"/>
          <w:numId w:val="1"/>
        </w:numPr>
        <w:spacing w:after="0" w:line="360" w:lineRule="auto"/>
        <w:ind w:left="1418"/>
        <w:jc w:val="both"/>
        <w:rPr>
          <w:rFonts w:cstheme="minorHAnsi"/>
        </w:rPr>
      </w:pPr>
      <w:r w:rsidRPr="00985042">
        <w:rPr>
          <w:rFonts w:cstheme="minorHAnsi"/>
        </w:rPr>
        <w:lastRenderedPageBreak/>
        <w:t xml:space="preserve">art. 108 ust. 1 pkt 3 </w:t>
      </w:r>
      <w:proofErr w:type="spellStart"/>
      <w:r w:rsidRPr="00985042">
        <w:rPr>
          <w:rFonts w:cstheme="minorHAnsi"/>
        </w:rPr>
        <w:t>Pzp</w:t>
      </w:r>
      <w:proofErr w:type="spellEnd"/>
      <w:r w:rsidRPr="00985042">
        <w:rPr>
          <w:rFonts w:cstheme="minorHAnsi"/>
        </w:rPr>
        <w:t>,</w:t>
      </w:r>
    </w:p>
    <w:p w14:paraId="1B1230C4" w14:textId="77777777" w:rsidR="001A2F42" w:rsidRPr="00985042" w:rsidRDefault="001A2F42" w:rsidP="00985042">
      <w:pPr>
        <w:pStyle w:val="Akapitzlist"/>
        <w:numPr>
          <w:ilvl w:val="2"/>
          <w:numId w:val="1"/>
        </w:numPr>
        <w:spacing w:after="0" w:line="360" w:lineRule="auto"/>
        <w:ind w:left="1418"/>
        <w:jc w:val="both"/>
        <w:rPr>
          <w:rFonts w:cstheme="minorHAnsi"/>
        </w:rPr>
      </w:pPr>
      <w:r w:rsidRPr="00985042">
        <w:rPr>
          <w:rFonts w:cstheme="minorHAnsi"/>
        </w:rPr>
        <w:t xml:space="preserve">art. 108 ust. 1 pkt 4 </w:t>
      </w:r>
      <w:proofErr w:type="spellStart"/>
      <w:r w:rsidRPr="00985042">
        <w:rPr>
          <w:rFonts w:cstheme="minorHAnsi"/>
        </w:rPr>
        <w:t>Pzp</w:t>
      </w:r>
      <w:proofErr w:type="spellEnd"/>
      <w:r w:rsidRPr="00985042">
        <w:rPr>
          <w:rFonts w:cstheme="minorHAnsi"/>
        </w:rPr>
        <w:t>, dotyczących orzeczenia zakazu ubiegania się o zamówienie publiczne tytułem środka zapobiegawczego,</w:t>
      </w:r>
    </w:p>
    <w:p w14:paraId="23E57CFD" w14:textId="77777777" w:rsidR="001A2F42" w:rsidRPr="00985042" w:rsidRDefault="001A2F42" w:rsidP="00985042">
      <w:pPr>
        <w:pStyle w:val="Akapitzlist"/>
        <w:numPr>
          <w:ilvl w:val="2"/>
          <w:numId w:val="1"/>
        </w:numPr>
        <w:spacing w:after="0" w:line="360" w:lineRule="auto"/>
        <w:ind w:left="1418"/>
        <w:jc w:val="both"/>
        <w:rPr>
          <w:rFonts w:cstheme="minorHAnsi"/>
        </w:rPr>
      </w:pPr>
      <w:r w:rsidRPr="00985042">
        <w:rPr>
          <w:rFonts w:cstheme="minorHAnsi"/>
        </w:rPr>
        <w:t xml:space="preserve">art. 108 ust. 1 pkt 5 </w:t>
      </w:r>
      <w:proofErr w:type="spellStart"/>
      <w:r w:rsidRPr="00985042">
        <w:rPr>
          <w:rFonts w:cstheme="minorHAnsi"/>
        </w:rPr>
        <w:t>Pzp</w:t>
      </w:r>
      <w:proofErr w:type="spellEnd"/>
      <w:r w:rsidRPr="00985042">
        <w:rPr>
          <w:rFonts w:cstheme="minorHAnsi"/>
        </w:rPr>
        <w:t>, dotyczących zawarcia z innymi wykonawcami porozumienia mającego na celu zakłócenie konkurencji,</w:t>
      </w:r>
    </w:p>
    <w:p w14:paraId="35F8A8B6" w14:textId="77777777" w:rsidR="001A2F42" w:rsidRPr="00985042" w:rsidRDefault="001A2F42" w:rsidP="00985042">
      <w:pPr>
        <w:pStyle w:val="Akapitzlist"/>
        <w:numPr>
          <w:ilvl w:val="2"/>
          <w:numId w:val="1"/>
        </w:numPr>
        <w:spacing w:after="0" w:line="360" w:lineRule="auto"/>
        <w:ind w:left="1418"/>
        <w:jc w:val="both"/>
        <w:rPr>
          <w:rFonts w:cstheme="minorHAnsi"/>
        </w:rPr>
      </w:pPr>
      <w:r w:rsidRPr="00985042">
        <w:rPr>
          <w:rFonts w:cstheme="minorHAnsi"/>
        </w:rPr>
        <w:t xml:space="preserve">art. 108 ust. 1 pkt 6 </w:t>
      </w:r>
      <w:proofErr w:type="spellStart"/>
      <w:r w:rsidRPr="00985042">
        <w:rPr>
          <w:rFonts w:cstheme="minorHAnsi"/>
        </w:rPr>
        <w:t>Pzp</w:t>
      </w:r>
      <w:proofErr w:type="spellEnd"/>
    </w:p>
    <w:p w14:paraId="1F6D2DCE" w14:textId="77777777" w:rsidR="001A2F42" w:rsidRPr="00985042" w:rsidRDefault="001A2F42" w:rsidP="00985042">
      <w:pPr>
        <w:pStyle w:val="Akapitzlist"/>
        <w:numPr>
          <w:ilvl w:val="2"/>
          <w:numId w:val="1"/>
        </w:numPr>
        <w:spacing w:after="0" w:line="360" w:lineRule="auto"/>
        <w:ind w:left="1418"/>
        <w:jc w:val="both"/>
        <w:rPr>
          <w:rFonts w:cstheme="minorHAnsi"/>
        </w:rPr>
      </w:pPr>
      <w:r w:rsidRPr="00985042">
        <w:rPr>
          <w:rFonts w:cstheme="minorHAnsi"/>
        </w:rPr>
        <w:t xml:space="preserve"> art. 109 ust.1 pkt 5, 8 i 10 </w:t>
      </w:r>
      <w:proofErr w:type="spellStart"/>
      <w:r w:rsidRPr="00985042">
        <w:rPr>
          <w:rFonts w:cstheme="minorHAnsi"/>
        </w:rPr>
        <w:t>Pzp</w:t>
      </w:r>
      <w:proofErr w:type="spellEnd"/>
      <w:r w:rsidRPr="00985042">
        <w:rPr>
          <w:rFonts w:cstheme="minorHAnsi"/>
        </w:rPr>
        <w:t>.</w:t>
      </w:r>
    </w:p>
    <w:p w14:paraId="3A82E997" w14:textId="77777777" w:rsidR="001A2F42" w:rsidRPr="00985042" w:rsidRDefault="001A2F42" w:rsidP="00985042">
      <w:pPr>
        <w:spacing w:after="0" w:line="360" w:lineRule="auto"/>
        <w:ind w:left="709"/>
        <w:jc w:val="both"/>
        <w:rPr>
          <w:rFonts w:cstheme="minorHAnsi"/>
        </w:rPr>
      </w:pPr>
      <w:r w:rsidRPr="00985042">
        <w:rPr>
          <w:rFonts w:cstheme="minorHAnsi"/>
        </w:rPr>
        <w:t>oraz w zakresie podstaw wykluczenia z postępowania wskazanych przez Zamawiającego w Rozdziale 9 pkt 1.2 oraz 1.3. SWZ</w:t>
      </w:r>
    </w:p>
    <w:p w14:paraId="4B4810B5" w14:textId="77777777" w:rsidR="001A2F42" w:rsidRPr="00985042" w:rsidRDefault="001A2F42" w:rsidP="00985042">
      <w:pPr>
        <w:spacing w:after="0" w:line="360" w:lineRule="auto"/>
        <w:ind w:left="66"/>
        <w:jc w:val="both"/>
        <w:rPr>
          <w:rFonts w:cstheme="minorHAnsi"/>
        </w:rPr>
      </w:pPr>
      <w:r w:rsidRPr="00985042">
        <w:rPr>
          <w:rFonts w:cstheme="minorHAnsi"/>
        </w:rPr>
        <w:t>- według załącznika nr 6 do SWZ</w:t>
      </w:r>
    </w:p>
    <w:p w14:paraId="26B5DB34" w14:textId="77777777" w:rsidR="001A2F42" w:rsidRPr="00985042" w:rsidRDefault="001A2F42" w:rsidP="00985042">
      <w:pPr>
        <w:pStyle w:val="Akapitzlist"/>
        <w:numPr>
          <w:ilvl w:val="0"/>
          <w:numId w:val="1"/>
        </w:numPr>
        <w:spacing w:after="0" w:line="360" w:lineRule="auto"/>
        <w:ind w:left="426"/>
        <w:jc w:val="both"/>
        <w:rPr>
          <w:rFonts w:cstheme="minorHAnsi"/>
        </w:rPr>
      </w:pPr>
      <w:r w:rsidRPr="00985042">
        <w:rPr>
          <w:rFonts w:cstheme="minorHAnsi"/>
        </w:rPr>
        <w:t>Jeżeli wykonawca ma siedzibę lub miejsce zamieszkania poza granicami Rzeczypospolitej Polskiej, zamiast informacji z Krajowego Rejestru Karnego, o której mowa w pkt. 5.1. - składa informację z odpowiedniego rejestru, takiego jak rejestr sądowy, albo, w przypadku braku takiego rejestru, inny równoważny dokument wydany przez właściwy organ sądowy lub administracyjny kraju, w którym wykonawca ma siedzibę lub miejsce zamieszkania lub miejsce zamieszkania lub miejsce zamieszkania ma osoba, której dotyczy informacja, w zakresie, o którym mowa w pkt. 5.1.</w:t>
      </w:r>
    </w:p>
    <w:p w14:paraId="29A71F80" w14:textId="77777777" w:rsidR="001A2F42" w:rsidRPr="00985042" w:rsidRDefault="001A2F42" w:rsidP="00985042">
      <w:pPr>
        <w:pStyle w:val="Akapitzlist"/>
        <w:numPr>
          <w:ilvl w:val="0"/>
          <w:numId w:val="1"/>
        </w:numPr>
        <w:spacing w:after="0" w:line="360" w:lineRule="auto"/>
        <w:ind w:left="426"/>
        <w:jc w:val="both"/>
        <w:rPr>
          <w:rFonts w:cstheme="minorHAnsi"/>
        </w:rPr>
      </w:pPr>
      <w:r w:rsidRPr="00985042">
        <w:rPr>
          <w:rFonts w:cstheme="minorHAnsi"/>
        </w:rPr>
        <w:t>Dokument, o którym mowa w pkt. 6 powinien być wystawiony nie wcześniej niż 6 miesięcy przed jego złożeniem.</w:t>
      </w:r>
    </w:p>
    <w:p w14:paraId="0B704187" w14:textId="77777777" w:rsidR="001A2F42" w:rsidRPr="00985042" w:rsidRDefault="001A2F42" w:rsidP="00985042">
      <w:pPr>
        <w:pStyle w:val="Akapitzlist"/>
        <w:numPr>
          <w:ilvl w:val="0"/>
          <w:numId w:val="1"/>
        </w:numPr>
        <w:spacing w:after="0" w:line="360" w:lineRule="auto"/>
        <w:ind w:left="426"/>
        <w:jc w:val="both"/>
        <w:rPr>
          <w:rFonts w:cstheme="minorHAnsi"/>
        </w:rPr>
      </w:pPr>
      <w:r w:rsidRPr="00985042">
        <w:rPr>
          <w:rFonts w:cstheme="minorHAnsi"/>
        </w:rPr>
        <w:t xml:space="preserve">Jeżeli w kraju, w którym wykonawca ma siedzibę lub miejsce zamieszkania lub miejsce zamieszkania ma osoba, której dotyczy informacja albo dokument, nie wydaje się dokumentów, o których mowa w pkt. 6 lub gdy dokumenty te nie odnoszą się do wszystkich przypadków, o których mowa w art. 108 ust. 1 pkt 1, 2 i 4 </w:t>
      </w:r>
      <w:proofErr w:type="spellStart"/>
      <w:r w:rsidRPr="00985042">
        <w:rPr>
          <w:rFonts w:cstheme="minorHAnsi"/>
        </w:rPr>
        <w:t>Pzp</w:t>
      </w:r>
      <w:proofErr w:type="spellEnd"/>
      <w:r w:rsidRPr="00985042">
        <w:rPr>
          <w:rFonts w:cstheme="minorHAnsi"/>
        </w:rPr>
        <w:t xml:space="preserve">, zastępuje się je odpowiednio w całości lub w części dokumentem zawierającym odpowiednio oświadczenie wykonawcy (wykonawcy wspólnie ubiegający się o zamówienie, odpowiednio podmiotu udostępniającego zasoby), ze wskazaniem osoby albo osób uprawnionych do jego reprezentacji, lub oświadczenie osoby, której dokument miał dotyczyć, 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 Przepis pkt. 7 stosuje się. </w:t>
      </w:r>
    </w:p>
    <w:p w14:paraId="6C8E8B37" w14:textId="77777777" w:rsidR="001A2F42" w:rsidRPr="00985042" w:rsidRDefault="001A2F42" w:rsidP="00985042">
      <w:pPr>
        <w:pStyle w:val="Akapitzlist"/>
        <w:numPr>
          <w:ilvl w:val="0"/>
          <w:numId w:val="1"/>
        </w:numPr>
        <w:spacing w:after="0" w:line="360" w:lineRule="auto"/>
        <w:ind w:left="426"/>
        <w:jc w:val="both"/>
        <w:rPr>
          <w:rFonts w:cstheme="minorHAnsi"/>
        </w:rPr>
      </w:pPr>
      <w:r w:rsidRPr="00985042">
        <w:rPr>
          <w:rFonts w:cstheme="minorHAnsi"/>
        </w:rPr>
        <w:t>Zamawiający żąda poniższych podmiotowych środków dowodowych na potwierdzenie spełniania warunków udziału w postępowaniu:</w:t>
      </w:r>
    </w:p>
    <w:p w14:paraId="337FBF82" w14:textId="77777777" w:rsidR="001A2F42" w:rsidRPr="00985042" w:rsidRDefault="001A2F42" w:rsidP="00985042">
      <w:pPr>
        <w:spacing w:after="0" w:line="360" w:lineRule="auto"/>
        <w:ind w:left="567"/>
        <w:jc w:val="both"/>
        <w:rPr>
          <w:rFonts w:cstheme="minorHAnsi"/>
          <w:b/>
          <w:bCs/>
          <w:u w:val="single"/>
        </w:rPr>
      </w:pPr>
      <w:r w:rsidRPr="00985042">
        <w:rPr>
          <w:rFonts w:cstheme="minorHAnsi"/>
          <w:b/>
          <w:bCs/>
          <w:u w:val="single"/>
        </w:rPr>
        <w:lastRenderedPageBreak/>
        <w:t>Część 1 zamówienia</w:t>
      </w:r>
    </w:p>
    <w:p w14:paraId="46E2A1E3" w14:textId="77777777" w:rsidR="001A2F42" w:rsidRPr="00985042" w:rsidRDefault="001A2F42" w:rsidP="00985042">
      <w:pPr>
        <w:pStyle w:val="Akapitzlist"/>
        <w:numPr>
          <w:ilvl w:val="0"/>
          <w:numId w:val="14"/>
        </w:numPr>
        <w:spacing w:after="0" w:line="360" w:lineRule="auto"/>
        <w:jc w:val="both"/>
        <w:rPr>
          <w:rFonts w:cstheme="minorHAnsi"/>
        </w:rPr>
      </w:pPr>
      <w:r w:rsidRPr="00985042">
        <w:rPr>
          <w:rFonts w:cstheme="minorHAnsi"/>
        </w:rPr>
        <w:t>wykaz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zgodnie z wzorem określonym w załączniku nr 8 do SWZ;</w:t>
      </w:r>
    </w:p>
    <w:p w14:paraId="7F695C20" w14:textId="77777777" w:rsidR="001A2F42" w:rsidRPr="00985042" w:rsidRDefault="001A2F42" w:rsidP="00985042">
      <w:pPr>
        <w:pStyle w:val="Akapitzlist"/>
        <w:numPr>
          <w:ilvl w:val="0"/>
          <w:numId w:val="14"/>
        </w:numPr>
        <w:spacing w:after="0" w:line="360" w:lineRule="auto"/>
        <w:jc w:val="both"/>
        <w:rPr>
          <w:rFonts w:cstheme="minorHAnsi"/>
        </w:rPr>
      </w:pPr>
      <w:r w:rsidRPr="00985042">
        <w:rPr>
          <w:rFonts w:eastAsia="CIDFont+F3" w:cstheme="minorHAnsi"/>
          <w:kern w:val="0"/>
        </w:rPr>
        <w:t>informacja banku lub spółdzielczej kasy oszczędnościowo – kredytowej potwierdzająca wysokość posiadanych środków finansowych lub zdolność kredytową wykonawcy, w okresie nie wcześniejszym niż 3 miesiące przed jej złożeniem; jeżeli z uzasadnionej przyczyny wykonawca nie może złożyć wymaganych przez Zamawiającego podmiotowych środków dowodowych, o których mowa w zdaniu pierwszym, wykonawca składa inne podmiotowe środki dowodowe, które w wystarczający sposób potwierdzają spełnianie opisanego przez zamawiającego warunku</w:t>
      </w:r>
      <w:r w:rsidRPr="00985042">
        <w:rPr>
          <w:rFonts w:cstheme="minorHAnsi"/>
        </w:rPr>
        <w:t xml:space="preserve"> </w:t>
      </w:r>
      <w:r w:rsidRPr="00985042">
        <w:rPr>
          <w:rFonts w:eastAsia="CIDFont+F3" w:cstheme="minorHAnsi"/>
          <w:kern w:val="0"/>
        </w:rPr>
        <w:t>udziału w postępowaniu dotyczącego sytuacji ekonomicznej lub finansowej.</w:t>
      </w:r>
    </w:p>
    <w:p w14:paraId="08002F97" w14:textId="4968A078" w:rsidR="001A2F42" w:rsidRPr="000F0934" w:rsidRDefault="001A2F42" w:rsidP="00985042">
      <w:pPr>
        <w:pStyle w:val="Akapitzlist"/>
        <w:numPr>
          <w:ilvl w:val="0"/>
          <w:numId w:val="14"/>
        </w:numPr>
        <w:spacing w:after="0" w:line="360" w:lineRule="auto"/>
        <w:jc w:val="both"/>
        <w:rPr>
          <w:rFonts w:cstheme="minorHAnsi"/>
          <w:b/>
        </w:rPr>
      </w:pPr>
      <w:r w:rsidRPr="00985042">
        <w:rPr>
          <w:rFonts w:cstheme="minorHAnsi"/>
        </w:rPr>
        <w:t>wykaz (sporządzony według wzoru z załącznika nr 10 do SWZ ) dostaw wykonanych, w okresie 5 lat, a jeżeli okres prowadzenia działalności jest krótszy – w tym okresie) wraz z podaniem ich przedmiotu, dat wykonania i podmiotów, na rzecz których dostawy zostały wykonane, oraz załączeniem dowodów określających, czy te dostawy zostały wykonane należycie, przy czym dowodami, o których mowa, są referencje bądź inne dokumenty sporządzone przez podmiot, na rzecz którego dostawy zostały wykonane – w celu wykazania spełniania warunku udziału w postępowaniu określonego w </w:t>
      </w:r>
      <w:r w:rsidRPr="000F0934">
        <w:rPr>
          <w:rFonts w:cstheme="minorHAnsi"/>
        </w:rPr>
        <w:t xml:space="preserve">Rozdziale 13 </w:t>
      </w:r>
      <w:r w:rsidR="001C1E61" w:rsidRPr="000F0934">
        <w:rPr>
          <w:rFonts w:cstheme="minorHAnsi"/>
        </w:rPr>
        <w:t xml:space="preserve">pkt 1.4. </w:t>
      </w:r>
      <w:proofErr w:type="spellStart"/>
      <w:r w:rsidR="001C1E61" w:rsidRPr="000F0934">
        <w:rPr>
          <w:rFonts w:cstheme="minorHAnsi"/>
        </w:rPr>
        <w:t>ppkt</w:t>
      </w:r>
      <w:proofErr w:type="spellEnd"/>
      <w:r w:rsidR="001C1E61" w:rsidRPr="000F0934">
        <w:rPr>
          <w:rFonts w:cstheme="minorHAnsi"/>
        </w:rPr>
        <w:t xml:space="preserve"> 1.4.2.</w:t>
      </w:r>
      <w:r w:rsidRPr="000F0934">
        <w:rPr>
          <w:rFonts w:cstheme="minorHAnsi"/>
        </w:rPr>
        <w:t xml:space="preserve"> SWZ. </w:t>
      </w:r>
    </w:p>
    <w:p w14:paraId="0A2E5FFE" w14:textId="77777777" w:rsidR="001A2F42" w:rsidRPr="00985042" w:rsidRDefault="001A2F42" w:rsidP="00985042">
      <w:pPr>
        <w:pStyle w:val="Akapitzlist"/>
        <w:spacing w:after="0" w:line="360" w:lineRule="auto"/>
        <w:ind w:left="786"/>
        <w:jc w:val="both"/>
        <w:rPr>
          <w:rFonts w:cstheme="minorHAnsi"/>
        </w:rPr>
      </w:pPr>
      <w:r w:rsidRPr="00985042">
        <w:rPr>
          <w:rFonts w:cstheme="minorHAnsi"/>
        </w:rPr>
        <w:t xml:space="preserve">W przypadku, gdy Zamawiający jest podmiotem, na rzecz którego zamówienia wskazane w wykazie były wykonywane, o którym mowa wcześniej, Wykonawca nie ma obowiązku przedkładania dowodów, o których mowa powyżej. </w:t>
      </w:r>
    </w:p>
    <w:p w14:paraId="3025463A" w14:textId="77777777" w:rsidR="001A2F42" w:rsidRPr="00985042" w:rsidRDefault="001A2F42" w:rsidP="00985042">
      <w:pPr>
        <w:spacing w:after="0" w:line="360" w:lineRule="auto"/>
        <w:ind w:firstLine="426"/>
        <w:jc w:val="both"/>
        <w:rPr>
          <w:rFonts w:cstheme="minorHAnsi"/>
          <w:b/>
          <w:bCs/>
          <w:u w:val="single"/>
        </w:rPr>
      </w:pPr>
      <w:r w:rsidRPr="00985042">
        <w:rPr>
          <w:rFonts w:cstheme="minorHAnsi"/>
          <w:b/>
          <w:bCs/>
          <w:u w:val="single"/>
        </w:rPr>
        <w:t>Część 2 zamówienia</w:t>
      </w:r>
    </w:p>
    <w:p w14:paraId="2103E654" w14:textId="77777777" w:rsidR="001A2F42" w:rsidRPr="00985042" w:rsidRDefault="001A2F42" w:rsidP="00985042">
      <w:pPr>
        <w:pStyle w:val="Akapitzlist"/>
        <w:numPr>
          <w:ilvl w:val="0"/>
          <w:numId w:val="15"/>
        </w:numPr>
        <w:spacing w:after="0" w:line="360" w:lineRule="auto"/>
        <w:ind w:left="851"/>
        <w:jc w:val="both"/>
        <w:rPr>
          <w:rFonts w:cstheme="minorHAnsi"/>
        </w:rPr>
      </w:pPr>
      <w:r w:rsidRPr="00985042">
        <w:rPr>
          <w:rFonts w:cstheme="minorHAnsi"/>
        </w:rPr>
        <w:t>wykaz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zgodnie z wzorem określonym w załączniku nr 8 do SWZ;</w:t>
      </w:r>
    </w:p>
    <w:p w14:paraId="2DA7F464" w14:textId="77777777" w:rsidR="001A2F42" w:rsidRPr="00985042" w:rsidRDefault="001A2F42" w:rsidP="00985042">
      <w:pPr>
        <w:pStyle w:val="Akapitzlist"/>
        <w:numPr>
          <w:ilvl w:val="0"/>
          <w:numId w:val="15"/>
        </w:numPr>
        <w:spacing w:after="0" w:line="360" w:lineRule="auto"/>
        <w:ind w:left="851"/>
        <w:jc w:val="both"/>
        <w:rPr>
          <w:rFonts w:cstheme="minorHAnsi"/>
        </w:rPr>
      </w:pPr>
      <w:r w:rsidRPr="00985042">
        <w:rPr>
          <w:rFonts w:cstheme="minorHAnsi"/>
        </w:rPr>
        <w:lastRenderedPageBreak/>
        <w:t>informacja banku lub spółdzielczej kasy oszczędnościowo – kredytowej potwierdzająca wysokość posiadanych środków finansowych lub zdolność kredytową wykonawcy, w okresie nie wcześniejszym niż 3 miesiące przed jej złożeniem; jeżeli z uzasadnionej przyczyny wykonawca nie może złożyć wymaganych przez zamawiającego podmiotowych środków dowodowych, o których mowa w zdaniu pierwszym, wykonawca składa inne podmiotowe środki dowodowe, które w wystarczający sposób potwierdzają spełnianie opisanego przez zamawiającego warunku udziału w postępowaniu dotyczącego sytuacji ekonomicznej lub finansowej.</w:t>
      </w:r>
    </w:p>
    <w:p w14:paraId="1F576BEF" w14:textId="77777777" w:rsidR="001A2F42" w:rsidRPr="00985042" w:rsidRDefault="001A2F42" w:rsidP="00985042">
      <w:pPr>
        <w:pStyle w:val="Akapitzlist"/>
        <w:numPr>
          <w:ilvl w:val="0"/>
          <w:numId w:val="15"/>
        </w:numPr>
        <w:spacing w:after="0" w:line="360" w:lineRule="auto"/>
        <w:ind w:left="851"/>
        <w:jc w:val="both"/>
        <w:rPr>
          <w:rFonts w:cstheme="minorHAnsi"/>
          <w:b/>
        </w:rPr>
      </w:pPr>
      <w:r w:rsidRPr="00985042">
        <w:rPr>
          <w:rFonts w:cstheme="minorHAnsi"/>
        </w:rPr>
        <w:t xml:space="preserve">wykaz (sporządzony według wzoru z załącznika nr 10 do SWZ ) dostaw wykonanych, w okresie 5 lat, a jeżeli okres prowadzenia działalności jest krótszy – w tym okresie) wraz z podaniem ich przedmiotu, dat wykonania i podmiotów, na rzecz których dostawy zostały wykonane, oraz załączeniem dowodów określających, czy te dostawy zostały wykonane należycie, przy czym dowodami, o których mowa, są referencje bądź inne dokumenty sporządzone przez podmiot, na rzecz którego dostawy zostały wykonane – w celu wykazania spełniania warunku udziału w postępowaniu określonego w Rozdziale 13 ust. 4 pkt 2 SWZ. </w:t>
      </w:r>
    </w:p>
    <w:p w14:paraId="77D46DDD" w14:textId="77777777" w:rsidR="001A2F42" w:rsidRPr="00985042" w:rsidRDefault="001A2F42" w:rsidP="00985042">
      <w:pPr>
        <w:pStyle w:val="Akapitzlist"/>
        <w:spacing w:after="0" w:line="360" w:lineRule="auto"/>
        <w:ind w:left="851"/>
        <w:jc w:val="both"/>
        <w:rPr>
          <w:rFonts w:cstheme="minorHAnsi"/>
        </w:rPr>
      </w:pPr>
      <w:r w:rsidRPr="00985042">
        <w:rPr>
          <w:rFonts w:cstheme="minorHAnsi"/>
        </w:rPr>
        <w:t>W przypadku, gdy Zamawiający jest podmiotem, na rzecz którego zamówienia wskazane w wykazie były wykonywane, o którym mowa wcześniej, Wykonawca nie ma obowiązku przedkładania dowodów, o których mowa powyżej.</w:t>
      </w:r>
    </w:p>
    <w:p w14:paraId="2B87A069" w14:textId="77777777" w:rsidR="001A2F42" w:rsidRPr="00985042" w:rsidRDefault="001A2F42" w:rsidP="00985042">
      <w:pPr>
        <w:spacing w:after="0" w:line="360" w:lineRule="auto"/>
        <w:ind w:firstLine="426"/>
        <w:jc w:val="both"/>
        <w:rPr>
          <w:rFonts w:cstheme="minorHAnsi"/>
          <w:b/>
          <w:bCs/>
          <w:u w:val="single"/>
        </w:rPr>
      </w:pPr>
      <w:r w:rsidRPr="00985042">
        <w:rPr>
          <w:rFonts w:cstheme="minorHAnsi"/>
          <w:b/>
          <w:bCs/>
          <w:u w:val="single"/>
        </w:rPr>
        <w:t>Część 3 zamówienia</w:t>
      </w:r>
    </w:p>
    <w:p w14:paraId="0D21AFFE" w14:textId="77777777" w:rsidR="001A2F42" w:rsidRPr="00985042" w:rsidRDefault="001A2F42" w:rsidP="00985042">
      <w:pPr>
        <w:pStyle w:val="Akapitzlist"/>
        <w:numPr>
          <w:ilvl w:val="0"/>
          <w:numId w:val="59"/>
        </w:numPr>
        <w:spacing w:after="0" w:line="360" w:lineRule="auto"/>
        <w:ind w:left="851"/>
        <w:jc w:val="both"/>
        <w:rPr>
          <w:rFonts w:cstheme="minorHAnsi"/>
        </w:rPr>
      </w:pPr>
      <w:r w:rsidRPr="00985042">
        <w:rPr>
          <w:rFonts w:cstheme="minorHAnsi"/>
        </w:rPr>
        <w:t>wykaz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zgodnie z wzorem określonym w załączniku nr 8 do SWZ;</w:t>
      </w:r>
    </w:p>
    <w:p w14:paraId="60696090" w14:textId="77777777" w:rsidR="001A2F42" w:rsidRPr="00985042" w:rsidRDefault="001A2F42" w:rsidP="00985042">
      <w:pPr>
        <w:pStyle w:val="Akapitzlist"/>
        <w:numPr>
          <w:ilvl w:val="0"/>
          <w:numId w:val="59"/>
        </w:numPr>
        <w:spacing w:after="0" w:line="360" w:lineRule="auto"/>
        <w:ind w:left="851"/>
        <w:jc w:val="both"/>
        <w:rPr>
          <w:rFonts w:cstheme="minorHAnsi"/>
          <w:b/>
        </w:rPr>
      </w:pPr>
      <w:r w:rsidRPr="00985042">
        <w:rPr>
          <w:rFonts w:cstheme="minorHAnsi"/>
        </w:rPr>
        <w:t xml:space="preserve">wykaz (sporządzony według wzoru z załącznika nr 10 do SWZ ) dostaw wykonanych, w okresie 5 lat, a jeżeli okres prowadzenia działalności jest krótszy – w tym okresie) wraz z podaniem ich przedmiotu, dat wykonania i podmiotów, na rzecz których dostawy zostały wykonane, oraz załączeniem dowodów określających, czy te dostawy zostały wykonane należycie, przy czym dowodami, o których mowa, są referencje bądź inne dokumenty sporządzone przez podmiot, na rzecz którego dostawy zostały wykonane – w celu wykazania spełniania warunku udziału w postępowaniu określonego w Rozdziale 13 ust. 4 pkt 2 SWZ. </w:t>
      </w:r>
    </w:p>
    <w:p w14:paraId="45AA647B" w14:textId="77777777" w:rsidR="001A2F42" w:rsidRPr="00985042" w:rsidRDefault="001A2F42" w:rsidP="00985042">
      <w:pPr>
        <w:spacing w:after="0" w:line="360" w:lineRule="auto"/>
        <w:ind w:left="851"/>
        <w:jc w:val="both"/>
        <w:rPr>
          <w:rFonts w:cstheme="minorHAnsi"/>
        </w:rPr>
      </w:pPr>
      <w:r w:rsidRPr="00985042">
        <w:rPr>
          <w:rFonts w:cstheme="minorHAnsi"/>
        </w:rPr>
        <w:lastRenderedPageBreak/>
        <w:t>W przypadku, gdy Zamawiający jest podmiotem, na rzecz którego zamówienia wskazane w wykazie były wykonywane, o którym mowa wcześniej, Wykonawca nie ma obowiązku przedkładania dowodów, o których mowa powyżej.</w:t>
      </w:r>
    </w:p>
    <w:p w14:paraId="34DD994D" w14:textId="77777777" w:rsidR="001A2F42" w:rsidRPr="00985042" w:rsidRDefault="001A2F42" w:rsidP="00985042">
      <w:pPr>
        <w:pStyle w:val="Akapitzlist"/>
        <w:numPr>
          <w:ilvl w:val="0"/>
          <w:numId w:val="1"/>
        </w:numPr>
        <w:spacing w:after="0" w:line="360" w:lineRule="auto"/>
        <w:ind w:left="426"/>
        <w:jc w:val="both"/>
        <w:rPr>
          <w:rFonts w:cstheme="minorHAnsi"/>
        </w:rPr>
      </w:pPr>
      <w:r w:rsidRPr="00985042">
        <w:rPr>
          <w:rFonts w:cstheme="minorHAnsi"/>
        </w:rPr>
        <w:t>Zamawiający wezwie wykonawcę, którego oferta została najwyżej oceniona, do złożenia w wyznaczonym terminie, nie krótszym niż 10 dni od dnia wezwania, podmiotowych środków dowodowych, aktualnych na dzień ich złożenia.</w:t>
      </w:r>
    </w:p>
    <w:p w14:paraId="344EF7EA" w14:textId="77777777" w:rsidR="001A2F42" w:rsidRPr="00985042" w:rsidRDefault="001A2F42" w:rsidP="00985042">
      <w:pPr>
        <w:pStyle w:val="Akapitzlist"/>
        <w:numPr>
          <w:ilvl w:val="0"/>
          <w:numId w:val="1"/>
        </w:numPr>
        <w:spacing w:after="0" w:line="360" w:lineRule="auto"/>
        <w:ind w:left="426"/>
        <w:jc w:val="both"/>
        <w:rPr>
          <w:rFonts w:cstheme="minorHAnsi"/>
        </w:rPr>
      </w:pPr>
      <w:r w:rsidRPr="00985042">
        <w:rPr>
          <w:rFonts w:cstheme="minorHAnsi"/>
        </w:rPr>
        <w:t>Zamawiający nie wezwie do złożenia podmiotowych środków dowodowych, jeżeli:</w:t>
      </w:r>
    </w:p>
    <w:p w14:paraId="548996C9" w14:textId="77777777" w:rsidR="001A2F42" w:rsidRPr="00985042" w:rsidRDefault="001A2F42" w:rsidP="00985042">
      <w:pPr>
        <w:pStyle w:val="Akapitzlist"/>
        <w:numPr>
          <w:ilvl w:val="0"/>
          <w:numId w:val="8"/>
        </w:numPr>
        <w:spacing w:after="0" w:line="360" w:lineRule="auto"/>
        <w:jc w:val="both"/>
        <w:rPr>
          <w:rFonts w:cstheme="minorHAnsi"/>
          <w:vanish/>
        </w:rPr>
      </w:pPr>
    </w:p>
    <w:p w14:paraId="3D6A8180" w14:textId="77777777" w:rsidR="001A2F42" w:rsidRPr="00985042" w:rsidRDefault="001A2F42" w:rsidP="00985042">
      <w:pPr>
        <w:pStyle w:val="Akapitzlist"/>
        <w:numPr>
          <w:ilvl w:val="0"/>
          <w:numId w:val="8"/>
        </w:numPr>
        <w:spacing w:after="0" w:line="360" w:lineRule="auto"/>
        <w:jc w:val="both"/>
        <w:rPr>
          <w:rFonts w:cstheme="minorHAnsi"/>
          <w:vanish/>
        </w:rPr>
      </w:pPr>
    </w:p>
    <w:p w14:paraId="39F6D53B" w14:textId="77777777" w:rsidR="001A2F42" w:rsidRPr="00985042" w:rsidRDefault="001A2F42" w:rsidP="00985042">
      <w:pPr>
        <w:pStyle w:val="Akapitzlist"/>
        <w:numPr>
          <w:ilvl w:val="0"/>
          <w:numId w:val="8"/>
        </w:numPr>
        <w:spacing w:after="0" w:line="360" w:lineRule="auto"/>
        <w:jc w:val="both"/>
        <w:rPr>
          <w:rFonts w:cstheme="minorHAnsi"/>
          <w:vanish/>
        </w:rPr>
      </w:pPr>
    </w:p>
    <w:p w14:paraId="4D5F0815" w14:textId="77777777" w:rsidR="001A2F42" w:rsidRPr="00985042" w:rsidRDefault="001A2F42" w:rsidP="00985042">
      <w:pPr>
        <w:pStyle w:val="Akapitzlist"/>
        <w:numPr>
          <w:ilvl w:val="0"/>
          <w:numId w:val="8"/>
        </w:numPr>
        <w:spacing w:after="0" w:line="360" w:lineRule="auto"/>
        <w:jc w:val="both"/>
        <w:rPr>
          <w:rFonts w:cstheme="minorHAnsi"/>
          <w:vanish/>
        </w:rPr>
      </w:pPr>
    </w:p>
    <w:p w14:paraId="51C5EAB0" w14:textId="77777777" w:rsidR="001A2F42" w:rsidRPr="00985042" w:rsidRDefault="001A2F42" w:rsidP="00985042">
      <w:pPr>
        <w:pStyle w:val="Akapitzlist"/>
        <w:numPr>
          <w:ilvl w:val="0"/>
          <w:numId w:val="8"/>
        </w:numPr>
        <w:spacing w:after="0" w:line="360" w:lineRule="auto"/>
        <w:jc w:val="both"/>
        <w:rPr>
          <w:rFonts w:cstheme="minorHAnsi"/>
          <w:vanish/>
        </w:rPr>
      </w:pPr>
    </w:p>
    <w:p w14:paraId="30C952B5" w14:textId="77777777" w:rsidR="001A2F42" w:rsidRPr="00985042" w:rsidRDefault="001A2F42" w:rsidP="00985042">
      <w:pPr>
        <w:pStyle w:val="Akapitzlist"/>
        <w:numPr>
          <w:ilvl w:val="0"/>
          <w:numId w:val="8"/>
        </w:numPr>
        <w:spacing w:after="0" w:line="360" w:lineRule="auto"/>
        <w:jc w:val="both"/>
        <w:rPr>
          <w:rFonts w:cstheme="minorHAnsi"/>
          <w:vanish/>
        </w:rPr>
      </w:pPr>
    </w:p>
    <w:p w14:paraId="3676AB64" w14:textId="77777777" w:rsidR="001A2F42" w:rsidRPr="00985042" w:rsidRDefault="001A2F42" w:rsidP="00985042">
      <w:pPr>
        <w:pStyle w:val="Akapitzlist"/>
        <w:numPr>
          <w:ilvl w:val="1"/>
          <w:numId w:val="8"/>
        </w:numPr>
        <w:spacing w:after="0" w:line="360" w:lineRule="auto"/>
        <w:jc w:val="both"/>
        <w:rPr>
          <w:rFonts w:cstheme="minorHAnsi"/>
        </w:rPr>
      </w:pPr>
      <w:r w:rsidRPr="00985042">
        <w:rPr>
          <w:rFonts w:cstheme="minorHAnsi"/>
        </w:rPr>
        <w:t>może je uzyskać za pomocą bezpłatnych i ogólnodostępnych baz danych, w szczególności rejestrów publicznych w rozumieniu ustawy z dnia 17 lutego 2005r. o informatyzacji działalności podmiotów realizujących zadania publiczne, o ile wykonawca wskazał w jednolitym dokumencie (JEDZ) dane umożliwiające dostęp do tych środków;</w:t>
      </w:r>
    </w:p>
    <w:p w14:paraId="0199F9AB" w14:textId="77777777" w:rsidR="001A2F42" w:rsidRPr="00985042" w:rsidRDefault="001A2F42" w:rsidP="00985042">
      <w:pPr>
        <w:pStyle w:val="Akapitzlist"/>
        <w:numPr>
          <w:ilvl w:val="1"/>
          <w:numId w:val="8"/>
        </w:numPr>
        <w:spacing w:after="0" w:line="360" w:lineRule="auto"/>
        <w:jc w:val="both"/>
        <w:rPr>
          <w:rFonts w:cstheme="minorHAnsi"/>
        </w:rPr>
      </w:pPr>
      <w:r w:rsidRPr="00985042">
        <w:rPr>
          <w:rFonts w:cstheme="minorHAnsi"/>
        </w:rPr>
        <w:t xml:space="preserve">podmiotowym środkiem dowodowym jest oświadczenie, którego treść odpowiada zakresowi oświadczenia, o którym mowa w art. 125 ust. 1 </w:t>
      </w:r>
      <w:proofErr w:type="spellStart"/>
      <w:r w:rsidRPr="00985042">
        <w:rPr>
          <w:rFonts w:cstheme="minorHAnsi"/>
        </w:rPr>
        <w:t>Pzp</w:t>
      </w:r>
      <w:proofErr w:type="spellEnd"/>
      <w:r w:rsidRPr="00985042">
        <w:rPr>
          <w:rFonts w:cstheme="minorHAnsi"/>
        </w:rPr>
        <w:t>.</w:t>
      </w:r>
    </w:p>
    <w:p w14:paraId="0B0BBC89" w14:textId="77777777" w:rsidR="001A2F42" w:rsidRPr="00985042" w:rsidRDefault="001A2F42" w:rsidP="00985042">
      <w:pPr>
        <w:pStyle w:val="Akapitzlist"/>
        <w:numPr>
          <w:ilvl w:val="0"/>
          <w:numId w:val="8"/>
        </w:numPr>
        <w:spacing w:after="0" w:line="360" w:lineRule="auto"/>
        <w:ind w:left="426"/>
        <w:jc w:val="both"/>
        <w:rPr>
          <w:rFonts w:cstheme="minorHAnsi"/>
        </w:rPr>
      </w:pPr>
      <w:r w:rsidRPr="00985042">
        <w:rPr>
          <w:rFonts w:cstheme="minorHAnsi"/>
        </w:rPr>
        <w:t>Jeżeli jest to niezbędne do zapewnienia odpowiedniego przebiegu postępowania o udzielenie zamówienia, Zamawiający może na każdym etapie postępowania wezwać wykonawców do złożenia wszystkich lub niektórych podmiotowych środków dowodowych, aktualnych na dzień ich złożenia.</w:t>
      </w:r>
    </w:p>
    <w:p w14:paraId="5C4C9C13" w14:textId="77777777" w:rsidR="001A2F42" w:rsidRPr="00985042" w:rsidRDefault="001A2F42" w:rsidP="00985042">
      <w:pPr>
        <w:pStyle w:val="Akapitzlist"/>
        <w:numPr>
          <w:ilvl w:val="0"/>
          <w:numId w:val="8"/>
        </w:numPr>
        <w:spacing w:after="0" w:line="360" w:lineRule="auto"/>
        <w:ind w:left="426"/>
        <w:jc w:val="both"/>
        <w:rPr>
          <w:rFonts w:cstheme="minorHAnsi"/>
        </w:rPr>
      </w:pPr>
      <w:r w:rsidRPr="00985042">
        <w:rPr>
          <w:rFonts w:cstheme="minorHAnsi"/>
        </w:rPr>
        <w:t>Jeżeli zachodzą uzasadnione podstawy do uznania, że złożone uprzednio podmiotowe środki dowodowe nie są już aktualne, Zamawiający może w każdym czasie wezwać wykonawcę lub wykonawców do złożenia wszystkich lub niektórych podmiotowych środków dowodowych, aktualnych na dzień ich złożenia.</w:t>
      </w:r>
    </w:p>
    <w:p w14:paraId="020C751D" w14:textId="77777777" w:rsidR="001A2F42" w:rsidRPr="00985042" w:rsidRDefault="001A2F42" w:rsidP="00985042">
      <w:pPr>
        <w:pStyle w:val="Akapitzlist"/>
        <w:numPr>
          <w:ilvl w:val="0"/>
          <w:numId w:val="8"/>
        </w:numPr>
        <w:spacing w:after="0" w:line="360" w:lineRule="auto"/>
        <w:ind w:left="426"/>
        <w:jc w:val="both"/>
        <w:rPr>
          <w:rFonts w:cstheme="minorHAnsi"/>
        </w:rPr>
      </w:pPr>
      <w:r w:rsidRPr="00985042">
        <w:rPr>
          <w:rFonts w:cstheme="minorHAnsi"/>
        </w:rPr>
        <w:t>W zakresie nieuregulowanym ustawą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p>
    <w:p w14:paraId="0E583E7D" w14:textId="77777777" w:rsidR="001A2F42" w:rsidRDefault="001A2F42" w:rsidP="00985042">
      <w:pPr>
        <w:pStyle w:val="Akapitzlist"/>
        <w:spacing w:after="0" w:line="360" w:lineRule="auto"/>
        <w:ind w:left="426"/>
        <w:jc w:val="both"/>
        <w:rPr>
          <w:rFonts w:cstheme="minorHAnsi"/>
        </w:rPr>
      </w:pPr>
    </w:p>
    <w:p w14:paraId="420D71B7" w14:textId="77777777" w:rsidR="000F0934" w:rsidRDefault="000F0934" w:rsidP="00985042">
      <w:pPr>
        <w:pStyle w:val="Akapitzlist"/>
        <w:spacing w:after="0" w:line="360" w:lineRule="auto"/>
        <w:ind w:left="426"/>
        <w:jc w:val="both"/>
        <w:rPr>
          <w:rFonts w:cstheme="minorHAnsi"/>
        </w:rPr>
      </w:pPr>
    </w:p>
    <w:p w14:paraId="097E34F5" w14:textId="77777777" w:rsidR="000F0934" w:rsidRPr="00985042" w:rsidRDefault="000F0934" w:rsidP="00985042">
      <w:pPr>
        <w:pStyle w:val="Akapitzlist"/>
        <w:spacing w:after="0" w:line="360" w:lineRule="auto"/>
        <w:ind w:left="426"/>
        <w:jc w:val="both"/>
        <w:rPr>
          <w:rFonts w:cstheme="minorHAnsi"/>
        </w:rPr>
      </w:pPr>
    </w:p>
    <w:p w14:paraId="6A61EBE4" w14:textId="77777777" w:rsidR="001A2F42" w:rsidRPr="00985042" w:rsidRDefault="001A2F42" w:rsidP="00985042">
      <w:pPr>
        <w:pStyle w:val="Akapitzlist"/>
        <w:shd w:val="clear" w:color="auto" w:fill="EDEDED" w:themeFill="accent3" w:themeFillTint="33"/>
        <w:spacing w:after="0" w:line="360" w:lineRule="auto"/>
        <w:ind w:left="0"/>
        <w:contextualSpacing w:val="0"/>
        <w:rPr>
          <w:rFonts w:cstheme="minorHAnsi"/>
          <w:b/>
          <w:bCs/>
        </w:rPr>
      </w:pPr>
      <w:r w:rsidRPr="00985042">
        <w:rPr>
          <w:rFonts w:cstheme="minorHAnsi"/>
          <w:b/>
          <w:bCs/>
        </w:rPr>
        <w:lastRenderedPageBreak/>
        <w:t>Rozdział 17 INFORMACJE O ŚRODKACH KOMUNIKACJI ELEKTRONICZNEJ, PRZY UŻYCIU KTÓRYCH ZAMAWIAJĄCY BĘDZIE KOMUNIKOWAŁ SIĘ Z WYKONAWCAMI, ORAZ INFORMACJE O WYMAGANIACH TECHNICZNYCH I ORGANIZACYJNYCH SPORZĄDZANIA, WYSYŁANIA I ODBIERANIA KORESPONDENCJI ELEKTRONICZNEJ</w:t>
      </w:r>
    </w:p>
    <w:p w14:paraId="49A389A8" w14:textId="77777777" w:rsidR="001A2F42" w:rsidRPr="00985042" w:rsidRDefault="001A2F42" w:rsidP="00985042">
      <w:pPr>
        <w:pStyle w:val="Akapitzlist"/>
        <w:numPr>
          <w:ilvl w:val="0"/>
          <w:numId w:val="62"/>
        </w:numPr>
        <w:spacing w:after="0" w:line="360" w:lineRule="auto"/>
        <w:jc w:val="both"/>
        <w:rPr>
          <w:rFonts w:eastAsia="Calibri" w:cstheme="minorHAnsi"/>
          <w:b/>
          <w:lang w:eastAsia="pl-PL"/>
        </w:rPr>
      </w:pPr>
      <w:r w:rsidRPr="00985042">
        <w:rPr>
          <w:rFonts w:eastAsia="Calibri" w:cstheme="minorHAnsi"/>
          <w:b/>
          <w:lang w:eastAsia="pl-PL"/>
        </w:rPr>
        <w:t xml:space="preserve">Informacje ogólne  </w:t>
      </w:r>
    </w:p>
    <w:p w14:paraId="21E4C73A" w14:textId="77777777" w:rsidR="001A2F42" w:rsidRPr="00985042" w:rsidRDefault="001A2F42" w:rsidP="00985042">
      <w:pPr>
        <w:pStyle w:val="Akapitzlist"/>
        <w:numPr>
          <w:ilvl w:val="1"/>
          <w:numId w:val="62"/>
        </w:numPr>
        <w:spacing w:after="0" w:line="360" w:lineRule="auto"/>
        <w:ind w:left="1134" w:hanging="567"/>
        <w:jc w:val="both"/>
        <w:rPr>
          <w:rFonts w:eastAsia="Calibri" w:cstheme="minorHAnsi"/>
          <w:b/>
          <w:lang w:eastAsia="pl-PL"/>
        </w:rPr>
      </w:pPr>
      <w:r w:rsidRPr="00985042">
        <w:rPr>
          <w:rFonts w:eastAsia="Calibri" w:cstheme="minorHAnsi"/>
          <w:b/>
          <w:lang w:eastAsia="pl-PL"/>
        </w:rPr>
        <w:t>W postępowaniu o udzielenie zamówienia publicznego komunikacja między Zamawiającym a wykonawcami odbywa się przy użyciu Platformy e- Zamówienia, która jest dostępna pod adresem https://e-zamowienia.gov.pl lub poczty elektronicznej, adres e-mail:</w:t>
      </w:r>
      <w:hyperlink r:id="rId13" w:history="1">
        <w:r w:rsidRPr="00985042">
          <w:rPr>
            <w:rStyle w:val="Hipercze"/>
            <w:rFonts w:eastAsia="Calibri" w:cstheme="minorHAnsi"/>
            <w:b/>
            <w:color w:val="000000" w:themeColor="text1"/>
            <w:lang w:eastAsia="pl-PL"/>
          </w:rPr>
          <w:t>przetargi@dobryszyce.pl</w:t>
        </w:r>
      </w:hyperlink>
    </w:p>
    <w:p w14:paraId="60BBC3B3" w14:textId="77777777" w:rsidR="001A2F42" w:rsidRPr="00985042" w:rsidRDefault="001A2F42" w:rsidP="00985042">
      <w:pPr>
        <w:pStyle w:val="Akapitzlist"/>
        <w:numPr>
          <w:ilvl w:val="1"/>
          <w:numId w:val="62"/>
        </w:numPr>
        <w:spacing w:after="0" w:line="360" w:lineRule="auto"/>
        <w:ind w:left="1134" w:hanging="567"/>
        <w:jc w:val="both"/>
        <w:rPr>
          <w:rFonts w:eastAsia="Calibri" w:cstheme="minorHAnsi"/>
          <w:lang w:eastAsia="pl-PL"/>
        </w:rPr>
      </w:pPr>
      <w:r w:rsidRPr="00985042">
        <w:rPr>
          <w:rFonts w:eastAsia="Calibri" w:cstheme="minorHAnsi"/>
          <w:lang w:eastAsia="pl-PL"/>
        </w:rPr>
        <w:t xml:space="preserve">Korzystanie z Platformy e-Zamówienia jest bezpłatne. </w:t>
      </w:r>
    </w:p>
    <w:p w14:paraId="1E4F9CBF" w14:textId="77777777" w:rsidR="001A2F42" w:rsidRPr="00985042" w:rsidRDefault="001A2F42" w:rsidP="00985042">
      <w:pPr>
        <w:pStyle w:val="Akapitzlist"/>
        <w:numPr>
          <w:ilvl w:val="1"/>
          <w:numId w:val="62"/>
        </w:numPr>
        <w:spacing w:after="0" w:line="360" w:lineRule="auto"/>
        <w:ind w:left="1134" w:hanging="567"/>
        <w:jc w:val="both"/>
        <w:rPr>
          <w:rFonts w:eastAsia="Calibri" w:cstheme="minorHAnsi"/>
          <w:lang w:eastAsia="pl-PL"/>
        </w:rPr>
      </w:pPr>
      <w:r w:rsidRPr="00985042">
        <w:rPr>
          <w:rFonts w:eastAsia="Calibri" w:cstheme="minorHAnsi"/>
          <w:lang w:eastAsia="pl-PL"/>
        </w:rPr>
        <w:t>Wykonawca zamierzający wziąć udział w postępowaniu o udzielenie zamówienia publicznego musi posiadać konto podmiotu „Wykonawca” na Platformie e-Zamówienia. Szczegółowe informacje na temat zakładania kont podmiotów oraz zasady i warunki korzystania z Platformy e-Zamówienia określa Regulamin Platformy e- Zamówienia, dostępny na stronie internetowej https://e-zamowienia.gov.pl oraz informacje zamieszczone w zakładce „Centrum Pomocy”, w tym instrukcja składania oferty.</w:t>
      </w:r>
    </w:p>
    <w:p w14:paraId="6F3D0262" w14:textId="77777777" w:rsidR="001A2F42" w:rsidRPr="00985042" w:rsidRDefault="001A2F42" w:rsidP="00985042">
      <w:pPr>
        <w:pStyle w:val="Akapitzlist"/>
        <w:numPr>
          <w:ilvl w:val="1"/>
          <w:numId w:val="62"/>
        </w:numPr>
        <w:spacing w:after="0" w:line="360" w:lineRule="auto"/>
        <w:ind w:left="1134" w:hanging="567"/>
        <w:jc w:val="both"/>
        <w:rPr>
          <w:rFonts w:eastAsia="Calibri" w:cstheme="minorHAnsi"/>
          <w:b/>
          <w:color w:val="002060"/>
          <w:lang w:eastAsia="pl-PL"/>
        </w:rPr>
      </w:pPr>
      <w:r w:rsidRPr="00985042">
        <w:rPr>
          <w:rFonts w:eastAsia="Calibri" w:cstheme="minorHAnsi"/>
          <w:lang w:eastAsia="pl-PL"/>
        </w:rPr>
        <w:t xml:space="preserve">Przeglądanie i pobieranie publicznej treści dokumentacji postępowania nie wymaga            posiadania konta na Platformie e-Zamówienia ani logowania. </w:t>
      </w:r>
    </w:p>
    <w:p w14:paraId="12914FE2" w14:textId="498E7BBB" w:rsidR="001A2F42" w:rsidRPr="00985042" w:rsidRDefault="001A2F42" w:rsidP="00985042">
      <w:pPr>
        <w:pStyle w:val="Akapitzlist"/>
        <w:numPr>
          <w:ilvl w:val="1"/>
          <w:numId w:val="62"/>
        </w:numPr>
        <w:spacing w:after="0" w:line="360" w:lineRule="auto"/>
        <w:ind w:left="1134" w:hanging="567"/>
        <w:jc w:val="both"/>
        <w:rPr>
          <w:rFonts w:eastAsia="Calibri" w:cstheme="minorHAnsi"/>
          <w:lang w:eastAsia="pl-PL"/>
        </w:rPr>
      </w:pPr>
      <w:r w:rsidRPr="00985042">
        <w:rPr>
          <w:rFonts w:eastAsia="Calibri" w:cstheme="minorHAnsi"/>
          <w:lang w:eastAsia="pl-PL"/>
        </w:rPr>
        <w:t xml:space="preserve">Komunikacja w postępowaniu, </w:t>
      </w:r>
      <w:r w:rsidRPr="00985042">
        <w:rPr>
          <w:rFonts w:eastAsia="Calibri" w:cstheme="minorHAnsi"/>
          <w:u w:val="single"/>
          <w:lang w:eastAsia="pl-PL"/>
        </w:rPr>
        <w:t>z wyłączeniem składania ofert/wniosków</w:t>
      </w:r>
      <w:r w:rsidRPr="00985042">
        <w:rPr>
          <w:rFonts w:eastAsia="Calibri" w:cstheme="minorHAnsi"/>
          <w:lang w:eastAsia="pl-PL"/>
        </w:rPr>
        <w:t xml:space="preserve"> o dopuszczenie do udziału w postępowaniu, odbywa się drogą elektroniczną </w:t>
      </w:r>
      <w:r w:rsidRPr="00985042">
        <w:rPr>
          <w:rFonts w:eastAsia="Calibri" w:cstheme="minorHAnsi"/>
          <w:color w:val="000000" w:themeColor="text1"/>
          <w:lang w:eastAsia="pl-PL"/>
        </w:rPr>
        <w:t>za pośrednictwem formularzy do komunikacji dostępnych w zakładce „Formularze” („Formularze do komunikacji”).</w:t>
      </w:r>
      <w:r w:rsidRPr="00985042">
        <w:rPr>
          <w:rFonts w:eastAsia="Calibri" w:cstheme="minorHAnsi"/>
          <w:lang w:eastAsia="pl-PL"/>
        </w:rPr>
        <w:t xml:space="preserve">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t>
      </w:r>
      <w:r w:rsidRPr="00985042">
        <w:rPr>
          <w:rFonts w:eastAsia="Calibri" w:cstheme="minorHAnsi"/>
          <w:b/>
          <w:color w:val="000000" w:themeColor="text1"/>
          <w:lang w:eastAsia="pl-PL"/>
        </w:rPr>
        <w:t xml:space="preserve">Zamawiający dopuszcza komunikowanie się przy użyciu poczty elektronicznej: </w:t>
      </w:r>
      <w:hyperlink r:id="rId14" w:history="1">
        <w:r w:rsidRPr="00985042">
          <w:rPr>
            <w:rStyle w:val="Hipercze"/>
            <w:rFonts w:eastAsia="Calibri" w:cstheme="minorHAnsi"/>
            <w:b/>
            <w:color w:val="000000" w:themeColor="text1"/>
            <w:lang w:eastAsia="pl-PL"/>
          </w:rPr>
          <w:t>przetargi@dobryszyce.pl</w:t>
        </w:r>
      </w:hyperlink>
      <w:r w:rsidRPr="00985042">
        <w:rPr>
          <w:rFonts w:eastAsia="Calibri" w:cstheme="minorHAnsi"/>
          <w:b/>
          <w:color w:val="002060"/>
          <w:lang w:eastAsia="pl-PL"/>
        </w:rPr>
        <w:t xml:space="preserve"> </w:t>
      </w:r>
      <w:r w:rsidRPr="00985042">
        <w:rPr>
          <w:rFonts w:eastAsia="Calibri" w:cstheme="minorHAnsi"/>
          <w:b/>
          <w:color w:val="000000" w:themeColor="text1"/>
          <w:lang w:eastAsia="pl-PL"/>
        </w:rPr>
        <w:t>(ni</w:t>
      </w:r>
      <w:r w:rsidR="000F0934">
        <w:rPr>
          <w:rFonts w:eastAsia="Calibri" w:cstheme="minorHAnsi"/>
          <w:b/>
          <w:color w:val="000000" w:themeColor="text1"/>
          <w:lang w:eastAsia="pl-PL"/>
        </w:rPr>
        <w:t>e </w:t>
      </w:r>
      <w:r w:rsidRPr="00985042">
        <w:rPr>
          <w:rFonts w:eastAsia="Calibri" w:cstheme="minorHAnsi"/>
          <w:b/>
          <w:color w:val="000000" w:themeColor="text1"/>
          <w:lang w:eastAsia="pl-PL"/>
        </w:rPr>
        <w:t xml:space="preserve">dotyczy składania ofert). </w:t>
      </w:r>
    </w:p>
    <w:p w14:paraId="6BB24254" w14:textId="77777777" w:rsidR="001A2F42" w:rsidRPr="00985042" w:rsidRDefault="001A2F42" w:rsidP="00985042">
      <w:pPr>
        <w:pStyle w:val="Akapitzlist"/>
        <w:numPr>
          <w:ilvl w:val="1"/>
          <w:numId w:val="62"/>
        </w:numPr>
        <w:spacing w:after="0" w:line="360" w:lineRule="auto"/>
        <w:ind w:left="1134" w:hanging="655"/>
        <w:jc w:val="both"/>
        <w:rPr>
          <w:rFonts w:eastAsia="Calibri" w:cstheme="minorHAnsi"/>
          <w:lang w:eastAsia="pl-PL"/>
        </w:rPr>
      </w:pPr>
      <w:r w:rsidRPr="00985042">
        <w:rPr>
          <w:rFonts w:eastAsia="Calibri" w:cstheme="minorHAnsi"/>
          <w:lang w:eastAsia="pl-PL"/>
        </w:rPr>
        <w:t xml:space="preserve">W przypadku załączników, które są zgodnie z ustawą lub rozporządzeniem w sprawie wymagań dla dokumentów elektronicznych opatrzone kwalifikowanym podpisem elektronicznym mogą być opatrzone, zgodnie z wyborem wykonawcy/wykonawcy wspólnie ubiegającego się o udzielenie zamówienia/podmiotu udostępniającego zasoby, podpisem typu zewnętrznego lub wewnętrznego. W zależności od rodzaju podpisu i jego typu (zewnętrzny, wewnętrzny) dodaje się uprzednio podpisane dokumenty wraz z </w:t>
      </w:r>
      <w:r w:rsidRPr="00985042">
        <w:rPr>
          <w:rFonts w:eastAsia="Calibri" w:cstheme="minorHAnsi"/>
          <w:lang w:eastAsia="pl-PL"/>
        </w:rPr>
        <w:lastRenderedPageBreak/>
        <w:t xml:space="preserve">wygenerowanym plikiem podpisu (typ zewnętrzny) lub dokument z wszytym podpisem (typ wewnętrzny).  </w:t>
      </w:r>
    </w:p>
    <w:p w14:paraId="30A77752" w14:textId="77777777" w:rsidR="001A2F42" w:rsidRPr="00985042" w:rsidRDefault="001A2F42" w:rsidP="00985042">
      <w:pPr>
        <w:pStyle w:val="Akapitzlist"/>
        <w:numPr>
          <w:ilvl w:val="1"/>
          <w:numId w:val="62"/>
        </w:numPr>
        <w:spacing w:after="0" w:line="360" w:lineRule="auto"/>
        <w:ind w:left="1134" w:hanging="708"/>
        <w:jc w:val="both"/>
        <w:rPr>
          <w:rFonts w:eastAsia="Calibri" w:cstheme="minorHAnsi"/>
          <w:lang w:eastAsia="pl-PL"/>
        </w:rPr>
      </w:pPr>
      <w:r w:rsidRPr="00985042">
        <w:rPr>
          <w:rFonts w:eastAsia="Calibri" w:cstheme="minorHAnsi"/>
          <w:lang w:eastAsia="pl-PL"/>
        </w:rPr>
        <w:t xml:space="preserve">Możliwość korzystania w postępowaniu z „Formularzy do komunikacji” w  pełnym zakresie wymaga posiadania konta „Wykonawcy” na Platformie e- Zamówienia oraz zalogowania się na Platformie e-Zamówienia. Do korzystania z „Formularzy do komunikacji” służących do zadawania pytań dotyczących treści dokumentów zamówienia wystarczające jest posiadanie tzw. konta uproszczonego na Platformie e-Zamówienia. </w:t>
      </w:r>
    </w:p>
    <w:p w14:paraId="2399405C" w14:textId="77777777" w:rsidR="001A2F42" w:rsidRPr="00985042" w:rsidRDefault="001A2F42" w:rsidP="00985042">
      <w:pPr>
        <w:pStyle w:val="Akapitzlist"/>
        <w:numPr>
          <w:ilvl w:val="1"/>
          <w:numId w:val="62"/>
        </w:numPr>
        <w:spacing w:after="0" w:line="360" w:lineRule="auto"/>
        <w:ind w:left="1134" w:hanging="708"/>
        <w:jc w:val="both"/>
        <w:rPr>
          <w:rFonts w:eastAsia="Calibri" w:cstheme="minorHAnsi"/>
          <w:lang w:eastAsia="pl-PL"/>
        </w:rPr>
      </w:pPr>
      <w:r w:rsidRPr="00985042">
        <w:rPr>
          <w:rFonts w:eastAsia="Calibri" w:cstheme="minorHAnsi"/>
          <w:lang w:eastAsia="pl-PL"/>
        </w:rPr>
        <w:t xml:space="preserve">Wszystkie wysłane i odebrane w postępowaniu przez wykonawcę wiadomości widoczne są po zalogowaniu w podglądzie postępowania w zakładce „Komunikacja”. </w:t>
      </w:r>
    </w:p>
    <w:p w14:paraId="4946CC68" w14:textId="77777777" w:rsidR="001A2F42" w:rsidRPr="00985042" w:rsidRDefault="001A2F42" w:rsidP="00985042">
      <w:pPr>
        <w:pStyle w:val="Akapitzlist"/>
        <w:numPr>
          <w:ilvl w:val="1"/>
          <w:numId w:val="62"/>
        </w:numPr>
        <w:spacing w:after="0" w:line="360" w:lineRule="auto"/>
        <w:ind w:left="1134" w:hanging="708"/>
        <w:jc w:val="both"/>
        <w:rPr>
          <w:rFonts w:eastAsia="Calibri" w:cstheme="minorHAnsi"/>
          <w:color w:val="002060"/>
          <w:lang w:eastAsia="pl-PL"/>
        </w:rPr>
      </w:pPr>
      <w:r w:rsidRPr="00985042">
        <w:rPr>
          <w:rFonts w:eastAsia="Calibri" w:cstheme="minorHAnsi"/>
          <w:lang w:eastAsia="pl-PL"/>
        </w:rPr>
        <w:t xml:space="preserve">Maksymalny rozmiar plików przesyłanych za pośrednictwem „Formularzy do komunikacji” wynosi 150 MB (wielkość ta dotyczy plików przesyłanych jako załączniki do jednego formularza). </w:t>
      </w:r>
    </w:p>
    <w:p w14:paraId="3C1C9A75" w14:textId="77777777" w:rsidR="001A2F42" w:rsidRPr="00985042" w:rsidRDefault="001A2F42" w:rsidP="00985042">
      <w:pPr>
        <w:pStyle w:val="Akapitzlist"/>
        <w:numPr>
          <w:ilvl w:val="1"/>
          <w:numId w:val="62"/>
        </w:numPr>
        <w:spacing w:after="0" w:line="360" w:lineRule="auto"/>
        <w:ind w:left="1134" w:hanging="762"/>
        <w:jc w:val="both"/>
        <w:rPr>
          <w:rFonts w:eastAsia="Calibri" w:cstheme="minorHAnsi"/>
          <w:lang w:eastAsia="pl-PL"/>
        </w:rPr>
      </w:pPr>
      <w:r w:rsidRPr="00985042">
        <w:rPr>
          <w:rFonts w:eastAsia="Calibri" w:cstheme="minorHAnsi"/>
          <w:lang w:eastAsia="pl-PL"/>
        </w:rPr>
        <w:t xml:space="preserve">Minimalne wymagania techniczne dotyczące sprzętu używanego w celu korzystania z usług Platformy e-Zamówienia oraz informacje dotyczące specyfikacji połączenia określa </w:t>
      </w:r>
      <w:r w:rsidRPr="00985042">
        <w:rPr>
          <w:rFonts w:eastAsia="Calibri" w:cstheme="minorHAnsi"/>
          <w:b/>
          <w:color w:val="002060"/>
          <w:lang w:eastAsia="pl-PL"/>
        </w:rPr>
        <w:t>Regulamin Platformy e-Zamówienia.</w:t>
      </w:r>
    </w:p>
    <w:p w14:paraId="305E4AD4" w14:textId="77777777" w:rsidR="001A2F42" w:rsidRPr="00985042" w:rsidRDefault="001A2F42" w:rsidP="00985042">
      <w:pPr>
        <w:pStyle w:val="Akapitzlist"/>
        <w:numPr>
          <w:ilvl w:val="1"/>
          <w:numId w:val="62"/>
        </w:numPr>
        <w:spacing w:after="0" w:line="360" w:lineRule="auto"/>
        <w:ind w:left="1134" w:hanging="762"/>
        <w:jc w:val="both"/>
        <w:rPr>
          <w:rFonts w:eastAsia="Calibri" w:cstheme="minorHAnsi"/>
          <w:lang w:eastAsia="pl-PL"/>
        </w:rPr>
      </w:pPr>
      <w:r w:rsidRPr="00985042">
        <w:rPr>
          <w:rFonts w:eastAsia="Calibri" w:cstheme="minorHAnsi"/>
          <w:lang w:eastAsia="pl-PL"/>
        </w:rPr>
        <w:t xml:space="preserve">W przypadku problemów technicznych i awarii związanych z  funkcjonowaniem Platformy e-Zamówienia użytkownicy mogą skorzystać ze wsparcia technicznego dostępnego pod numerem telefonu (32) 77 88 999 lub drogą elektroniczną poprzez formularz udostępniony na stronie internetowej </w:t>
      </w:r>
      <w:hyperlink r:id="rId15" w:history="1">
        <w:r w:rsidRPr="00985042">
          <w:rPr>
            <w:rStyle w:val="Hipercze"/>
            <w:rFonts w:eastAsia="Calibri" w:cstheme="minorHAnsi"/>
            <w:color w:val="000000" w:themeColor="text1"/>
            <w:lang w:eastAsia="pl-PL"/>
          </w:rPr>
          <w:t>https://ezamowienia.gov.pl</w:t>
        </w:r>
      </w:hyperlink>
      <w:r w:rsidRPr="00985042">
        <w:rPr>
          <w:rFonts w:cstheme="minorHAnsi"/>
        </w:rPr>
        <w:t xml:space="preserve"> </w:t>
      </w:r>
      <w:r w:rsidRPr="00985042">
        <w:rPr>
          <w:rFonts w:eastAsia="Calibri" w:cstheme="minorHAnsi"/>
          <w:lang w:eastAsia="pl-PL"/>
        </w:rPr>
        <w:t xml:space="preserve">w  zakładce „Zgłoś problem”. </w:t>
      </w:r>
    </w:p>
    <w:p w14:paraId="7B95D790" w14:textId="77777777" w:rsidR="001A2F42" w:rsidRPr="00985042" w:rsidRDefault="001A2F42" w:rsidP="00985042">
      <w:pPr>
        <w:pStyle w:val="Akapitzlist"/>
        <w:spacing w:after="0" w:line="360" w:lineRule="auto"/>
        <w:ind w:left="1134"/>
        <w:jc w:val="both"/>
        <w:rPr>
          <w:rFonts w:eastAsia="Calibri" w:cstheme="minorHAnsi"/>
          <w:lang w:eastAsia="pl-PL"/>
        </w:rPr>
      </w:pPr>
    </w:p>
    <w:p w14:paraId="3E7BBAAE" w14:textId="77777777" w:rsidR="001A2F42" w:rsidRPr="00985042" w:rsidRDefault="001A2F42" w:rsidP="00985042">
      <w:pPr>
        <w:pStyle w:val="Akapitzlist"/>
        <w:numPr>
          <w:ilvl w:val="0"/>
          <w:numId w:val="62"/>
        </w:numPr>
        <w:tabs>
          <w:tab w:val="left" w:pos="993"/>
        </w:tabs>
        <w:spacing w:after="0" w:line="360" w:lineRule="auto"/>
        <w:jc w:val="both"/>
        <w:rPr>
          <w:rFonts w:eastAsia="Calibri" w:cstheme="minorHAnsi"/>
          <w:b/>
          <w:lang w:eastAsia="pl-PL"/>
        </w:rPr>
      </w:pPr>
      <w:r w:rsidRPr="00985042">
        <w:rPr>
          <w:rFonts w:eastAsia="Calibri" w:cstheme="minorHAnsi"/>
          <w:b/>
          <w:lang w:eastAsia="pl-PL"/>
        </w:rPr>
        <w:t>Złożenie oferty</w:t>
      </w:r>
    </w:p>
    <w:p w14:paraId="2BB5795B" w14:textId="77777777" w:rsidR="001A2F42" w:rsidRPr="00985042" w:rsidRDefault="001A2F42" w:rsidP="00985042">
      <w:pPr>
        <w:pStyle w:val="Akapitzlist"/>
        <w:numPr>
          <w:ilvl w:val="0"/>
          <w:numId w:val="42"/>
        </w:numPr>
        <w:spacing w:after="0" w:line="360" w:lineRule="auto"/>
        <w:jc w:val="both"/>
        <w:rPr>
          <w:rFonts w:eastAsia="Calibri" w:cstheme="minorHAnsi"/>
          <w:b/>
          <w:vanish/>
          <w:lang w:eastAsia="pl-PL"/>
        </w:rPr>
      </w:pPr>
    </w:p>
    <w:p w14:paraId="6BFD7139" w14:textId="77777777" w:rsidR="001A2F42" w:rsidRPr="00985042" w:rsidRDefault="001A2F42" w:rsidP="00985042">
      <w:pPr>
        <w:pStyle w:val="Akapitzlist"/>
        <w:numPr>
          <w:ilvl w:val="0"/>
          <w:numId w:val="42"/>
        </w:numPr>
        <w:spacing w:after="0" w:line="360" w:lineRule="auto"/>
        <w:jc w:val="both"/>
        <w:rPr>
          <w:rFonts w:eastAsia="Calibri" w:cstheme="minorHAnsi"/>
          <w:b/>
          <w:vanish/>
          <w:lang w:eastAsia="pl-PL"/>
        </w:rPr>
      </w:pPr>
    </w:p>
    <w:p w14:paraId="74ED7763" w14:textId="77777777" w:rsidR="001A2F42" w:rsidRPr="00985042" w:rsidRDefault="001A2F42" w:rsidP="00985042">
      <w:pPr>
        <w:pStyle w:val="Akapitzlist"/>
        <w:numPr>
          <w:ilvl w:val="1"/>
          <w:numId w:val="42"/>
        </w:numPr>
        <w:spacing w:after="0" w:line="360" w:lineRule="auto"/>
        <w:ind w:left="1134"/>
        <w:jc w:val="both"/>
        <w:rPr>
          <w:rFonts w:cstheme="minorHAnsi"/>
        </w:rPr>
      </w:pPr>
      <w:r w:rsidRPr="00985042">
        <w:rPr>
          <w:rFonts w:eastAsia="Calibri" w:cstheme="minorHAnsi"/>
          <w:b/>
          <w:lang w:eastAsia="pl-PL"/>
        </w:rPr>
        <w:t xml:space="preserve">Wykonawca składa ofertę w postępowaniu na Formularzu oferty, który wzór określa – Załącznik nr 1 do SWZ udostępniony przez Zamawiającego na Platformie e-zamówienia. </w:t>
      </w:r>
    </w:p>
    <w:p w14:paraId="550A0F85" w14:textId="77777777" w:rsidR="001A2F42" w:rsidRPr="00985042" w:rsidRDefault="001A2F42" w:rsidP="00985042">
      <w:pPr>
        <w:pStyle w:val="Akapitzlist"/>
        <w:numPr>
          <w:ilvl w:val="1"/>
          <w:numId w:val="42"/>
        </w:numPr>
        <w:tabs>
          <w:tab w:val="left" w:pos="1134"/>
        </w:tabs>
        <w:spacing w:after="0" w:line="360" w:lineRule="auto"/>
        <w:ind w:left="1134" w:hanging="567"/>
        <w:jc w:val="both"/>
        <w:rPr>
          <w:rStyle w:val="markedcontent"/>
          <w:rFonts w:eastAsia="Calibri" w:cstheme="minorHAnsi"/>
          <w:lang w:eastAsia="pl-PL"/>
        </w:rPr>
      </w:pPr>
      <w:r w:rsidRPr="00985042">
        <w:rPr>
          <w:rStyle w:val="markedcontent"/>
          <w:rFonts w:cstheme="minorHAnsi"/>
        </w:rPr>
        <w:t>Wykonawca, aby wziąć udział w postępowaniu o udzielenie zamówienia publicznego i złożyć ofertę do postępowania musi założyć konto na Platformie e-Zamówienia. Po założeniu konta Wykonawca ma dostęp do formularzy do złożenia, zmiany, wycofania oferty lub wniosku oraz do formularza do komunikacji.</w:t>
      </w:r>
    </w:p>
    <w:p w14:paraId="7E023336" w14:textId="77777777" w:rsidR="001A2F42" w:rsidRPr="00985042" w:rsidRDefault="001A2F42" w:rsidP="00985042">
      <w:pPr>
        <w:pStyle w:val="Akapitzlist"/>
        <w:numPr>
          <w:ilvl w:val="1"/>
          <w:numId w:val="42"/>
        </w:numPr>
        <w:tabs>
          <w:tab w:val="left" w:pos="1134"/>
        </w:tabs>
        <w:spacing w:after="0" w:line="360" w:lineRule="auto"/>
        <w:ind w:left="1134" w:hanging="567"/>
        <w:jc w:val="both"/>
        <w:rPr>
          <w:rFonts w:eastAsia="Calibri" w:cstheme="minorHAnsi"/>
          <w:b/>
          <w:lang w:eastAsia="pl-PL"/>
        </w:rPr>
      </w:pPr>
      <w:r w:rsidRPr="00985042">
        <w:rPr>
          <w:rFonts w:eastAsia="Calibri" w:cstheme="minorHAnsi"/>
          <w:lang w:eastAsia="pl-PL"/>
        </w:rPr>
        <w:t xml:space="preserve">Zalogowany Wykonawca używając przycisku „Wypełnij” widocznego pod „Formularzem ofertowym” zobowiązany jest do zweryfikowania poprawności danych automatycznie pobranych przez system z jego konta i uzupełnienia pozostałych informacji dotyczących Wykonawcy/wykonawców wspólnie ubiegających się o udzielenie zamówienia. </w:t>
      </w:r>
    </w:p>
    <w:p w14:paraId="35738CEA" w14:textId="02705481" w:rsidR="001A2F42" w:rsidRPr="00B63917" w:rsidRDefault="001A2F42" w:rsidP="00985042">
      <w:pPr>
        <w:pStyle w:val="Akapitzlist"/>
        <w:numPr>
          <w:ilvl w:val="1"/>
          <w:numId w:val="42"/>
        </w:numPr>
        <w:tabs>
          <w:tab w:val="left" w:pos="1134"/>
        </w:tabs>
        <w:spacing w:after="0" w:line="360" w:lineRule="auto"/>
        <w:ind w:left="1134" w:hanging="567"/>
        <w:jc w:val="both"/>
        <w:rPr>
          <w:rFonts w:eastAsia="Calibri" w:cstheme="minorHAnsi"/>
          <w:b/>
          <w:lang w:eastAsia="pl-PL"/>
        </w:rPr>
      </w:pPr>
      <w:r w:rsidRPr="00B63917">
        <w:rPr>
          <w:rFonts w:eastAsia="Calibri" w:cstheme="minorHAnsi"/>
          <w:lang w:eastAsia="pl-PL"/>
        </w:rPr>
        <w:lastRenderedPageBreak/>
        <w:t>Następnie Wykonawca powinien pobrać „Formularz ofertowy”, zapisać go na dysku komputera użytkownika, uzupełnić pozostałymi danymi wymaganymi przez Zamawiającego i ponownie zapisać na dysku komputera użytkownika oraz podpisać  kwalifikowanym podpisem elektronicznym</w:t>
      </w:r>
      <w:r w:rsidRPr="00B63917">
        <w:rPr>
          <w:rFonts w:cstheme="minorHAnsi"/>
        </w:rPr>
        <w:t>.</w:t>
      </w:r>
    </w:p>
    <w:p w14:paraId="2CF1AEDF" w14:textId="77777777" w:rsidR="001A2F42" w:rsidRPr="00985042" w:rsidRDefault="001A2F42" w:rsidP="00985042">
      <w:pPr>
        <w:spacing w:after="0" w:line="360" w:lineRule="auto"/>
        <w:ind w:left="1134"/>
        <w:jc w:val="both"/>
        <w:rPr>
          <w:rFonts w:eastAsia="Calibri" w:cstheme="minorHAnsi"/>
          <w:color w:val="000000" w:themeColor="text1"/>
          <w:lang w:eastAsia="pl-PL"/>
        </w:rPr>
      </w:pPr>
      <w:r w:rsidRPr="00985042">
        <w:rPr>
          <w:rFonts w:eastAsia="Calibri" w:cstheme="minorHAnsi"/>
          <w:color w:val="000000" w:themeColor="text1"/>
          <w:lang w:eastAsia="pl-PL"/>
        </w:rPr>
        <w:t xml:space="preserve">UWAGA: nie należy zmieniać nazwy pliku nadanej przez Platformę  e- Zamówienia. Zapisany „Formularz ofertowy” należy zawsze otwierać w programie dedykowanym plikom w formacie pdf (np. Adobe </w:t>
      </w:r>
      <w:proofErr w:type="spellStart"/>
      <w:r w:rsidRPr="00985042">
        <w:rPr>
          <w:rFonts w:eastAsia="Calibri" w:cstheme="minorHAnsi"/>
          <w:color w:val="000000" w:themeColor="text1"/>
          <w:lang w:eastAsia="pl-PL"/>
        </w:rPr>
        <w:t>Acrobat</w:t>
      </w:r>
      <w:proofErr w:type="spellEnd"/>
      <w:r w:rsidRPr="00985042">
        <w:rPr>
          <w:rFonts w:eastAsia="Calibri" w:cstheme="minorHAnsi"/>
          <w:color w:val="000000" w:themeColor="text1"/>
          <w:lang w:eastAsia="pl-PL"/>
        </w:rPr>
        <w:t xml:space="preserve"> Reader DC). </w:t>
      </w:r>
    </w:p>
    <w:p w14:paraId="4ECE6DE3" w14:textId="77777777" w:rsidR="001A2F42" w:rsidRPr="00985042" w:rsidRDefault="001A2F42" w:rsidP="00985042">
      <w:pPr>
        <w:spacing w:after="0" w:line="360" w:lineRule="auto"/>
        <w:ind w:left="1134" w:hanging="567"/>
        <w:jc w:val="both"/>
        <w:rPr>
          <w:rFonts w:eastAsia="Calibri" w:cstheme="minorHAnsi"/>
          <w:color w:val="000000" w:themeColor="text1"/>
          <w:lang w:eastAsia="pl-PL"/>
        </w:rPr>
      </w:pPr>
      <w:r w:rsidRPr="00985042">
        <w:rPr>
          <w:rFonts w:eastAsia="Calibri" w:cstheme="minorHAnsi"/>
          <w:lang w:eastAsia="pl-PL"/>
        </w:rPr>
        <w:t>2.5.</w:t>
      </w:r>
      <w:r w:rsidRPr="00985042">
        <w:rPr>
          <w:rFonts w:eastAsia="Calibri" w:cstheme="minorHAnsi"/>
          <w:lang w:eastAsia="pl-PL"/>
        </w:rPr>
        <w:tab/>
      </w:r>
      <w:r w:rsidRPr="00985042">
        <w:rPr>
          <w:rFonts w:eastAsia="Calibri" w:cstheme="minorHAnsi"/>
          <w:color w:val="000000" w:themeColor="text1"/>
          <w:lang w:eastAsia="pl-PL"/>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985042">
        <w:rPr>
          <w:rFonts w:eastAsia="Calibri" w:cstheme="minorHAnsi"/>
          <w:color w:val="000000" w:themeColor="text1"/>
          <w:lang w:eastAsia="pl-PL"/>
        </w:rPr>
        <w:t>drag&amp;drop</w:t>
      </w:r>
      <w:proofErr w:type="spellEnd"/>
      <w:r w:rsidRPr="00985042">
        <w:rPr>
          <w:rFonts w:eastAsia="Calibri" w:cstheme="minorHAnsi"/>
          <w:color w:val="000000" w:themeColor="text1"/>
          <w:lang w:eastAsia="pl-PL"/>
        </w:rPr>
        <w:t xml:space="preserve"> („przeciągnij” i „upuść”) służące do dodawania plików.</w:t>
      </w:r>
    </w:p>
    <w:p w14:paraId="605A853D" w14:textId="7A0778A9" w:rsidR="001A2F42" w:rsidRPr="00B63917" w:rsidRDefault="001A2F42" w:rsidP="00985042">
      <w:pPr>
        <w:spacing w:after="0" w:line="360" w:lineRule="auto"/>
        <w:ind w:left="1134" w:hanging="567"/>
        <w:jc w:val="both"/>
        <w:rPr>
          <w:rFonts w:cstheme="minorHAnsi"/>
          <w:b/>
        </w:rPr>
      </w:pPr>
      <w:r w:rsidRPr="00B63917">
        <w:rPr>
          <w:rFonts w:eastAsia="Calibri" w:cstheme="minorHAnsi"/>
          <w:lang w:eastAsia="pl-PL"/>
        </w:rPr>
        <w:t>2.6.</w:t>
      </w:r>
      <w:r w:rsidRPr="00B63917">
        <w:rPr>
          <w:rFonts w:eastAsia="Calibri" w:cstheme="minorHAnsi"/>
          <w:lang w:eastAsia="pl-PL"/>
        </w:rPr>
        <w:tab/>
      </w:r>
      <w:r w:rsidRPr="00B63917">
        <w:rPr>
          <w:rFonts w:eastAsia="Calibri" w:cstheme="minorHAnsi"/>
          <w:b/>
          <w:lang w:eastAsia="pl-PL"/>
        </w:rPr>
        <w:t>Ofertę składa się, pod rygorem nieważności, w formie elektronicznej</w:t>
      </w:r>
      <w:r w:rsidR="00CA5AFE" w:rsidRPr="00B63917">
        <w:rPr>
          <w:rFonts w:eastAsia="Calibri" w:cstheme="minorHAnsi"/>
          <w:b/>
          <w:lang w:eastAsia="pl-PL"/>
        </w:rPr>
        <w:t xml:space="preserve"> tj. opatrzonej kwalifikowanym podpisem elektronicznym. </w:t>
      </w:r>
    </w:p>
    <w:p w14:paraId="0BB664F5" w14:textId="77777777" w:rsidR="001A2F42" w:rsidRPr="00985042" w:rsidRDefault="001A2F42" w:rsidP="00985042">
      <w:pPr>
        <w:spacing w:after="0" w:line="360" w:lineRule="auto"/>
        <w:ind w:left="1134" w:hanging="567"/>
        <w:jc w:val="both"/>
        <w:rPr>
          <w:rFonts w:eastAsia="Calibri" w:cstheme="minorHAnsi"/>
          <w:lang w:eastAsia="pl-PL"/>
        </w:rPr>
      </w:pPr>
      <w:r w:rsidRPr="00985042">
        <w:rPr>
          <w:rFonts w:eastAsia="Calibri" w:cstheme="minorHAnsi"/>
          <w:lang w:eastAsia="pl-PL"/>
        </w:rPr>
        <w:t>2.7</w:t>
      </w:r>
      <w:r w:rsidRPr="00985042">
        <w:rPr>
          <w:rFonts w:eastAsia="Calibri" w:cstheme="minorHAnsi"/>
          <w:lang w:eastAsia="pl-PL"/>
        </w:rPr>
        <w:tab/>
        <w:t xml:space="preserve">Wykonawca dodaje wybrany z dysku i uprzednio podpisany „Formularz oferty” w pierwszym polu („Wypełniony formularz oferty”). W kolejnym polu („Załączniki i inne dokumenty przedstawione w ofercie przez Wykonawcę”) wykonawca dodaje pozostałe pliki stanowiące ofertę lub składane wraz z ofertą. </w:t>
      </w:r>
    </w:p>
    <w:p w14:paraId="6F4BBEC7" w14:textId="77777777" w:rsidR="001A2F42" w:rsidRPr="00985042" w:rsidRDefault="001A2F42" w:rsidP="00985042">
      <w:pPr>
        <w:spacing w:after="0" w:line="360" w:lineRule="auto"/>
        <w:ind w:left="1134" w:hanging="567"/>
        <w:jc w:val="both"/>
        <w:rPr>
          <w:rFonts w:eastAsia="Calibri" w:cstheme="minorHAnsi"/>
          <w:lang w:eastAsia="pl-PL"/>
        </w:rPr>
      </w:pPr>
      <w:r w:rsidRPr="00985042">
        <w:rPr>
          <w:rFonts w:eastAsia="Calibri" w:cstheme="minorHAnsi"/>
          <w:lang w:eastAsia="pl-PL"/>
        </w:rPr>
        <w:t>2.8.</w:t>
      </w:r>
      <w:r w:rsidRPr="00985042">
        <w:rPr>
          <w:rFonts w:eastAsia="Calibri" w:cstheme="minorHAnsi"/>
          <w:lang w:eastAsia="pl-PL"/>
        </w:rPr>
        <w:tab/>
        <w:t xml:space="preserve">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47E2C5D7" w14:textId="63F57A65" w:rsidR="001A2F42" w:rsidRPr="00985042" w:rsidRDefault="001A2F42" w:rsidP="00985042">
      <w:pPr>
        <w:spacing w:after="0" w:line="360" w:lineRule="auto"/>
        <w:ind w:left="1134" w:hanging="567"/>
        <w:jc w:val="both"/>
        <w:rPr>
          <w:rFonts w:eastAsia="Calibri" w:cstheme="minorHAnsi"/>
          <w:lang w:eastAsia="pl-PL"/>
        </w:rPr>
      </w:pPr>
      <w:r w:rsidRPr="00985042">
        <w:rPr>
          <w:rFonts w:eastAsia="Calibri" w:cstheme="minorHAnsi"/>
          <w:lang w:eastAsia="pl-PL"/>
        </w:rPr>
        <w:t>2.9.</w:t>
      </w:r>
      <w:r w:rsidRPr="00985042">
        <w:rPr>
          <w:rFonts w:eastAsia="Calibri" w:cstheme="minorHAnsi"/>
          <w:lang w:eastAsia="pl-PL"/>
        </w:rPr>
        <w:tab/>
        <w:t xml:space="preserve">Do oferty należy dołączyć dokumenty wskazane w SWZ, w formie </w:t>
      </w:r>
      <w:r w:rsidRPr="00B63917">
        <w:rPr>
          <w:rFonts w:eastAsia="Calibri" w:cstheme="minorHAnsi"/>
          <w:lang w:eastAsia="pl-PL"/>
        </w:rPr>
        <w:t xml:space="preserve">elektronicznej </w:t>
      </w:r>
      <w:r w:rsidR="00CA5AFE" w:rsidRPr="00B63917">
        <w:rPr>
          <w:rFonts w:eastAsia="Calibri" w:cstheme="minorHAnsi"/>
          <w:b/>
          <w:lang w:eastAsia="pl-PL"/>
        </w:rPr>
        <w:t xml:space="preserve">opatrzonej kwalifikowanym podpisem elektronicznym, </w:t>
      </w:r>
      <w:r w:rsidRPr="00B63917">
        <w:rPr>
          <w:rFonts w:eastAsia="Calibri" w:cstheme="minorHAnsi"/>
          <w:lang w:eastAsia="pl-PL"/>
        </w:rPr>
        <w:t>a następnie zaszyfro</w:t>
      </w:r>
      <w:r w:rsidRPr="00985042">
        <w:rPr>
          <w:rFonts w:eastAsia="Calibri" w:cstheme="minorHAnsi"/>
          <w:lang w:eastAsia="pl-PL"/>
        </w:rPr>
        <w:t xml:space="preserve">wać wraz z plikami stanowiącymi ofertę. </w:t>
      </w:r>
    </w:p>
    <w:p w14:paraId="61CC9229" w14:textId="40C8E7D9" w:rsidR="001A2F42" w:rsidRPr="00985042" w:rsidRDefault="001A2F42" w:rsidP="00985042">
      <w:pPr>
        <w:spacing w:after="0" w:line="360" w:lineRule="auto"/>
        <w:ind w:left="1134" w:hanging="567"/>
        <w:jc w:val="both"/>
        <w:rPr>
          <w:rFonts w:eastAsia="Times New Roman" w:cstheme="minorHAnsi"/>
          <w:color w:val="FF0000"/>
          <w:kern w:val="0"/>
          <w:lang w:eastAsia="pl-PL"/>
        </w:rPr>
      </w:pPr>
      <w:r w:rsidRPr="00985042">
        <w:rPr>
          <w:rFonts w:eastAsia="Calibri" w:cstheme="minorHAnsi"/>
          <w:lang w:eastAsia="pl-PL"/>
        </w:rPr>
        <w:t xml:space="preserve">2.10. </w:t>
      </w:r>
      <w:r w:rsidRPr="00B63917">
        <w:rPr>
          <w:rFonts w:eastAsia="Times New Roman" w:cstheme="minorHAnsi"/>
          <w:kern w:val="0"/>
          <w:lang w:eastAsia="pl-PL"/>
        </w:rPr>
        <w:t xml:space="preserve">Formularz ofertowy podpisuje się kwalifikowanym podpisem elektronicznym. Rekomendowanym wariantem </w:t>
      </w:r>
      <w:r w:rsidRPr="00985042">
        <w:rPr>
          <w:rFonts w:eastAsia="Times New Roman" w:cstheme="minorHAnsi"/>
          <w:kern w:val="0"/>
          <w:lang w:eastAsia="pl-PL"/>
        </w:rPr>
        <w:t xml:space="preserve">podpisu jest typ wewnętrzny. Podpis formularza ofertowego wariantem podpisu w typie zewnętrznym również jest możliwy, tylko w tym przypadku, powstały oddzielny plik podpisu dla tego formularza należy załączyć w polu „Załączniki i inne dokumenty przedstawione w ofercie przez Wykonawcę”. </w:t>
      </w:r>
    </w:p>
    <w:p w14:paraId="00100C8F" w14:textId="32ECFEA0" w:rsidR="001A2F42" w:rsidRPr="00985042" w:rsidRDefault="001A2F42" w:rsidP="00985042">
      <w:pPr>
        <w:spacing w:after="0" w:line="360" w:lineRule="auto"/>
        <w:ind w:left="1134" w:hanging="567"/>
        <w:jc w:val="both"/>
        <w:rPr>
          <w:rFonts w:eastAsia="Times New Roman" w:cstheme="minorHAnsi"/>
          <w:kern w:val="0"/>
          <w:lang w:eastAsia="pl-PL"/>
        </w:rPr>
      </w:pPr>
      <w:r w:rsidRPr="00B63917">
        <w:rPr>
          <w:rFonts w:eastAsia="Times New Roman" w:cstheme="minorHAnsi"/>
          <w:kern w:val="0"/>
          <w:lang w:eastAsia="pl-PL"/>
        </w:rPr>
        <w:lastRenderedPageBreak/>
        <w:t xml:space="preserve">2.11.Pozostałe dokumenty wchodzące w skład oferty lub składane wraz z ofertą, które są opatrzone kwalifikowanym podpisem elektronicznym, mogą być zgodnie z wyborem wykonawcy/wykonawcy </w:t>
      </w:r>
      <w:r w:rsidRPr="00985042">
        <w:rPr>
          <w:rFonts w:eastAsia="Times New Roman" w:cstheme="minorHAnsi"/>
          <w:kern w:val="0"/>
          <w:lang w:eastAsia="pl-PL"/>
        </w:rPr>
        <w:t xml:space="preserve">wspólnie ubiegającego się o udzielenie zamówienia/podmiotu udostępniającego zasoby opatrzone podpisem typu zewnętrznego lub wewnętrznego. W zależności od rodzaju podpisu i jego typu (zewnętrzny, wewnętrzny) w polu „Załączniki i inne dokumenty przedstawione w ofercie przez Wykonawcę” dodaje się uprzednio podpisane dokumenty wraz z wygenerowanym plikiem podpisu (typ zewnętrzny) lub dokument z  wszytym podpisem (typ wewnętrzny).  </w:t>
      </w:r>
    </w:p>
    <w:p w14:paraId="02BE7F61" w14:textId="42060453" w:rsidR="001A2F42" w:rsidRPr="00B63917" w:rsidRDefault="001A2F42" w:rsidP="00985042">
      <w:pPr>
        <w:tabs>
          <w:tab w:val="left" w:pos="1276"/>
        </w:tabs>
        <w:spacing w:after="0" w:line="360" w:lineRule="auto"/>
        <w:ind w:left="1134" w:hanging="567"/>
        <w:jc w:val="both"/>
        <w:rPr>
          <w:rFonts w:eastAsia="Times New Roman" w:cstheme="minorHAnsi"/>
          <w:kern w:val="0"/>
          <w:lang w:eastAsia="pl-PL"/>
        </w:rPr>
      </w:pPr>
      <w:r w:rsidRPr="00B63917">
        <w:rPr>
          <w:rFonts w:eastAsia="Times New Roman" w:cstheme="minorHAnsi"/>
          <w:kern w:val="0"/>
          <w:lang w:eastAsia="pl-PL"/>
        </w:rPr>
        <w:t xml:space="preserve">2.12. </w:t>
      </w:r>
      <w:r w:rsidRPr="00B63917">
        <w:rPr>
          <w:rFonts w:cstheme="minorHAnsi"/>
        </w:rPr>
        <w:t>W przypadku przekazywania dokumentu elektronicznego w formacie poddającym dane kompresji, opatrzenie pliku zawierającego skompresowane dokumenty kwalifikowanym podpisem elektronicznym,, jest równoznaczne z opatrzeniem wszystkich dokumentów zawartych w tym pliku odpowiednio kwalifikowanym podpisem elektronicznym</w:t>
      </w:r>
      <w:r w:rsidR="00B63917" w:rsidRPr="00B63917">
        <w:rPr>
          <w:rFonts w:cstheme="minorHAnsi"/>
        </w:rPr>
        <w:t>.</w:t>
      </w:r>
      <w:r w:rsidRPr="00B63917">
        <w:rPr>
          <w:rFonts w:cstheme="minorHAnsi"/>
        </w:rPr>
        <w:t xml:space="preserve"> </w:t>
      </w:r>
    </w:p>
    <w:p w14:paraId="61294CE8" w14:textId="77777777" w:rsidR="001A2F42" w:rsidRPr="00985042" w:rsidRDefault="001A2F42" w:rsidP="00985042">
      <w:pPr>
        <w:tabs>
          <w:tab w:val="left" w:pos="1134"/>
        </w:tabs>
        <w:spacing w:after="0" w:line="360" w:lineRule="auto"/>
        <w:ind w:left="372" w:firstLine="195"/>
        <w:jc w:val="both"/>
        <w:rPr>
          <w:rFonts w:eastAsia="Calibri" w:cstheme="minorHAnsi"/>
          <w:lang w:eastAsia="pl-PL"/>
        </w:rPr>
      </w:pPr>
      <w:r w:rsidRPr="00985042">
        <w:rPr>
          <w:rFonts w:eastAsia="Calibri" w:cstheme="minorHAnsi"/>
          <w:lang w:eastAsia="pl-PL"/>
        </w:rPr>
        <w:t>2.13.</w:t>
      </w:r>
      <w:r w:rsidRPr="00985042">
        <w:rPr>
          <w:rFonts w:eastAsia="Calibri" w:cstheme="minorHAnsi"/>
          <w:lang w:eastAsia="pl-PL"/>
        </w:rPr>
        <w:tab/>
        <w:t xml:space="preserve">Oferta może być złożona tylko do upływu terminu składania ofert. </w:t>
      </w:r>
    </w:p>
    <w:p w14:paraId="08784F46" w14:textId="77777777" w:rsidR="001A2F42" w:rsidRPr="00985042" w:rsidRDefault="001A2F42" w:rsidP="00985042">
      <w:pPr>
        <w:tabs>
          <w:tab w:val="left" w:pos="993"/>
          <w:tab w:val="left" w:pos="1134"/>
        </w:tabs>
        <w:spacing w:after="0" w:line="360" w:lineRule="auto"/>
        <w:ind w:left="1276" w:hanging="709"/>
        <w:jc w:val="both"/>
        <w:rPr>
          <w:rFonts w:eastAsia="Calibri" w:cstheme="minorHAnsi"/>
          <w:lang w:eastAsia="pl-PL"/>
        </w:rPr>
      </w:pPr>
      <w:r w:rsidRPr="00985042">
        <w:rPr>
          <w:rFonts w:eastAsia="Calibri" w:cstheme="minorHAnsi"/>
          <w:lang w:eastAsia="pl-PL"/>
        </w:rPr>
        <w:t>2.14.</w:t>
      </w:r>
      <w:r w:rsidRPr="00985042">
        <w:rPr>
          <w:rFonts w:eastAsia="Calibri" w:cstheme="minorHAnsi"/>
          <w:lang w:eastAsia="pl-PL"/>
        </w:rPr>
        <w:tab/>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 Oferty/Wnioski ”.</w:t>
      </w:r>
    </w:p>
    <w:p w14:paraId="0A85DC6B" w14:textId="77777777" w:rsidR="001A2F42" w:rsidRPr="00985042" w:rsidRDefault="001A2F42" w:rsidP="00985042">
      <w:pPr>
        <w:tabs>
          <w:tab w:val="left" w:pos="993"/>
          <w:tab w:val="left" w:pos="1134"/>
        </w:tabs>
        <w:spacing w:after="0" w:line="360" w:lineRule="auto"/>
        <w:ind w:left="1276" w:hanging="709"/>
        <w:jc w:val="both"/>
        <w:rPr>
          <w:rFonts w:eastAsia="Calibri" w:cstheme="minorHAnsi"/>
          <w:lang w:eastAsia="pl-PL"/>
        </w:rPr>
      </w:pPr>
      <w:r w:rsidRPr="00985042">
        <w:rPr>
          <w:rFonts w:eastAsia="Calibri" w:cstheme="minorHAnsi"/>
          <w:lang w:eastAsia="pl-PL"/>
        </w:rPr>
        <w:t>2.15.</w:t>
      </w:r>
      <w:r w:rsidRPr="00985042">
        <w:rPr>
          <w:rFonts w:eastAsia="Calibri" w:cstheme="minorHAnsi"/>
          <w:lang w:eastAsia="pl-PL"/>
        </w:rPr>
        <w:tab/>
        <w:t xml:space="preserve">Wykonawca może przed upływem terminu składania ofert wycofać ofertę. Wykonawca wycofuje ofertę w zakładce „Oferty/wnioski” używając przycisku „Wycofaj ofertę”. </w:t>
      </w:r>
    </w:p>
    <w:p w14:paraId="4C6599E3" w14:textId="77777777" w:rsidR="001A2F42" w:rsidRPr="00985042" w:rsidRDefault="001A2F42" w:rsidP="00985042">
      <w:pPr>
        <w:spacing w:after="0" w:line="360" w:lineRule="auto"/>
        <w:ind w:left="1276" w:hanging="904"/>
        <w:jc w:val="both"/>
        <w:rPr>
          <w:rFonts w:cstheme="minorHAnsi"/>
        </w:rPr>
      </w:pPr>
      <w:r w:rsidRPr="00985042">
        <w:rPr>
          <w:rFonts w:eastAsia="Calibri" w:cstheme="minorHAnsi"/>
          <w:lang w:eastAsia="pl-PL"/>
        </w:rPr>
        <w:t xml:space="preserve">    2.16.</w:t>
      </w:r>
      <w:r w:rsidRPr="00985042">
        <w:rPr>
          <w:rFonts w:eastAsia="Calibri" w:cstheme="minorHAnsi"/>
          <w:lang w:eastAsia="pl-PL"/>
        </w:rPr>
        <w:tab/>
      </w:r>
      <w:r w:rsidRPr="00985042">
        <w:rPr>
          <w:rFonts w:cstheme="minorHAnsi"/>
        </w:rPr>
        <w:t xml:space="preserve">Wykonawca po upływie terminu do składania ofert nie może skutecznie dokonać zmiany ani wycofać złożonej oferty.      </w:t>
      </w:r>
    </w:p>
    <w:p w14:paraId="70CD68F6" w14:textId="7A01F2A1" w:rsidR="001A2F42" w:rsidRPr="00985042" w:rsidRDefault="001A2F42" w:rsidP="00985042">
      <w:pPr>
        <w:spacing w:after="0" w:line="360" w:lineRule="auto"/>
        <w:ind w:left="1276" w:hanging="709"/>
        <w:jc w:val="both"/>
        <w:rPr>
          <w:rFonts w:eastAsia="Calibri" w:cstheme="minorHAnsi"/>
          <w:lang w:eastAsia="pl-PL"/>
        </w:rPr>
      </w:pPr>
      <w:r w:rsidRPr="00985042">
        <w:rPr>
          <w:rFonts w:cstheme="minorHAnsi"/>
        </w:rPr>
        <w:t xml:space="preserve">2.17. </w:t>
      </w:r>
      <w:r w:rsidRPr="00985042">
        <w:rPr>
          <w:rFonts w:eastAsia="Calibri" w:cstheme="minorHAnsi"/>
          <w:lang w:eastAsia="pl-PL"/>
        </w:rPr>
        <w:t>Maksymalny łączny rozmiar plików stanowiących ofertę lub składanych wraz z ofertą to 250</w:t>
      </w:r>
      <w:r w:rsidR="00B63917">
        <w:rPr>
          <w:rFonts w:eastAsia="Calibri" w:cstheme="minorHAnsi"/>
          <w:lang w:eastAsia="pl-PL"/>
        </w:rPr>
        <w:t> </w:t>
      </w:r>
      <w:r w:rsidRPr="00985042">
        <w:rPr>
          <w:rFonts w:eastAsia="Calibri" w:cstheme="minorHAnsi"/>
          <w:lang w:eastAsia="pl-PL"/>
        </w:rPr>
        <w:t xml:space="preserve">MB. </w:t>
      </w:r>
    </w:p>
    <w:p w14:paraId="30819635" w14:textId="77777777" w:rsidR="001A2F42" w:rsidRPr="00985042" w:rsidRDefault="001A2F42" w:rsidP="00985042">
      <w:pPr>
        <w:pStyle w:val="Akapitzlist"/>
        <w:numPr>
          <w:ilvl w:val="0"/>
          <w:numId w:val="42"/>
        </w:numPr>
        <w:spacing w:after="0" w:line="360" w:lineRule="auto"/>
        <w:jc w:val="both"/>
        <w:rPr>
          <w:rFonts w:eastAsia="Calibri" w:cstheme="minorHAnsi"/>
          <w:b/>
          <w:lang w:eastAsia="pl-PL"/>
        </w:rPr>
      </w:pPr>
      <w:r w:rsidRPr="00985042">
        <w:rPr>
          <w:rFonts w:eastAsia="Calibri" w:cstheme="minorHAnsi"/>
          <w:b/>
          <w:lang w:eastAsia="pl-PL"/>
        </w:rPr>
        <w:t>Wymagania techniczne dla dokumentów elektronicznych</w:t>
      </w:r>
    </w:p>
    <w:p w14:paraId="766C3024" w14:textId="77777777" w:rsidR="001A2F42" w:rsidRPr="00B63917" w:rsidRDefault="001A2F42" w:rsidP="00985042">
      <w:pPr>
        <w:pStyle w:val="Akapitzlist"/>
        <w:numPr>
          <w:ilvl w:val="1"/>
          <w:numId w:val="42"/>
        </w:numPr>
        <w:spacing w:after="0" w:line="360" w:lineRule="auto"/>
        <w:jc w:val="both"/>
        <w:rPr>
          <w:rFonts w:eastAsia="Calibri" w:cstheme="minorHAnsi"/>
          <w:b/>
          <w:lang w:eastAsia="pl-PL"/>
        </w:rPr>
      </w:pPr>
      <w:r w:rsidRPr="00985042">
        <w:rPr>
          <w:rFonts w:eastAsia="Calibri" w:cstheme="minorHAnsi"/>
          <w:kern w:val="0"/>
        </w:rPr>
        <w:t xml:space="preserve">W przypadku gdy podmiotowe środki dowodowe, lub inne dokumenty, lub dokumenty potwierdzające umocowanie do reprezentowania odpowiednio Wykonawcy, wykonawców wspólnie ubiegających się o udzielenie zamówienia publicznego, podmiotu udostępniającego zasoby na zasadach określonych w art. 118 ustawy lub podwykonawcy niebędącego podmiotem udostępniającym zasoby na takich zasadach, zwane dalej "dokumentami potwierdzającymi umocowanie do reprezentowania", zostały wystawione przez upoważnione podmioty inne niż Wykonawca, Wykonawca wspólnie ubiegający się o udzielenie zamówienia, </w:t>
      </w:r>
      <w:r w:rsidRPr="00985042">
        <w:rPr>
          <w:rFonts w:eastAsia="Calibri" w:cstheme="minorHAnsi"/>
          <w:kern w:val="0"/>
        </w:rPr>
        <w:lastRenderedPageBreak/>
        <w:t xml:space="preserve">podmiot udostępniający zasoby lub podwykonawca, zwane dalej "upoważnionymi </w:t>
      </w:r>
      <w:r w:rsidRPr="00B63917">
        <w:rPr>
          <w:rFonts w:eastAsia="Calibri" w:cstheme="minorHAnsi"/>
          <w:kern w:val="0"/>
        </w:rPr>
        <w:t>podmiotami", jako dokument elektroniczny, przekazuje się ten dokument.</w:t>
      </w:r>
    </w:p>
    <w:p w14:paraId="2F7FBA75" w14:textId="3D651157" w:rsidR="001A2F42" w:rsidRPr="00B63917" w:rsidRDefault="001A2F42" w:rsidP="00985042">
      <w:pPr>
        <w:pStyle w:val="Akapitzlist"/>
        <w:numPr>
          <w:ilvl w:val="1"/>
          <w:numId w:val="42"/>
        </w:numPr>
        <w:spacing w:after="0" w:line="360" w:lineRule="auto"/>
        <w:jc w:val="both"/>
        <w:rPr>
          <w:rFonts w:eastAsia="Calibri" w:cstheme="minorHAnsi"/>
          <w:b/>
          <w:lang w:eastAsia="pl-PL"/>
        </w:rPr>
      </w:pPr>
      <w:r w:rsidRPr="00B63917">
        <w:rPr>
          <w:rFonts w:eastAsia="Calibri" w:cstheme="minorHAnsi"/>
          <w:kern w:val="0"/>
        </w:rPr>
        <w:t>W przypadku gdy podmiotowe środki dowodowe lub inne dokumenty lub dokumenty potwierdzające umocowanie do reprezentowania, zostały wystawione przez upoważnione podmioty jako dokument w postaci papierowej, przekazuje się cyfrowe odwzorowanie tego dokumentu opatrzone, kwalifikowanym podpisem elektronicznym,</w:t>
      </w:r>
      <w:r w:rsidR="00CA5AFE" w:rsidRPr="00B63917">
        <w:rPr>
          <w:rFonts w:eastAsia="Calibri" w:cstheme="minorHAnsi"/>
          <w:kern w:val="0"/>
        </w:rPr>
        <w:t xml:space="preserve"> </w:t>
      </w:r>
      <w:r w:rsidRPr="00B63917">
        <w:rPr>
          <w:rFonts w:eastAsia="Calibri" w:cstheme="minorHAnsi"/>
          <w:kern w:val="0"/>
        </w:rPr>
        <w:t>poświadczające zgodność cyfrowego odwzorowania z dokumentem w postaci papierowej.</w:t>
      </w:r>
    </w:p>
    <w:p w14:paraId="5220EB33" w14:textId="77777777" w:rsidR="001A2F42" w:rsidRPr="00985042" w:rsidRDefault="001A2F42" w:rsidP="00985042">
      <w:pPr>
        <w:pStyle w:val="Akapitzlist"/>
        <w:numPr>
          <w:ilvl w:val="1"/>
          <w:numId w:val="42"/>
        </w:numPr>
        <w:spacing w:after="0" w:line="360" w:lineRule="auto"/>
        <w:jc w:val="both"/>
        <w:rPr>
          <w:rFonts w:eastAsia="Calibri" w:cstheme="minorHAnsi"/>
          <w:b/>
          <w:lang w:eastAsia="pl-PL"/>
        </w:rPr>
      </w:pPr>
      <w:r w:rsidRPr="00985042">
        <w:rPr>
          <w:rFonts w:eastAsia="Calibri" w:cstheme="minorHAnsi"/>
          <w:kern w:val="0"/>
        </w:rPr>
        <w:t>Poświadczenia zgodności cyfrowego odwzorowania z dokumentem w postaci papierowej, o którym mowa w pkt. 3.2. powyżej, dokonuje w przypadku:</w:t>
      </w:r>
    </w:p>
    <w:p w14:paraId="53EBF56B" w14:textId="77777777" w:rsidR="001A2F42" w:rsidRPr="00985042" w:rsidRDefault="001A2F42" w:rsidP="00985042">
      <w:pPr>
        <w:pStyle w:val="Akapitzlist"/>
        <w:widowControl w:val="0"/>
        <w:numPr>
          <w:ilvl w:val="0"/>
          <w:numId w:val="41"/>
        </w:numPr>
        <w:suppressAutoHyphens/>
        <w:spacing w:after="0" w:line="360" w:lineRule="auto"/>
        <w:contextualSpacing w:val="0"/>
        <w:jc w:val="both"/>
        <w:rPr>
          <w:rFonts w:eastAsia="Calibri" w:cstheme="minorHAnsi"/>
          <w:kern w:val="0"/>
        </w:rPr>
      </w:pPr>
      <w:r w:rsidRPr="00985042">
        <w:rPr>
          <w:rFonts w:eastAsia="Calibri" w:cstheme="minorHAnsi"/>
          <w:kern w:val="0"/>
        </w:rPr>
        <w:t>podmiotowych środków dowodowych oraz dokumentów potwierdzających umocowanie do reprezentowania odpowiednio Wykonawca, Wykonawca wspólnie ubiegający się o udzielenie zamówienia, podmiot udostępniający zasoby lub podwykonawca, w zakresie podmiotowych środków dowodowych, lub dokumentów potwierdzających umocowanie do reprezentowania, które każdego z nich dotyczą;</w:t>
      </w:r>
    </w:p>
    <w:p w14:paraId="1E32E74F" w14:textId="77777777" w:rsidR="001A2F42" w:rsidRPr="00985042" w:rsidRDefault="001A2F42" w:rsidP="00985042">
      <w:pPr>
        <w:pStyle w:val="Akapitzlist"/>
        <w:widowControl w:val="0"/>
        <w:numPr>
          <w:ilvl w:val="0"/>
          <w:numId w:val="41"/>
        </w:numPr>
        <w:suppressAutoHyphens/>
        <w:spacing w:after="0" w:line="360" w:lineRule="auto"/>
        <w:contextualSpacing w:val="0"/>
        <w:jc w:val="both"/>
        <w:rPr>
          <w:rFonts w:eastAsia="Calibri" w:cstheme="minorHAnsi"/>
          <w:lang w:eastAsia="pl-PL"/>
        </w:rPr>
      </w:pPr>
      <w:r w:rsidRPr="00985042">
        <w:rPr>
          <w:rFonts w:eastAsia="Calibri" w:cstheme="minorHAnsi"/>
          <w:kern w:val="0"/>
        </w:rPr>
        <w:t>innych dokumentów – odpowiednio Wykonawca lub Wykonawca wspólnie ubiegający się o udzielenie zamówienia w zakresie dokumentów, które każdego z nich dotyczą.</w:t>
      </w:r>
    </w:p>
    <w:p w14:paraId="21E08895" w14:textId="77777777" w:rsidR="001A2F42" w:rsidRPr="00985042" w:rsidRDefault="001A2F42" w:rsidP="00985042">
      <w:pPr>
        <w:pStyle w:val="Akapitzlist"/>
        <w:widowControl w:val="0"/>
        <w:numPr>
          <w:ilvl w:val="1"/>
          <w:numId w:val="42"/>
        </w:numPr>
        <w:suppressAutoHyphens/>
        <w:spacing w:after="0" w:line="360" w:lineRule="auto"/>
        <w:jc w:val="both"/>
        <w:rPr>
          <w:rFonts w:eastAsia="Calibri" w:cstheme="minorHAnsi"/>
          <w:lang w:eastAsia="pl-PL"/>
        </w:rPr>
      </w:pPr>
      <w:r w:rsidRPr="00985042">
        <w:rPr>
          <w:rFonts w:eastAsia="Calibri" w:cstheme="minorHAnsi"/>
          <w:kern w:val="0"/>
        </w:rPr>
        <w:t>Poświadczenia zgodności cyfrowego odwzorowania z dokumentem w postaci papierowej, o którym mowa w pkt 3.2., może dokonać również notariusz.</w:t>
      </w:r>
    </w:p>
    <w:p w14:paraId="3DE48F86" w14:textId="482DB41C" w:rsidR="001A2F42" w:rsidRPr="00534001" w:rsidRDefault="001A2F42" w:rsidP="00985042">
      <w:pPr>
        <w:pStyle w:val="Akapitzlist"/>
        <w:widowControl w:val="0"/>
        <w:numPr>
          <w:ilvl w:val="1"/>
          <w:numId w:val="42"/>
        </w:numPr>
        <w:suppressAutoHyphens/>
        <w:spacing w:after="0" w:line="360" w:lineRule="auto"/>
        <w:jc w:val="both"/>
        <w:rPr>
          <w:rFonts w:eastAsia="Calibri" w:cstheme="minorHAnsi"/>
          <w:lang w:eastAsia="pl-PL"/>
        </w:rPr>
      </w:pPr>
      <w:r w:rsidRPr="00534001">
        <w:rPr>
          <w:rFonts w:eastAsia="Calibri" w:cstheme="minorHAnsi"/>
          <w:kern w:val="0"/>
        </w:rPr>
        <w:t xml:space="preserve">Podmiotowe środki dowodowe, w tym oświadczenie, o którym mowa w art. 117 ust. 4 ustawy, oraz zobowiązanie podmiotu udostępniającego zasoby, niewystawione przez upoważnione podmioty, oraz pełnomocnictwo przekazuje się w </w:t>
      </w:r>
      <w:r w:rsidR="00CA5AFE" w:rsidRPr="00534001">
        <w:rPr>
          <w:rFonts w:eastAsia="Calibri" w:cstheme="minorHAnsi"/>
          <w:kern w:val="0"/>
        </w:rPr>
        <w:t xml:space="preserve">formie </w:t>
      </w:r>
      <w:r w:rsidRPr="00534001">
        <w:rPr>
          <w:rFonts w:eastAsia="Calibri" w:cstheme="minorHAnsi"/>
          <w:kern w:val="0"/>
        </w:rPr>
        <w:t>elektronicznej i opatruje się kwalifikowanym podpisem elektronicznym.</w:t>
      </w:r>
    </w:p>
    <w:p w14:paraId="0462E7E4" w14:textId="12FA52D4" w:rsidR="001A2F42" w:rsidRPr="00534001" w:rsidRDefault="001A2F42" w:rsidP="00985042">
      <w:pPr>
        <w:pStyle w:val="Akapitzlist"/>
        <w:widowControl w:val="0"/>
        <w:numPr>
          <w:ilvl w:val="1"/>
          <w:numId w:val="42"/>
        </w:numPr>
        <w:suppressAutoHyphens/>
        <w:spacing w:after="0" w:line="360" w:lineRule="auto"/>
        <w:jc w:val="both"/>
        <w:rPr>
          <w:rFonts w:eastAsia="Calibri" w:cstheme="minorHAnsi"/>
          <w:lang w:eastAsia="pl-PL"/>
        </w:rPr>
      </w:pPr>
      <w:r w:rsidRPr="00534001">
        <w:rPr>
          <w:rFonts w:eastAsia="Calibri" w:cstheme="minorHAnsi"/>
          <w:kern w:val="0"/>
        </w:rPr>
        <w:t>W przypadku gdy podmiotowe środki dowodowe, w tym oświadczenie, o którym mowa w art. 117 ust. 4 ustawy, oraz zobowiązanie podmiotu udostępniającego zasoby, niewystawione przez upoważnione podmioty lub pełnomocnictwo, zostały sporządzone jako dokument w postaci papierowej i opatrzone własnoręcznym podpisem, przekazuje się cyfrowe odwzorowanie tego dokumentu opatrzone kwalifikowanym podpisem elektronicznym,</w:t>
      </w:r>
      <w:r w:rsidR="00CA5AFE" w:rsidRPr="00534001">
        <w:rPr>
          <w:rFonts w:eastAsia="Calibri" w:cstheme="minorHAnsi"/>
          <w:kern w:val="0"/>
        </w:rPr>
        <w:t xml:space="preserve"> </w:t>
      </w:r>
      <w:r w:rsidRPr="00534001">
        <w:rPr>
          <w:rFonts w:eastAsia="Calibri" w:cstheme="minorHAnsi"/>
          <w:kern w:val="0"/>
        </w:rPr>
        <w:t>poświadczającym zgodność cyfrowego odwzorowania z dokumentem w postaci papierowej.</w:t>
      </w:r>
    </w:p>
    <w:p w14:paraId="6166D1FE" w14:textId="77777777" w:rsidR="001A2F42" w:rsidRPr="00985042" w:rsidRDefault="001A2F42" w:rsidP="00985042">
      <w:pPr>
        <w:pStyle w:val="Akapitzlist"/>
        <w:widowControl w:val="0"/>
        <w:numPr>
          <w:ilvl w:val="1"/>
          <w:numId w:val="42"/>
        </w:numPr>
        <w:suppressAutoHyphens/>
        <w:spacing w:after="0" w:line="360" w:lineRule="auto"/>
        <w:jc w:val="both"/>
        <w:rPr>
          <w:rFonts w:eastAsia="Calibri" w:cstheme="minorHAnsi"/>
          <w:lang w:eastAsia="pl-PL"/>
        </w:rPr>
      </w:pPr>
      <w:r w:rsidRPr="00985042">
        <w:rPr>
          <w:rFonts w:eastAsia="Calibri" w:cstheme="minorHAnsi"/>
          <w:kern w:val="0"/>
        </w:rPr>
        <w:t>Poświadczenia zgodności cyfrowego odwzorowania z dokumentem w postaci papierowej, o którym mowa w pkt 3.6., dokonuje w przypadku:</w:t>
      </w:r>
    </w:p>
    <w:p w14:paraId="4092F802" w14:textId="77777777" w:rsidR="001A2F42" w:rsidRPr="00985042" w:rsidRDefault="001A2F42" w:rsidP="00985042">
      <w:pPr>
        <w:pStyle w:val="Akapitzlist"/>
        <w:numPr>
          <w:ilvl w:val="0"/>
          <w:numId w:val="43"/>
        </w:numPr>
        <w:spacing w:after="0" w:line="360" w:lineRule="auto"/>
        <w:ind w:left="1418"/>
        <w:jc w:val="both"/>
        <w:rPr>
          <w:rFonts w:eastAsia="Calibri" w:cstheme="minorHAnsi"/>
          <w:kern w:val="0"/>
        </w:rPr>
      </w:pPr>
      <w:r w:rsidRPr="00985042">
        <w:rPr>
          <w:rFonts w:eastAsia="Calibri" w:cstheme="minorHAnsi"/>
          <w:kern w:val="0"/>
        </w:rPr>
        <w:t xml:space="preserve">podmiotowych środków dowodowych - odpowiednio Wykonawca, Wykonawca wspólnie ubiegający się o udzielenie zamówienia, podmiot udostępniający zasoby lub </w:t>
      </w:r>
      <w:r w:rsidRPr="00985042">
        <w:rPr>
          <w:rFonts w:eastAsia="Calibri" w:cstheme="minorHAnsi"/>
          <w:kern w:val="0"/>
        </w:rPr>
        <w:lastRenderedPageBreak/>
        <w:t>podwykonawca, w zakresie podmiotowych środków dowodowych, które każdego z nich dotyczą;</w:t>
      </w:r>
    </w:p>
    <w:p w14:paraId="61412C6E" w14:textId="77777777" w:rsidR="001A2F42" w:rsidRPr="00985042" w:rsidRDefault="001A2F42" w:rsidP="00985042">
      <w:pPr>
        <w:pStyle w:val="Akapitzlist"/>
        <w:numPr>
          <w:ilvl w:val="0"/>
          <w:numId w:val="43"/>
        </w:numPr>
        <w:spacing w:after="0" w:line="360" w:lineRule="auto"/>
        <w:ind w:left="1418"/>
        <w:jc w:val="both"/>
        <w:rPr>
          <w:rFonts w:eastAsia="Calibri" w:cstheme="minorHAnsi"/>
          <w:kern w:val="0"/>
        </w:rPr>
      </w:pPr>
      <w:r w:rsidRPr="00985042">
        <w:rPr>
          <w:rFonts w:eastAsia="Calibri" w:cstheme="minorHAnsi"/>
          <w:kern w:val="0"/>
        </w:rPr>
        <w:t>oświadczenia, o którym mowa w art. 117 ust. 4 ustawy, lub zobowiązania podmiotu udostępniającego zasoby - odpowiednio Wykonawca lub Wykonawca wspólnie ubiegający się o udzielenie zamówienia;</w:t>
      </w:r>
    </w:p>
    <w:p w14:paraId="1C5271A6" w14:textId="77777777" w:rsidR="001A2F42" w:rsidRPr="00985042" w:rsidRDefault="001A2F42" w:rsidP="00985042">
      <w:pPr>
        <w:pStyle w:val="Akapitzlist"/>
        <w:numPr>
          <w:ilvl w:val="0"/>
          <w:numId w:val="43"/>
        </w:numPr>
        <w:spacing w:after="0" w:line="360" w:lineRule="auto"/>
        <w:ind w:left="1418"/>
        <w:jc w:val="both"/>
        <w:rPr>
          <w:rFonts w:eastAsia="Calibri" w:cstheme="minorHAnsi"/>
          <w:kern w:val="0"/>
        </w:rPr>
      </w:pPr>
      <w:r w:rsidRPr="00985042">
        <w:rPr>
          <w:rFonts w:eastAsia="Calibri" w:cstheme="minorHAnsi"/>
          <w:kern w:val="0"/>
        </w:rPr>
        <w:t>pełnomocnictwa lub innego dokumentu potwierdzającego umocowanie do reprezentowania wykonawcy - mocodawca.</w:t>
      </w:r>
    </w:p>
    <w:p w14:paraId="21DEA02F" w14:textId="77777777" w:rsidR="001A2F42" w:rsidRPr="00985042" w:rsidRDefault="001A2F42" w:rsidP="00985042">
      <w:pPr>
        <w:pStyle w:val="Tekstkomentarza"/>
        <w:spacing w:line="360" w:lineRule="auto"/>
        <w:ind w:left="1416"/>
        <w:rPr>
          <w:rFonts w:asciiTheme="minorHAnsi" w:eastAsia="Calibri" w:hAnsiTheme="minorHAnsi" w:cstheme="minorHAnsi"/>
          <w:kern w:val="0"/>
          <w:sz w:val="22"/>
          <w:szCs w:val="22"/>
          <w:lang w:eastAsia="en-US" w:bidi="ar-SA"/>
        </w:rPr>
      </w:pPr>
      <w:r w:rsidRPr="00985042">
        <w:rPr>
          <w:rFonts w:asciiTheme="minorHAnsi" w:eastAsia="Calibri" w:hAnsiTheme="minorHAnsi" w:cstheme="minorHAnsi"/>
          <w:kern w:val="0"/>
          <w:sz w:val="22"/>
          <w:szCs w:val="22"/>
          <w:lang w:eastAsia="en-US" w:bidi="ar-SA"/>
        </w:rPr>
        <w:t>Poświadczenia zgodności cyfrowego odwzorowania z dokumentem w postaci papierowej, o którym mowa w pkt 3.6., może dokonać również notariusz.</w:t>
      </w:r>
    </w:p>
    <w:p w14:paraId="74B3EB5C" w14:textId="77777777" w:rsidR="001A2F42" w:rsidRPr="00985042" w:rsidRDefault="001A2F42" w:rsidP="00985042">
      <w:pPr>
        <w:pStyle w:val="Akapitzlist"/>
        <w:shd w:val="clear" w:color="auto" w:fill="EDEDED" w:themeFill="accent3" w:themeFillTint="33"/>
        <w:spacing w:after="0" w:line="360" w:lineRule="auto"/>
        <w:ind w:left="0"/>
        <w:contextualSpacing w:val="0"/>
        <w:rPr>
          <w:rFonts w:cstheme="minorHAnsi"/>
          <w:b/>
          <w:bCs/>
        </w:rPr>
      </w:pPr>
      <w:r w:rsidRPr="00985042">
        <w:rPr>
          <w:rFonts w:cstheme="minorHAnsi"/>
          <w:b/>
          <w:bCs/>
        </w:rPr>
        <w:t>Rozdział 18 WYJAŚNIANIE TREŚCI SWZ</w:t>
      </w:r>
    </w:p>
    <w:p w14:paraId="355922C8" w14:textId="77777777" w:rsidR="001A2F42" w:rsidRPr="00985042" w:rsidRDefault="001A2F42" w:rsidP="00985042">
      <w:pPr>
        <w:pStyle w:val="Akapitzlist"/>
        <w:spacing w:after="0" w:line="360" w:lineRule="auto"/>
        <w:ind w:left="426"/>
        <w:jc w:val="both"/>
        <w:rPr>
          <w:rFonts w:cstheme="minorHAnsi"/>
        </w:rPr>
      </w:pPr>
      <w:r w:rsidRPr="00985042">
        <w:rPr>
          <w:rFonts w:cstheme="minorHAnsi"/>
        </w:rPr>
        <w:t>1. Wykonawca może zwrócić się do Zamawiającego z wnioskiem o wyjaśnienie treści SWZ.</w:t>
      </w:r>
    </w:p>
    <w:p w14:paraId="37981DF6" w14:textId="77777777" w:rsidR="001A2F42" w:rsidRPr="00985042" w:rsidRDefault="001A2F42" w:rsidP="00985042">
      <w:pPr>
        <w:pStyle w:val="Akapitzlist"/>
        <w:spacing w:after="0" w:line="360" w:lineRule="auto"/>
        <w:ind w:left="426"/>
        <w:jc w:val="both"/>
        <w:rPr>
          <w:rFonts w:cstheme="minorHAnsi"/>
        </w:rPr>
      </w:pPr>
      <w:r w:rsidRPr="00985042">
        <w:rPr>
          <w:rFonts w:cstheme="minorHAnsi"/>
        </w:rPr>
        <w:t>2. Wniosek o wyjaśnienie treści SWZ należy przekazać Zamawiającemu przy użyciu środków komunikacji elektronicznej o których mowa w Rozdziale 17 SWZ.</w:t>
      </w:r>
    </w:p>
    <w:p w14:paraId="61C22EE5" w14:textId="77777777" w:rsidR="001A2F42" w:rsidRPr="00985042" w:rsidRDefault="001A2F42" w:rsidP="00985042">
      <w:pPr>
        <w:pStyle w:val="Akapitzlist"/>
        <w:spacing w:after="0" w:line="360" w:lineRule="auto"/>
        <w:ind w:left="426"/>
        <w:jc w:val="both"/>
        <w:rPr>
          <w:rFonts w:cstheme="minorHAnsi"/>
        </w:rPr>
      </w:pPr>
      <w:r w:rsidRPr="00985042">
        <w:rPr>
          <w:rFonts w:eastAsia="CIDFont+F3" w:cstheme="minorHAnsi"/>
          <w:kern w:val="0"/>
        </w:rPr>
        <w:t>3. Zamawiający jest obowiązany udzielić wyjaśnień niezwłocznie, jednak nie później niż na 6 dni przed upływem terminu składania ofert pod warunkiem że wniosek o wyjaśnienie treści SWZ wpłynął do Zamawiającego nie później niż na 14 dni przed upływem terminu składania ofert.</w:t>
      </w:r>
    </w:p>
    <w:p w14:paraId="718E00CC" w14:textId="77777777" w:rsidR="001A2F42" w:rsidRPr="00985042" w:rsidRDefault="001A2F42" w:rsidP="00985042">
      <w:pPr>
        <w:pStyle w:val="Akapitzlist"/>
        <w:spacing w:after="0" w:line="360" w:lineRule="auto"/>
        <w:ind w:left="426"/>
        <w:jc w:val="both"/>
        <w:rPr>
          <w:rFonts w:cstheme="minorHAnsi"/>
        </w:rPr>
      </w:pPr>
      <w:r w:rsidRPr="00985042">
        <w:rPr>
          <w:rFonts w:eastAsia="CIDFont+F3" w:cstheme="minorHAnsi"/>
          <w:kern w:val="0"/>
        </w:rPr>
        <w:t>4. Jeżeli Zamawiający nie udzieli wyjaśnień w terminach, o których mowa w pkt. 3, przedłuża termin składania ofert o czas niezbędny do zapoznania się wszystkich zainteresowanych wykonawców z wyjaśnieniami niezbędnymi do należytego przygotowania i złożenia ofert.</w:t>
      </w:r>
    </w:p>
    <w:p w14:paraId="6FC18ABE" w14:textId="77777777" w:rsidR="001A2F42" w:rsidRPr="00985042" w:rsidRDefault="001A2F42" w:rsidP="00985042">
      <w:pPr>
        <w:pStyle w:val="Akapitzlist"/>
        <w:spacing w:after="0" w:line="360" w:lineRule="auto"/>
        <w:ind w:left="426"/>
        <w:jc w:val="both"/>
        <w:rPr>
          <w:rFonts w:cstheme="minorHAnsi"/>
        </w:rPr>
      </w:pPr>
      <w:r w:rsidRPr="00985042">
        <w:rPr>
          <w:rFonts w:eastAsia="CIDFont+F3" w:cstheme="minorHAnsi"/>
          <w:kern w:val="0"/>
        </w:rPr>
        <w:t>5. Przedłużenie terminu składania ofert nie wpływa na bieg terminu składania wniosku o wyjaśnienie treści SWZ.</w:t>
      </w:r>
    </w:p>
    <w:p w14:paraId="6EF485F2" w14:textId="77777777" w:rsidR="001A2F42" w:rsidRPr="00985042" w:rsidRDefault="001A2F42" w:rsidP="00985042">
      <w:pPr>
        <w:pStyle w:val="Akapitzlist"/>
        <w:spacing w:after="0" w:line="360" w:lineRule="auto"/>
        <w:ind w:left="426"/>
        <w:jc w:val="both"/>
        <w:rPr>
          <w:rFonts w:cstheme="minorHAnsi"/>
        </w:rPr>
      </w:pPr>
      <w:r w:rsidRPr="00985042">
        <w:rPr>
          <w:rFonts w:eastAsia="CIDFont+F3" w:cstheme="minorHAnsi"/>
          <w:kern w:val="0"/>
        </w:rPr>
        <w:t>6. W przypadku gdy wniosek o wyjaśnienie treści SWZ nie wpłynął w terminie, o którym mowa w pkt. 3, Zamawiający nie ma obowiązku udzielania wyjaśnień SWZ oraz obowiązku przedłużenia terminu składania ofert.</w:t>
      </w:r>
    </w:p>
    <w:p w14:paraId="35C3768C" w14:textId="77777777" w:rsidR="001A2F42" w:rsidRPr="00985042" w:rsidRDefault="001A2F42" w:rsidP="00985042">
      <w:pPr>
        <w:pStyle w:val="Akapitzlist"/>
        <w:spacing w:after="0" w:line="360" w:lineRule="auto"/>
        <w:ind w:left="426"/>
        <w:jc w:val="both"/>
        <w:rPr>
          <w:rFonts w:cstheme="minorHAnsi"/>
        </w:rPr>
      </w:pPr>
      <w:r w:rsidRPr="00985042">
        <w:rPr>
          <w:rFonts w:eastAsia="CIDFont+F3" w:cstheme="minorHAnsi"/>
          <w:kern w:val="0"/>
        </w:rPr>
        <w:t>7. Treść zapytań wraz z wyjaśnieniami Zamawiający udostępnia, bez ujawniania źródła zapytania, na platformie przetargowej e-Zamówienia.</w:t>
      </w:r>
    </w:p>
    <w:p w14:paraId="26A7A669" w14:textId="77777777" w:rsidR="001A2F42" w:rsidRPr="00985042" w:rsidRDefault="001A2F42" w:rsidP="00985042">
      <w:pPr>
        <w:pStyle w:val="Akapitzlist"/>
        <w:spacing w:after="0" w:line="360" w:lineRule="auto"/>
        <w:ind w:left="426"/>
        <w:jc w:val="both"/>
        <w:rPr>
          <w:rFonts w:cstheme="minorHAnsi"/>
        </w:rPr>
      </w:pPr>
      <w:r w:rsidRPr="00985042">
        <w:rPr>
          <w:rFonts w:eastAsia="CIDFont+F3" w:cstheme="minorHAnsi"/>
          <w:kern w:val="0"/>
        </w:rPr>
        <w:t xml:space="preserve">8. Zamawiający może zwołać zebranie wszystkich wykonawców, w celu wyjaśnienia treści SWZ. Informację o terminie zebrania Zamawiający udostępni na stronie internetowej prowadzonego postępowania. </w:t>
      </w:r>
    </w:p>
    <w:p w14:paraId="08A7E3EA" w14:textId="77777777" w:rsidR="001A2F42" w:rsidRPr="00985042" w:rsidRDefault="001A2F42" w:rsidP="00985042">
      <w:pPr>
        <w:pStyle w:val="Akapitzlist"/>
        <w:spacing w:after="0" w:line="360" w:lineRule="auto"/>
        <w:ind w:left="426"/>
        <w:jc w:val="both"/>
        <w:rPr>
          <w:rFonts w:cstheme="minorHAnsi"/>
        </w:rPr>
      </w:pPr>
      <w:r w:rsidRPr="00985042">
        <w:rPr>
          <w:rFonts w:eastAsia="CIDFont+F3" w:cstheme="minorHAnsi"/>
          <w:kern w:val="0"/>
        </w:rPr>
        <w:t>9. Dokonaną zmianę treści SWZ Zamawiający udostępnia na platformie przetargowej              e-</w:t>
      </w:r>
      <w:proofErr w:type="spellStart"/>
      <w:r w:rsidRPr="00985042">
        <w:rPr>
          <w:rFonts w:eastAsia="CIDFont+F3" w:cstheme="minorHAnsi"/>
          <w:kern w:val="0"/>
        </w:rPr>
        <w:t>Zamowienia</w:t>
      </w:r>
      <w:proofErr w:type="spellEnd"/>
      <w:r w:rsidRPr="00985042">
        <w:rPr>
          <w:rFonts w:eastAsia="CIDFont+F3" w:cstheme="minorHAnsi"/>
          <w:kern w:val="0"/>
        </w:rPr>
        <w:t>, o której mowa w Rozdziale 2 SWZ.</w:t>
      </w:r>
    </w:p>
    <w:p w14:paraId="2BDF2C59" w14:textId="77777777" w:rsidR="001A2F42" w:rsidRPr="00985042" w:rsidRDefault="001A2F42" w:rsidP="00985042">
      <w:pPr>
        <w:pStyle w:val="Akapitzlist"/>
        <w:spacing w:after="0" w:line="360" w:lineRule="auto"/>
        <w:ind w:left="426"/>
        <w:jc w:val="both"/>
        <w:rPr>
          <w:rFonts w:cstheme="minorHAnsi"/>
        </w:rPr>
      </w:pPr>
      <w:r w:rsidRPr="00985042">
        <w:rPr>
          <w:rFonts w:eastAsia="CIDFont+F3" w:cstheme="minorHAnsi"/>
          <w:kern w:val="0"/>
        </w:rPr>
        <w:lastRenderedPageBreak/>
        <w:t xml:space="preserve">10. W przypadku gdy zmiana treści SWZ prowadzi do zmiany treści ogłoszenia o zamówieniu, Zamawiający przekazuje Urzędowi Publikacji Unii Europejskiej ogłoszenie, o którym mowa w art. 90 ust. 1 ustawy </w:t>
      </w:r>
      <w:proofErr w:type="spellStart"/>
      <w:r w:rsidRPr="00985042">
        <w:rPr>
          <w:rFonts w:eastAsia="CIDFont+F3" w:cstheme="minorHAnsi"/>
          <w:kern w:val="0"/>
        </w:rPr>
        <w:t>Pzp</w:t>
      </w:r>
      <w:proofErr w:type="spellEnd"/>
      <w:r w:rsidRPr="00985042">
        <w:rPr>
          <w:rFonts w:eastAsia="CIDFont+F3" w:cstheme="minorHAnsi"/>
          <w:kern w:val="0"/>
        </w:rPr>
        <w:t>.</w:t>
      </w:r>
    </w:p>
    <w:p w14:paraId="2BB52FD8" w14:textId="77777777" w:rsidR="001A2F42" w:rsidRPr="00985042" w:rsidRDefault="001A2F42" w:rsidP="00985042">
      <w:pPr>
        <w:shd w:val="clear" w:color="auto" w:fill="EDEDED" w:themeFill="accent3" w:themeFillTint="33"/>
        <w:autoSpaceDE w:val="0"/>
        <w:autoSpaceDN w:val="0"/>
        <w:adjustRightInd w:val="0"/>
        <w:spacing w:after="0" w:line="360" w:lineRule="auto"/>
        <w:rPr>
          <w:rFonts w:eastAsia="CIDFont+F3" w:cstheme="minorHAnsi"/>
          <w:b/>
          <w:bCs/>
          <w:kern w:val="0"/>
        </w:rPr>
      </w:pPr>
      <w:r w:rsidRPr="00985042">
        <w:rPr>
          <w:rFonts w:eastAsia="CIDFont+F3" w:cstheme="minorHAnsi"/>
          <w:b/>
          <w:bCs/>
          <w:kern w:val="0"/>
        </w:rPr>
        <w:t>Rozdział 19 TERMIN ZWIĄZANIA OFERTĄ</w:t>
      </w:r>
    </w:p>
    <w:p w14:paraId="60F93F51" w14:textId="77777777" w:rsidR="001A2F42" w:rsidRPr="00985042" w:rsidRDefault="001A2F42" w:rsidP="00985042">
      <w:pPr>
        <w:pStyle w:val="Akapitzlist"/>
        <w:numPr>
          <w:ilvl w:val="0"/>
          <w:numId w:val="16"/>
        </w:numPr>
        <w:autoSpaceDE w:val="0"/>
        <w:autoSpaceDN w:val="0"/>
        <w:adjustRightInd w:val="0"/>
        <w:spacing w:after="0" w:line="360" w:lineRule="auto"/>
        <w:ind w:left="357" w:hanging="357"/>
        <w:jc w:val="both"/>
        <w:rPr>
          <w:rFonts w:eastAsia="CIDFont+F3" w:cstheme="minorHAnsi"/>
          <w:kern w:val="0"/>
        </w:rPr>
      </w:pPr>
      <w:r w:rsidRPr="00985042">
        <w:rPr>
          <w:rFonts w:eastAsia="CIDFont+F3" w:cstheme="minorHAnsi"/>
          <w:kern w:val="0"/>
        </w:rPr>
        <w:t>Wykonawca jest związany ofertą 90 dni</w:t>
      </w:r>
      <w:r w:rsidRPr="00985042">
        <w:rPr>
          <w:rFonts w:eastAsia="CIDFont+F3" w:cstheme="minorHAnsi"/>
          <w:color w:val="FF0000"/>
          <w:kern w:val="0"/>
        </w:rPr>
        <w:t xml:space="preserve"> </w:t>
      </w:r>
      <w:r w:rsidRPr="00985042">
        <w:rPr>
          <w:rFonts w:eastAsia="CIDFont+F3" w:cstheme="minorHAnsi"/>
          <w:kern w:val="0"/>
        </w:rPr>
        <w:t>przy czym pierwszym dniem terminu związania ofertą jest dzień, w którym upływa termin składania ofert.</w:t>
      </w:r>
    </w:p>
    <w:p w14:paraId="54FEFC10" w14:textId="77777777" w:rsidR="001A2F42" w:rsidRPr="00985042" w:rsidRDefault="001A2F42" w:rsidP="00985042">
      <w:pPr>
        <w:pStyle w:val="Akapitzlist"/>
        <w:numPr>
          <w:ilvl w:val="0"/>
          <w:numId w:val="16"/>
        </w:numPr>
        <w:autoSpaceDE w:val="0"/>
        <w:autoSpaceDN w:val="0"/>
        <w:adjustRightInd w:val="0"/>
        <w:spacing w:after="0" w:line="360" w:lineRule="auto"/>
        <w:ind w:left="357" w:hanging="357"/>
        <w:jc w:val="both"/>
        <w:rPr>
          <w:rFonts w:eastAsia="CIDFont+F3" w:cstheme="minorHAnsi"/>
          <w:kern w:val="0"/>
        </w:rPr>
      </w:pPr>
      <w:r w:rsidRPr="00985042">
        <w:rPr>
          <w:rFonts w:eastAsia="CIDFont+F3" w:cstheme="minorHAnsi"/>
          <w:kern w:val="0"/>
        </w:rPr>
        <w:t>W przypadku, gdy wybór najkorzystniejszej oferty nie nastąpi przed upływem terminu związania ofertą określonego w pkt.1, Zamawiający przed upływem terminu związania ofertą, zwraca się jednokrotnie do Wykonawców o wyrażenie zgody na przedłużenie tego terminu o wskazywany przez niego okres, nie dłuższy niż 60 dni.</w:t>
      </w:r>
    </w:p>
    <w:p w14:paraId="5518D265" w14:textId="77777777" w:rsidR="001A2F42" w:rsidRPr="00985042" w:rsidRDefault="001A2F42" w:rsidP="00985042">
      <w:pPr>
        <w:pStyle w:val="Akapitzlist"/>
        <w:numPr>
          <w:ilvl w:val="0"/>
          <w:numId w:val="16"/>
        </w:numPr>
        <w:autoSpaceDE w:val="0"/>
        <w:autoSpaceDN w:val="0"/>
        <w:adjustRightInd w:val="0"/>
        <w:spacing w:after="0" w:line="360" w:lineRule="auto"/>
        <w:ind w:left="357" w:hanging="357"/>
        <w:jc w:val="both"/>
        <w:rPr>
          <w:rFonts w:eastAsia="CIDFont+F3" w:cstheme="minorHAnsi"/>
          <w:kern w:val="0"/>
        </w:rPr>
      </w:pPr>
      <w:r w:rsidRPr="00985042">
        <w:rPr>
          <w:rFonts w:eastAsia="CIDFont+F3" w:cstheme="minorHAnsi"/>
          <w:kern w:val="0"/>
        </w:rPr>
        <w:t>Przedłużenie terminu związania ofertą, o którym mowa w pkt. 1, wymaga złożenia przez wykonawcę, za pośrednictwem środków komunikacji elektronicznej wskazanych w Rozdziale 17, pisemnego oświadczenia o wyrażeniu zgody na przedłużenie terminu związania ofertą.</w:t>
      </w:r>
    </w:p>
    <w:p w14:paraId="344C4BB4" w14:textId="77777777" w:rsidR="001A2F42" w:rsidRPr="00985042" w:rsidRDefault="001A2F42" w:rsidP="00985042">
      <w:pPr>
        <w:pStyle w:val="Akapitzlist"/>
        <w:numPr>
          <w:ilvl w:val="0"/>
          <w:numId w:val="16"/>
        </w:numPr>
        <w:autoSpaceDE w:val="0"/>
        <w:autoSpaceDN w:val="0"/>
        <w:adjustRightInd w:val="0"/>
        <w:spacing w:after="0" w:line="360" w:lineRule="auto"/>
        <w:ind w:left="357" w:hanging="357"/>
        <w:jc w:val="both"/>
        <w:rPr>
          <w:rFonts w:eastAsia="CIDFont+F3" w:cstheme="minorHAnsi"/>
          <w:kern w:val="0"/>
        </w:rPr>
      </w:pPr>
      <w:r w:rsidRPr="00985042">
        <w:rPr>
          <w:rFonts w:eastAsia="CIDFont+F3" w:cstheme="minorHAnsi"/>
          <w:kern w:val="0"/>
        </w:rPr>
        <w:t xml:space="preserve">Zamawiający wybiera najkorzystniejszą ofertę w terminie związania ofertą określonym w SWZ z zastrzeżeniem art. 225 </w:t>
      </w:r>
      <w:proofErr w:type="spellStart"/>
      <w:r w:rsidRPr="00985042">
        <w:rPr>
          <w:rFonts w:eastAsia="CIDFont+F3" w:cstheme="minorHAnsi"/>
          <w:kern w:val="0"/>
        </w:rPr>
        <w:t>Pzp</w:t>
      </w:r>
      <w:proofErr w:type="spellEnd"/>
      <w:r w:rsidRPr="00985042">
        <w:rPr>
          <w:rFonts w:eastAsia="CIDFont+F3" w:cstheme="minorHAnsi"/>
          <w:kern w:val="0"/>
        </w:rPr>
        <w:t>.</w:t>
      </w:r>
    </w:p>
    <w:p w14:paraId="6E00F827" w14:textId="77777777" w:rsidR="001A2F42" w:rsidRPr="00985042" w:rsidRDefault="001A2F42" w:rsidP="00985042">
      <w:pPr>
        <w:shd w:val="clear" w:color="auto" w:fill="EDEDED" w:themeFill="accent3" w:themeFillTint="33"/>
        <w:spacing w:after="0" w:line="360" w:lineRule="auto"/>
        <w:jc w:val="both"/>
        <w:rPr>
          <w:rFonts w:cstheme="minorHAnsi"/>
          <w:b/>
          <w:bCs/>
        </w:rPr>
      </w:pPr>
      <w:r w:rsidRPr="00985042">
        <w:rPr>
          <w:rFonts w:cstheme="minorHAnsi"/>
          <w:b/>
          <w:bCs/>
        </w:rPr>
        <w:t>Rozdział 20 OPIS SPOSOBU PRZYGOTOWANIA OFERTY</w:t>
      </w:r>
    </w:p>
    <w:p w14:paraId="363CE01D" w14:textId="77777777" w:rsidR="001A2F42" w:rsidRPr="00985042" w:rsidRDefault="001A2F42" w:rsidP="00985042">
      <w:pPr>
        <w:pStyle w:val="Akapitzlist"/>
        <w:numPr>
          <w:ilvl w:val="0"/>
          <w:numId w:val="17"/>
        </w:numPr>
        <w:spacing w:after="0" w:line="360" w:lineRule="auto"/>
        <w:ind w:left="426"/>
        <w:jc w:val="both"/>
        <w:rPr>
          <w:rFonts w:cstheme="minorHAnsi"/>
        </w:rPr>
      </w:pPr>
      <w:r w:rsidRPr="00985042">
        <w:rPr>
          <w:rFonts w:cstheme="minorHAnsi"/>
        </w:rPr>
        <w:t>Wykonawca może złożyć tylko jedną ofertę na realizację danej Części zamówienia.</w:t>
      </w:r>
    </w:p>
    <w:p w14:paraId="586E7A65" w14:textId="77777777" w:rsidR="001A2F42" w:rsidRPr="00985042" w:rsidRDefault="001A2F42" w:rsidP="00985042">
      <w:pPr>
        <w:pStyle w:val="Akapitzlist"/>
        <w:numPr>
          <w:ilvl w:val="0"/>
          <w:numId w:val="17"/>
        </w:numPr>
        <w:spacing w:after="0" w:line="360" w:lineRule="auto"/>
        <w:ind w:left="426"/>
        <w:jc w:val="both"/>
        <w:rPr>
          <w:rFonts w:cstheme="minorHAnsi"/>
        </w:rPr>
      </w:pPr>
      <w:r w:rsidRPr="00985042">
        <w:rPr>
          <w:rFonts w:cstheme="minorHAnsi"/>
        </w:rPr>
        <w:t>Wykonawcy zobowiązani są zapoznać się dokładnie z informacjami zawartymi w SWZ i przygotować ofertę zgodnie z wymaganiami w niej określonymi.</w:t>
      </w:r>
    </w:p>
    <w:p w14:paraId="215A67EF" w14:textId="77777777" w:rsidR="001A2F42" w:rsidRPr="00985042" w:rsidRDefault="001A2F42" w:rsidP="00985042">
      <w:pPr>
        <w:pStyle w:val="Akapitzlist"/>
        <w:numPr>
          <w:ilvl w:val="0"/>
          <w:numId w:val="17"/>
        </w:numPr>
        <w:spacing w:after="0" w:line="360" w:lineRule="auto"/>
        <w:ind w:left="426"/>
        <w:jc w:val="both"/>
        <w:rPr>
          <w:rFonts w:cstheme="minorHAnsi"/>
        </w:rPr>
      </w:pPr>
      <w:r w:rsidRPr="00985042">
        <w:rPr>
          <w:rFonts w:cstheme="minorHAnsi"/>
        </w:rPr>
        <w:t>Ofertę składa się na Formularzu Ofertowym – stanowiącym załącznik nr 1 do SWZ. Wraz z ofertą Wykonawca jest zobowiązany złożyć:</w:t>
      </w:r>
    </w:p>
    <w:p w14:paraId="2451FD3D" w14:textId="77777777" w:rsidR="001A2F42" w:rsidRPr="00985042" w:rsidRDefault="001A2F42" w:rsidP="00985042">
      <w:pPr>
        <w:pStyle w:val="Akapitzlist"/>
        <w:numPr>
          <w:ilvl w:val="1"/>
          <w:numId w:val="17"/>
        </w:numPr>
        <w:spacing w:after="0" w:line="360" w:lineRule="auto"/>
        <w:jc w:val="both"/>
        <w:rPr>
          <w:rFonts w:cstheme="minorHAnsi"/>
        </w:rPr>
      </w:pPr>
      <w:r w:rsidRPr="00985042">
        <w:rPr>
          <w:rFonts w:cstheme="minorHAnsi"/>
        </w:rPr>
        <w:t>załącznik nr 1A do formularza ofertowego – kalkulacja ceny oferty;</w:t>
      </w:r>
    </w:p>
    <w:p w14:paraId="786CD696" w14:textId="77777777" w:rsidR="001A2F42" w:rsidRPr="00985042" w:rsidRDefault="001A2F42" w:rsidP="00985042">
      <w:pPr>
        <w:pStyle w:val="Akapitzlist"/>
        <w:numPr>
          <w:ilvl w:val="1"/>
          <w:numId w:val="17"/>
        </w:numPr>
        <w:spacing w:after="0" w:line="360" w:lineRule="auto"/>
        <w:jc w:val="both"/>
        <w:rPr>
          <w:rFonts w:cstheme="minorHAnsi"/>
        </w:rPr>
      </w:pPr>
      <w:r w:rsidRPr="00985042">
        <w:rPr>
          <w:rFonts w:cstheme="minorHAnsi"/>
        </w:rPr>
        <w:t xml:space="preserve">oświadczenie wykonawcy, wykonawcy wspólnie ubiegającego się o udzielenie zamówienia, podmiotu udostępniającego zasoby, o niepodleganiu wykluczeniu o spełnianiu warunków udziału w postępowaniu, w zakresie wskazanym przez Zamawiającego na formularzu jednolitego europejskiego dokumentu zamówienia (JEDZ) </w:t>
      </w:r>
      <w:r w:rsidRPr="00985042">
        <w:rPr>
          <w:rFonts w:cstheme="minorHAnsi"/>
          <w:b/>
          <w:bCs/>
        </w:rPr>
        <w:t>(jeżeli dotyczy)</w:t>
      </w:r>
      <w:r w:rsidRPr="00985042">
        <w:rPr>
          <w:rFonts w:cstheme="minorHAnsi"/>
        </w:rPr>
        <w:t>;</w:t>
      </w:r>
    </w:p>
    <w:p w14:paraId="02713900" w14:textId="77777777" w:rsidR="001A2F42" w:rsidRPr="00985042" w:rsidRDefault="001A2F42" w:rsidP="00985042">
      <w:pPr>
        <w:pStyle w:val="Akapitzlist"/>
        <w:numPr>
          <w:ilvl w:val="1"/>
          <w:numId w:val="17"/>
        </w:numPr>
        <w:spacing w:after="0" w:line="360" w:lineRule="auto"/>
        <w:jc w:val="both"/>
        <w:rPr>
          <w:rFonts w:cstheme="minorHAnsi"/>
        </w:rPr>
      </w:pPr>
      <w:r w:rsidRPr="00985042">
        <w:rPr>
          <w:rFonts w:cstheme="minorHAnsi"/>
        </w:rPr>
        <w:t xml:space="preserve">oświadczenia wykonawcy, wykonawcy wspólnie ubiegającego się o udzielenie zamówienia, podmiotu udostępniającego zasoby, dotyczące przesłanek wykluczenia z art. 5k rozporządzenia 833/2014 </w:t>
      </w:r>
      <w:r w:rsidRPr="00985042">
        <w:rPr>
          <w:rFonts w:cstheme="minorHAnsi"/>
          <w:b/>
          <w:bCs/>
        </w:rPr>
        <w:t>(jeżeli dotyczy)</w:t>
      </w:r>
      <w:r w:rsidRPr="00985042">
        <w:rPr>
          <w:rFonts w:cstheme="minorHAnsi"/>
        </w:rPr>
        <w:t>;</w:t>
      </w:r>
    </w:p>
    <w:p w14:paraId="4CA455E5" w14:textId="77777777" w:rsidR="001A2F42" w:rsidRPr="00985042" w:rsidRDefault="001A2F42" w:rsidP="00985042">
      <w:pPr>
        <w:pStyle w:val="Akapitzlist"/>
        <w:numPr>
          <w:ilvl w:val="1"/>
          <w:numId w:val="17"/>
        </w:numPr>
        <w:spacing w:after="0" w:line="360" w:lineRule="auto"/>
        <w:jc w:val="both"/>
        <w:rPr>
          <w:rFonts w:cstheme="minorHAnsi"/>
        </w:rPr>
      </w:pPr>
      <w:r w:rsidRPr="00985042">
        <w:rPr>
          <w:rFonts w:cstheme="minorHAnsi"/>
        </w:rPr>
        <w:t xml:space="preserve">dokumenty, z których wynika umocowanie do reprezentowania wykonawcy, wykonawcy wspólnie ubiegającego się o udzielenie zamówienia, podmiotu udostępniającego zasoby na zasadach określonych w pkt 4-7; odpowiednie pełnomocnictwa, </w:t>
      </w:r>
      <w:r w:rsidRPr="00985042">
        <w:rPr>
          <w:rFonts w:cstheme="minorHAnsi"/>
          <w:b/>
          <w:bCs/>
        </w:rPr>
        <w:t>(jeżeli dotyczy)</w:t>
      </w:r>
      <w:r w:rsidRPr="00985042">
        <w:rPr>
          <w:rFonts w:cstheme="minorHAnsi"/>
        </w:rPr>
        <w:t>,</w:t>
      </w:r>
    </w:p>
    <w:p w14:paraId="57800211" w14:textId="77777777" w:rsidR="001A2F42" w:rsidRPr="00985042" w:rsidRDefault="001A2F42" w:rsidP="00985042">
      <w:pPr>
        <w:pStyle w:val="Akapitzlist"/>
        <w:numPr>
          <w:ilvl w:val="1"/>
          <w:numId w:val="17"/>
        </w:numPr>
        <w:spacing w:after="0" w:line="360" w:lineRule="auto"/>
        <w:jc w:val="both"/>
        <w:rPr>
          <w:rFonts w:cstheme="minorHAnsi"/>
        </w:rPr>
      </w:pPr>
      <w:r w:rsidRPr="00985042">
        <w:rPr>
          <w:rFonts w:cstheme="minorHAnsi"/>
        </w:rPr>
        <w:lastRenderedPageBreak/>
        <w:t xml:space="preserve">uzasadnienie zastrzeżenia tajemnicy przedsiębiorstwa, jeżeli Wykonawca zastrzegł w ofercie informacje jako tajemnicę przedsiębiorstwa. W sytuacji, gdy oferta lub inne dokumenty składane w toku postępowania będą zawierać tajemnicę przedsiębiorstwa, Wykonawca wraz z przekazaniem takich informacji, zastrzega, że nie mogą być one udostępniane oraz wskazuje, że zastrzeżone informację stanowią tajemnicę przedsiębiorstwa w rozumieniu Ustawy z 16 kwietnia 1993 r. o zwalczaniu nieuczciwej konkurencji. Wykonawca nie może zastrzec informacji, o których mowa w art. 222 ust 5 ustawy </w:t>
      </w:r>
      <w:proofErr w:type="spellStart"/>
      <w:r w:rsidRPr="00985042">
        <w:rPr>
          <w:rFonts w:cstheme="minorHAnsi"/>
        </w:rPr>
        <w:t>Pzp</w:t>
      </w:r>
      <w:proofErr w:type="spellEnd"/>
      <w:r w:rsidRPr="00985042">
        <w:rPr>
          <w:rFonts w:cstheme="minorHAnsi"/>
        </w:rPr>
        <w:t>,</w:t>
      </w:r>
    </w:p>
    <w:p w14:paraId="64DC28C8" w14:textId="77777777" w:rsidR="001A2F42" w:rsidRPr="00985042" w:rsidRDefault="001A2F42" w:rsidP="00985042">
      <w:pPr>
        <w:pStyle w:val="Akapitzlist"/>
        <w:numPr>
          <w:ilvl w:val="1"/>
          <w:numId w:val="17"/>
        </w:numPr>
        <w:spacing w:after="0" w:line="360" w:lineRule="auto"/>
        <w:jc w:val="both"/>
        <w:rPr>
          <w:rFonts w:cstheme="minorHAnsi"/>
        </w:rPr>
      </w:pPr>
      <w:r w:rsidRPr="00985042">
        <w:rPr>
          <w:rFonts w:cstheme="minorHAnsi"/>
        </w:rPr>
        <w:t>dokumenty potwierdzające wniesienie wadium,</w:t>
      </w:r>
    </w:p>
    <w:p w14:paraId="6D155BFE" w14:textId="77777777" w:rsidR="001A2F42" w:rsidRPr="00985042" w:rsidRDefault="001A2F42" w:rsidP="00985042">
      <w:pPr>
        <w:pStyle w:val="Akapitzlist"/>
        <w:numPr>
          <w:ilvl w:val="1"/>
          <w:numId w:val="17"/>
        </w:numPr>
        <w:spacing w:after="0" w:line="360" w:lineRule="auto"/>
        <w:jc w:val="both"/>
        <w:rPr>
          <w:rFonts w:cstheme="minorHAnsi"/>
        </w:rPr>
      </w:pPr>
      <w:r w:rsidRPr="00985042">
        <w:rPr>
          <w:rFonts w:cstheme="minorHAnsi"/>
        </w:rPr>
        <w:t>zobowiązanie podmiotu do udostępnienia zasobów, jeżeli wykonawca polega na zasobach innego podmiotu wraz z dowodami potwierdzającymi, iż osoba podpisująca zobowiązanie była do tego upoważniona,</w:t>
      </w:r>
    </w:p>
    <w:p w14:paraId="67770938" w14:textId="77777777" w:rsidR="001A2F42" w:rsidRPr="00985042" w:rsidRDefault="001A2F42" w:rsidP="00985042">
      <w:pPr>
        <w:pStyle w:val="Akapitzlist"/>
        <w:numPr>
          <w:ilvl w:val="1"/>
          <w:numId w:val="17"/>
        </w:numPr>
        <w:spacing w:after="0" w:line="360" w:lineRule="auto"/>
        <w:jc w:val="both"/>
        <w:rPr>
          <w:rFonts w:cstheme="minorHAnsi"/>
        </w:rPr>
      </w:pPr>
      <w:r w:rsidRPr="00985042">
        <w:rPr>
          <w:rFonts w:cstheme="minorHAnsi"/>
        </w:rPr>
        <w:t xml:space="preserve">oświadczenie wykonawców wspólnie ubiegających się o udzielenie zamówienia, składane na podstawie art. 117 ust. 4 </w:t>
      </w:r>
      <w:proofErr w:type="spellStart"/>
      <w:r w:rsidRPr="00985042">
        <w:rPr>
          <w:rFonts w:cstheme="minorHAnsi"/>
        </w:rPr>
        <w:t>Pzp</w:t>
      </w:r>
      <w:proofErr w:type="spellEnd"/>
      <w:r w:rsidRPr="00985042">
        <w:rPr>
          <w:rFonts w:cstheme="minorHAnsi"/>
        </w:rPr>
        <w:t>, z którego wynika, które usługi, dostawy, roboty budowlane wykonają poszczególni wykonawcy,</w:t>
      </w:r>
    </w:p>
    <w:p w14:paraId="5CA9A38D" w14:textId="062A8164" w:rsidR="001A2F42" w:rsidRPr="00534001" w:rsidRDefault="001A2F42" w:rsidP="00985042">
      <w:pPr>
        <w:pStyle w:val="Akapitzlist"/>
        <w:numPr>
          <w:ilvl w:val="1"/>
          <w:numId w:val="17"/>
        </w:numPr>
        <w:spacing w:after="0" w:line="360" w:lineRule="auto"/>
        <w:jc w:val="both"/>
        <w:rPr>
          <w:rFonts w:cstheme="minorHAnsi"/>
        </w:rPr>
      </w:pPr>
      <w:r w:rsidRPr="00534001">
        <w:rPr>
          <w:rFonts w:cstheme="minorHAnsi"/>
        </w:rPr>
        <w:t>Przedmiotowe środki dowodowe zgodnie z rozdziałem 5 pkt. 1 lit. a, b i c</w:t>
      </w:r>
      <w:r w:rsidR="001C1E61" w:rsidRPr="00534001">
        <w:rPr>
          <w:rFonts w:cstheme="minorHAnsi"/>
        </w:rPr>
        <w:t xml:space="preserve"> (odpowiedni</w:t>
      </w:r>
      <w:r w:rsidR="00534001" w:rsidRPr="00534001">
        <w:rPr>
          <w:rFonts w:cstheme="minorHAnsi"/>
        </w:rPr>
        <w:t>o</w:t>
      </w:r>
      <w:r w:rsidR="001C1E61" w:rsidRPr="00534001">
        <w:rPr>
          <w:rFonts w:cstheme="minorHAnsi"/>
        </w:rPr>
        <w:t xml:space="preserve"> dla części na którą/które Wykonawca składa ofertę)</w:t>
      </w:r>
    </w:p>
    <w:p w14:paraId="72F43BE0" w14:textId="77777777" w:rsidR="001A2F42" w:rsidRPr="00985042" w:rsidRDefault="001A2F42" w:rsidP="00985042">
      <w:pPr>
        <w:pStyle w:val="Akapitzlist"/>
        <w:numPr>
          <w:ilvl w:val="0"/>
          <w:numId w:val="17"/>
        </w:numPr>
        <w:spacing w:after="0" w:line="360" w:lineRule="auto"/>
        <w:ind w:left="414" w:hanging="357"/>
        <w:jc w:val="both"/>
        <w:rPr>
          <w:rFonts w:cstheme="minorHAnsi"/>
        </w:rPr>
      </w:pPr>
      <w:r w:rsidRPr="00985042">
        <w:rPr>
          <w:rFonts w:cstheme="minorHAnsi"/>
        </w:rPr>
        <w:t>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w:t>
      </w:r>
    </w:p>
    <w:p w14:paraId="1EA9F08C" w14:textId="77777777" w:rsidR="001A2F42" w:rsidRPr="00985042" w:rsidRDefault="001A2F42" w:rsidP="00985042">
      <w:pPr>
        <w:pStyle w:val="Akapitzlist"/>
        <w:numPr>
          <w:ilvl w:val="0"/>
          <w:numId w:val="17"/>
        </w:numPr>
        <w:spacing w:after="0" w:line="360" w:lineRule="auto"/>
        <w:ind w:left="414" w:hanging="357"/>
        <w:jc w:val="both"/>
        <w:rPr>
          <w:rFonts w:cstheme="minorHAnsi"/>
        </w:rPr>
      </w:pPr>
      <w:r w:rsidRPr="00985042">
        <w:rPr>
          <w:rFonts w:cstheme="minorHAnsi"/>
        </w:rPr>
        <w:t>Wykonawca nie jest zobowiązany do złożenia dokumentów, o których mowa pkt 4. Jeżeli Zamawiający może je uzyskać za pomocą bezpłatnych i ogólnodostępnych baz danych, o ile wykonawca wskazał w Formularzu ofertowym dane umożliwiające dostęp do tych dokumentów.</w:t>
      </w:r>
    </w:p>
    <w:p w14:paraId="787DDB2F" w14:textId="77777777" w:rsidR="001A2F42" w:rsidRPr="00985042" w:rsidRDefault="001A2F42" w:rsidP="00985042">
      <w:pPr>
        <w:pStyle w:val="Akapitzlist"/>
        <w:numPr>
          <w:ilvl w:val="0"/>
          <w:numId w:val="17"/>
        </w:numPr>
        <w:spacing w:after="0" w:line="360" w:lineRule="auto"/>
        <w:ind w:left="414" w:hanging="357"/>
        <w:jc w:val="both"/>
        <w:rPr>
          <w:rFonts w:cstheme="minorHAnsi"/>
        </w:rPr>
      </w:pPr>
      <w:r w:rsidRPr="00985042">
        <w:rPr>
          <w:rFonts w:cstheme="minorHAnsi"/>
        </w:rPr>
        <w:t>Jeżeli w imieniu wykonawcy działa osoba, której umocowanie do jego reprezentowania nie wynika z dokumentów, o których mowa w pkt 4. SWZ Zamawiający żąda od wykonawcy pełnomocnictwa lub innego dokumentu potwierdzającego umocowanie do reprezentowania wykonawcy.</w:t>
      </w:r>
    </w:p>
    <w:p w14:paraId="0F4EA059" w14:textId="77777777" w:rsidR="001A2F42" w:rsidRPr="00985042" w:rsidRDefault="001A2F42" w:rsidP="00985042">
      <w:pPr>
        <w:pStyle w:val="Akapitzlist"/>
        <w:numPr>
          <w:ilvl w:val="0"/>
          <w:numId w:val="17"/>
        </w:numPr>
        <w:spacing w:after="0" w:line="360" w:lineRule="auto"/>
        <w:ind w:left="414" w:hanging="357"/>
        <w:jc w:val="both"/>
        <w:rPr>
          <w:rFonts w:cstheme="minorHAnsi"/>
        </w:rPr>
      </w:pPr>
      <w:r w:rsidRPr="00985042">
        <w:rPr>
          <w:rFonts w:cstheme="minorHAnsi"/>
        </w:rPr>
        <w:t>Wymagania określone w pkt 4 - 6 stosuje się odpowiednio do osoby działającej w imieniu wykonawców wspólnie ubiegających się o udzielenie zamówienia.</w:t>
      </w:r>
    </w:p>
    <w:p w14:paraId="566A3CFD" w14:textId="77777777" w:rsidR="001A2F42" w:rsidRPr="00985042" w:rsidRDefault="001A2F42" w:rsidP="00985042">
      <w:pPr>
        <w:pStyle w:val="Akapitzlist"/>
        <w:numPr>
          <w:ilvl w:val="0"/>
          <w:numId w:val="17"/>
        </w:numPr>
        <w:spacing w:after="0" w:line="360" w:lineRule="auto"/>
        <w:ind w:left="414" w:hanging="357"/>
        <w:jc w:val="both"/>
        <w:rPr>
          <w:rFonts w:cstheme="minorHAnsi"/>
        </w:rPr>
      </w:pPr>
      <w:r w:rsidRPr="00985042">
        <w:rPr>
          <w:rFonts w:cstheme="minorHAnsi"/>
        </w:rPr>
        <w:lastRenderedPageBreak/>
        <w:t>Oferta oraz pozostałe oświadczenia i dokumenty, dla których Zamawiający określił wzory w formie formularzy zamieszczonych w załącznikach do SWZ, powinny być sporządzone zgodnie z tymi wzorami.</w:t>
      </w:r>
    </w:p>
    <w:p w14:paraId="44B29AC4" w14:textId="77777777" w:rsidR="001A2F42" w:rsidRPr="00985042" w:rsidRDefault="001A2F42" w:rsidP="00985042">
      <w:pPr>
        <w:pStyle w:val="Akapitzlist"/>
        <w:numPr>
          <w:ilvl w:val="0"/>
          <w:numId w:val="17"/>
        </w:numPr>
        <w:spacing w:after="0" w:line="360" w:lineRule="auto"/>
        <w:ind w:left="414" w:hanging="357"/>
        <w:jc w:val="both"/>
        <w:rPr>
          <w:rFonts w:cstheme="minorHAnsi"/>
        </w:rPr>
      </w:pPr>
      <w:r w:rsidRPr="00985042">
        <w:rPr>
          <w:rFonts w:cstheme="minorHAnsi"/>
        </w:rPr>
        <w:t>Ofertę składa się zgodnie z wymaganiami określonymi w rozdziale 17 SWZ.</w:t>
      </w:r>
    </w:p>
    <w:p w14:paraId="12E8176A" w14:textId="77777777" w:rsidR="001A2F42" w:rsidRPr="00985042" w:rsidRDefault="001A2F42" w:rsidP="00985042">
      <w:pPr>
        <w:shd w:val="clear" w:color="auto" w:fill="EDEDED" w:themeFill="accent3" w:themeFillTint="33"/>
        <w:spacing w:after="0" w:line="360" w:lineRule="auto"/>
        <w:jc w:val="both"/>
        <w:rPr>
          <w:rFonts w:cstheme="minorHAnsi"/>
          <w:b/>
          <w:bCs/>
        </w:rPr>
      </w:pPr>
      <w:r w:rsidRPr="00985042">
        <w:rPr>
          <w:rFonts w:cstheme="minorHAnsi"/>
          <w:b/>
          <w:bCs/>
        </w:rPr>
        <w:t>Rozdział 21 WADIUM</w:t>
      </w:r>
    </w:p>
    <w:p w14:paraId="6CD6F88D" w14:textId="77777777" w:rsidR="001A2F42" w:rsidRPr="00985042" w:rsidRDefault="001A2F42" w:rsidP="00985042">
      <w:pPr>
        <w:pStyle w:val="Akapitzlist"/>
        <w:numPr>
          <w:ilvl w:val="0"/>
          <w:numId w:val="18"/>
        </w:numPr>
        <w:spacing w:after="0" w:line="360" w:lineRule="auto"/>
        <w:ind w:left="426"/>
        <w:jc w:val="both"/>
        <w:rPr>
          <w:rFonts w:cstheme="minorHAnsi"/>
        </w:rPr>
      </w:pPr>
      <w:r w:rsidRPr="00985042">
        <w:rPr>
          <w:rFonts w:cstheme="minorHAnsi"/>
        </w:rPr>
        <w:t>Zamawiający wymaga zabezpieczenia oferty.</w:t>
      </w:r>
    </w:p>
    <w:p w14:paraId="0E0A1829" w14:textId="77777777" w:rsidR="001A2F42" w:rsidRPr="00985042" w:rsidRDefault="001A2F42" w:rsidP="00985042">
      <w:pPr>
        <w:spacing w:after="0" w:line="360" w:lineRule="auto"/>
        <w:jc w:val="both"/>
        <w:rPr>
          <w:rFonts w:cstheme="minorHAnsi"/>
        </w:rPr>
      </w:pPr>
      <w:r w:rsidRPr="00985042">
        <w:rPr>
          <w:rFonts w:cstheme="minorHAnsi"/>
        </w:rPr>
        <w:t>Zamawiający określa kwotę wadium w wysokości:</w:t>
      </w:r>
    </w:p>
    <w:p w14:paraId="344D95C4" w14:textId="77777777" w:rsidR="001A2F42" w:rsidRPr="00985042" w:rsidRDefault="001A2F42" w:rsidP="00985042">
      <w:pPr>
        <w:spacing w:after="0" w:line="360" w:lineRule="auto"/>
        <w:jc w:val="both"/>
        <w:rPr>
          <w:rFonts w:cstheme="minorHAnsi"/>
        </w:rPr>
      </w:pPr>
      <w:r w:rsidRPr="00985042">
        <w:rPr>
          <w:rFonts w:cstheme="minorHAnsi"/>
        </w:rPr>
        <w:t>Część 1 zamówienia – 460.000,00 złotych (słownie: czterysta sześćdziesiąt tysięcy złotych)</w:t>
      </w:r>
    </w:p>
    <w:p w14:paraId="1F7754E0" w14:textId="77777777" w:rsidR="001A2F42" w:rsidRPr="00985042" w:rsidRDefault="001A2F42" w:rsidP="00985042">
      <w:pPr>
        <w:spacing w:after="0" w:line="360" w:lineRule="auto"/>
        <w:jc w:val="both"/>
        <w:rPr>
          <w:rFonts w:cstheme="minorHAnsi"/>
        </w:rPr>
      </w:pPr>
      <w:r w:rsidRPr="00985042">
        <w:rPr>
          <w:rFonts w:cstheme="minorHAnsi"/>
        </w:rPr>
        <w:t>Część 2 zamówienia – 390.000,00 złotych (słownie: trzysta dziewięćdziesiąt złotych)</w:t>
      </w:r>
    </w:p>
    <w:p w14:paraId="3FFFD297" w14:textId="77777777" w:rsidR="001A2F42" w:rsidRPr="00985042" w:rsidRDefault="001A2F42" w:rsidP="00985042">
      <w:pPr>
        <w:spacing w:after="0" w:line="360" w:lineRule="auto"/>
        <w:jc w:val="both"/>
        <w:rPr>
          <w:rFonts w:cstheme="minorHAnsi"/>
        </w:rPr>
      </w:pPr>
      <w:r w:rsidRPr="00985042">
        <w:rPr>
          <w:rFonts w:cstheme="minorHAnsi"/>
        </w:rPr>
        <w:t>Część 3 zamówienia – 7.000,00 złotych (słownie: siedem tysięcy złotych)</w:t>
      </w:r>
    </w:p>
    <w:p w14:paraId="543ED40E" w14:textId="77777777" w:rsidR="001A2F42" w:rsidRPr="00985042" w:rsidRDefault="001A2F42" w:rsidP="00985042">
      <w:pPr>
        <w:pStyle w:val="Akapitzlist"/>
        <w:numPr>
          <w:ilvl w:val="0"/>
          <w:numId w:val="18"/>
        </w:numPr>
        <w:spacing w:after="0" w:line="360" w:lineRule="auto"/>
        <w:ind w:left="426"/>
        <w:jc w:val="both"/>
        <w:rPr>
          <w:rFonts w:cstheme="minorHAnsi"/>
        </w:rPr>
      </w:pPr>
      <w:r w:rsidRPr="00985042">
        <w:rPr>
          <w:rFonts w:cstheme="minorHAnsi"/>
        </w:rPr>
        <w:t>Wadium wnosi się przed upływem terminu składania ofert i utrzymuje nieprzerwanie do dnia upływu terminu związania ofert.</w:t>
      </w:r>
    </w:p>
    <w:p w14:paraId="0959F7D4" w14:textId="77777777" w:rsidR="001A2F42" w:rsidRPr="00985042" w:rsidRDefault="001A2F42" w:rsidP="00985042">
      <w:pPr>
        <w:pStyle w:val="Akapitzlist"/>
        <w:numPr>
          <w:ilvl w:val="0"/>
          <w:numId w:val="18"/>
        </w:numPr>
        <w:spacing w:after="0" w:line="360" w:lineRule="auto"/>
        <w:ind w:left="426"/>
        <w:jc w:val="both"/>
        <w:rPr>
          <w:rFonts w:cstheme="minorHAnsi"/>
        </w:rPr>
      </w:pPr>
      <w:r w:rsidRPr="00985042">
        <w:rPr>
          <w:rFonts w:cstheme="minorHAnsi"/>
        </w:rPr>
        <w:t>Wadium może być wnoszone według wyboru wykonawcy w jednej lub kilku następujących formach:</w:t>
      </w:r>
    </w:p>
    <w:p w14:paraId="5B853237" w14:textId="77777777" w:rsidR="001A2F42" w:rsidRPr="00985042" w:rsidRDefault="001A2F42" w:rsidP="00985042">
      <w:pPr>
        <w:pStyle w:val="Akapitzlist"/>
        <w:numPr>
          <w:ilvl w:val="1"/>
          <w:numId w:val="18"/>
        </w:numPr>
        <w:spacing w:after="0" w:line="360" w:lineRule="auto"/>
        <w:jc w:val="both"/>
        <w:rPr>
          <w:rFonts w:cstheme="minorHAnsi"/>
        </w:rPr>
      </w:pPr>
      <w:r w:rsidRPr="00985042">
        <w:rPr>
          <w:rFonts w:cstheme="minorHAnsi"/>
        </w:rPr>
        <w:t>pieniądzu;</w:t>
      </w:r>
    </w:p>
    <w:p w14:paraId="1FE45CA5" w14:textId="77777777" w:rsidR="001A2F42" w:rsidRPr="00985042" w:rsidRDefault="001A2F42" w:rsidP="00985042">
      <w:pPr>
        <w:pStyle w:val="Akapitzlist"/>
        <w:numPr>
          <w:ilvl w:val="1"/>
          <w:numId w:val="18"/>
        </w:numPr>
        <w:spacing w:after="0" w:line="360" w:lineRule="auto"/>
        <w:jc w:val="both"/>
        <w:rPr>
          <w:rFonts w:cstheme="minorHAnsi"/>
        </w:rPr>
      </w:pPr>
      <w:r w:rsidRPr="00985042">
        <w:rPr>
          <w:rFonts w:cstheme="minorHAnsi"/>
        </w:rPr>
        <w:t>gwarancjach bankowych;</w:t>
      </w:r>
    </w:p>
    <w:p w14:paraId="16C2F8AA" w14:textId="77777777" w:rsidR="001A2F42" w:rsidRPr="00985042" w:rsidRDefault="001A2F42" w:rsidP="00985042">
      <w:pPr>
        <w:pStyle w:val="Akapitzlist"/>
        <w:numPr>
          <w:ilvl w:val="1"/>
          <w:numId w:val="18"/>
        </w:numPr>
        <w:spacing w:after="0" w:line="360" w:lineRule="auto"/>
        <w:jc w:val="both"/>
        <w:rPr>
          <w:rFonts w:cstheme="minorHAnsi"/>
        </w:rPr>
      </w:pPr>
      <w:r w:rsidRPr="00985042">
        <w:rPr>
          <w:rFonts w:cstheme="minorHAnsi"/>
        </w:rPr>
        <w:t>gwarancjach ubezpieczeniowych;</w:t>
      </w:r>
    </w:p>
    <w:p w14:paraId="50CA599D" w14:textId="77777777" w:rsidR="001A2F42" w:rsidRPr="00985042" w:rsidRDefault="001A2F42" w:rsidP="00985042">
      <w:pPr>
        <w:pStyle w:val="Akapitzlist"/>
        <w:numPr>
          <w:ilvl w:val="1"/>
          <w:numId w:val="18"/>
        </w:numPr>
        <w:spacing w:after="0" w:line="360" w:lineRule="auto"/>
        <w:jc w:val="both"/>
        <w:rPr>
          <w:rFonts w:cstheme="minorHAnsi"/>
        </w:rPr>
      </w:pPr>
      <w:r w:rsidRPr="00985042">
        <w:rPr>
          <w:rFonts w:eastAsia="CIDFont+F3" w:cstheme="minorHAnsi"/>
          <w:kern w:val="0"/>
        </w:rPr>
        <w:t>poręczeniach udzielanych przez podmioty, o których mowa w art. 6b ust. 5 pkt 2 ustawy z dnia 9 listopada 2000 r. o utworzeniu Polskiej Agencji Rozwoju Przedsiębiorczości (</w:t>
      </w:r>
      <w:proofErr w:type="spellStart"/>
      <w:r w:rsidRPr="00985042">
        <w:rPr>
          <w:rFonts w:eastAsia="CIDFont+F3" w:cstheme="minorHAnsi"/>
          <w:kern w:val="0"/>
        </w:rPr>
        <w:t>t.j</w:t>
      </w:r>
      <w:proofErr w:type="spellEnd"/>
      <w:r w:rsidRPr="00985042">
        <w:rPr>
          <w:rFonts w:eastAsia="CIDFont+F3" w:cstheme="minorHAnsi"/>
          <w:kern w:val="0"/>
        </w:rPr>
        <w:t xml:space="preserve">. Dz. U. z 2020r. poz. 299 z </w:t>
      </w:r>
      <w:proofErr w:type="spellStart"/>
      <w:r w:rsidRPr="00985042">
        <w:rPr>
          <w:rFonts w:eastAsia="CIDFont+F3" w:cstheme="minorHAnsi"/>
          <w:kern w:val="0"/>
        </w:rPr>
        <w:t>późn</w:t>
      </w:r>
      <w:proofErr w:type="spellEnd"/>
      <w:r w:rsidRPr="00985042">
        <w:rPr>
          <w:rFonts w:eastAsia="CIDFont+F3" w:cstheme="minorHAnsi"/>
          <w:kern w:val="0"/>
        </w:rPr>
        <w:t>. zm.).</w:t>
      </w:r>
    </w:p>
    <w:p w14:paraId="7DDCBD4A" w14:textId="77777777" w:rsidR="001A2F42" w:rsidRPr="00985042" w:rsidRDefault="001A2F42" w:rsidP="00985042">
      <w:pPr>
        <w:pStyle w:val="Akapitzlist"/>
        <w:numPr>
          <w:ilvl w:val="0"/>
          <w:numId w:val="18"/>
        </w:numPr>
        <w:spacing w:after="0" w:line="360" w:lineRule="auto"/>
        <w:ind w:left="426"/>
        <w:jc w:val="both"/>
        <w:rPr>
          <w:rFonts w:cstheme="minorHAnsi"/>
        </w:rPr>
      </w:pPr>
      <w:r w:rsidRPr="00985042">
        <w:rPr>
          <w:rFonts w:cstheme="minorHAnsi"/>
        </w:rPr>
        <w:t>Wadium wnoszone w pieniądzu wpłaca się przelewem na rachunek bankowy Zamawiającego</w:t>
      </w:r>
    </w:p>
    <w:p w14:paraId="1856B73F" w14:textId="77777777" w:rsidR="001A2F42" w:rsidRPr="00985042" w:rsidRDefault="001A2F42" w:rsidP="00985042">
      <w:pPr>
        <w:spacing w:after="0" w:line="360" w:lineRule="auto"/>
        <w:ind w:left="360"/>
        <w:jc w:val="both"/>
        <w:rPr>
          <w:rFonts w:cstheme="minorHAnsi"/>
        </w:rPr>
      </w:pPr>
      <w:r w:rsidRPr="00985042">
        <w:rPr>
          <w:rFonts w:cstheme="minorHAnsi"/>
        </w:rPr>
        <w:t>w ESBANK Bank Spółdzielczy w Radomsku:</w:t>
      </w:r>
    </w:p>
    <w:p w14:paraId="51C0AD00" w14:textId="77777777" w:rsidR="001A2F42" w:rsidRPr="00985042" w:rsidRDefault="001A2F42" w:rsidP="00985042">
      <w:pPr>
        <w:spacing w:after="0" w:line="360" w:lineRule="auto"/>
        <w:ind w:left="360"/>
        <w:jc w:val="both"/>
        <w:rPr>
          <w:rFonts w:cstheme="minorHAnsi"/>
        </w:rPr>
      </w:pPr>
      <w:r w:rsidRPr="00985042">
        <w:rPr>
          <w:rFonts w:cstheme="minorHAnsi"/>
        </w:rPr>
        <w:t>Nr rachunku: 50 8980 0009 2024 0000 3785 0008</w:t>
      </w:r>
    </w:p>
    <w:p w14:paraId="67B9ACEB" w14:textId="77777777" w:rsidR="001A2F42" w:rsidRPr="00985042" w:rsidRDefault="001A2F42" w:rsidP="00985042">
      <w:pPr>
        <w:spacing w:after="0" w:line="360" w:lineRule="auto"/>
        <w:ind w:left="360"/>
        <w:jc w:val="both"/>
        <w:rPr>
          <w:rFonts w:cstheme="minorHAnsi"/>
        </w:rPr>
      </w:pPr>
      <w:r w:rsidRPr="00985042">
        <w:rPr>
          <w:rFonts w:cstheme="minorHAnsi"/>
        </w:rPr>
        <w:t>z dopiskiem: Wadium – „Sprawiedliwa transformacja poprzez instalacje odnawialnych źródeł energii w budynkach prywatnych w Gminie Dobryszyce” – postępowanie nr ZP.271.1.3.2025 Część ……. zamówienia.</w:t>
      </w:r>
    </w:p>
    <w:p w14:paraId="592B9DFE" w14:textId="77777777" w:rsidR="001A2F42" w:rsidRPr="00985042" w:rsidRDefault="001A2F42" w:rsidP="00985042">
      <w:pPr>
        <w:pStyle w:val="Akapitzlist"/>
        <w:numPr>
          <w:ilvl w:val="0"/>
          <w:numId w:val="18"/>
        </w:numPr>
        <w:spacing w:after="0" w:line="360" w:lineRule="auto"/>
        <w:jc w:val="both"/>
        <w:rPr>
          <w:rFonts w:cstheme="minorHAnsi"/>
        </w:rPr>
      </w:pPr>
      <w:r w:rsidRPr="00985042">
        <w:rPr>
          <w:rFonts w:cstheme="minorHAnsi"/>
        </w:rPr>
        <w:t xml:space="preserve">Wadium wniesione w pieniądzu uważa się za wniesione w sposób prawidłowy, gdy środki pieniężne zostaną uznane na koncie zamawiającego przed upływem terminu składnia ofert. </w:t>
      </w:r>
    </w:p>
    <w:p w14:paraId="79590551" w14:textId="77777777" w:rsidR="001A2F42" w:rsidRPr="00985042" w:rsidRDefault="001A2F42" w:rsidP="00985042">
      <w:pPr>
        <w:pStyle w:val="Akapitzlist"/>
        <w:numPr>
          <w:ilvl w:val="0"/>
          <w:numId w:val="18"/>
        </w:numPr>
        <w:spacing w:after="0" w:line="360" w:lineRule="auto"/>
        <w:jc w:val="both"/>
        <w:rPr>
          <w:rFonts w:cstheme="minorHAnsi"/>
        </w:rPr>
      </w:pPr>
      <w:r w:rsidRPr="00985042">
        <w:rPr>
          <w:rFonts w:cstheme="minorHAnsi"/>
        </w:rPr>
        <w:t>Wadium wniesione w pieniądzu Zamawiający przechowuje na rachunku bankowym.</w:t>
      </w:r>
    </w:p>
    <w:p w14:paraId="672DF1C7" w14:textId="4E61D975" w:rsidR="001A2F42" w:rsidRPr="00534001" w:rsidRDefault="001A2F42" w:rsidP="00985042">
      <w:pPr>
        <w:pStyle w:val="Akapitzlist"/>
        <w:numPr>
          <w:ilvl w:val="0"/>
          <w:numId w:val="18"/>
        </w:numPr>
        <w:spacing w:after="0" w:line="360" w:lineRule="auto"/>
        <w:jc w:val="both"/>
        <w:rPr>
          <w:rFonts w:cstheme="minorHAnsi"/>
        </w:rPr>
      </w:pPr>
      <w:r w:rsidRPr="00985042">
        <w:rPr>
          <w:rFonts w:cstheme="minorHAnsi"/>
        </w:rPr>
        <w:t xml:space="preserve">Jeżeli wadium jest wnoszone w formie gwarancji lub poręczenia, o których mowa w pkt 3.2. -3.4., wykonawca przekazuje Zamawiającemu oryginał gwarancji lub poręczenia, </w:t>
      </w:r>
      <w:r w:rsidRPr="00534001">
        <w:rPr>
          <w:rFonts w:cstheme="minorHAnsi"/>
        </w:rPr>
        <w:t>w </w:t>
      </w:r>
      <w:r w:rsidR="00CA5AFE" w:rsidRPr="00534001">
        <w:rPr>
          <w:rFonts w:cstheme="minorHAnsi"/>
        </w:rPr>
        <w:t xml:space="preserve"> formie</w:t>
      </w:r>
      <w:r w:rsidRPr="00534001">
        <w:rPr>
          <w:rFonts w:cstheme="minorHAnsi"/>
        </w:rPr>
        <w:t xml:space="preserve"> elektronicznej.</w:t>
      </w:r>
    </w:p>
    <w:p w14:paraId="68A15B26" w14:textId="77777777" w:rsidR="001A2F42" w:rsidRPr="00985042" w:rsidRDefault="001A2F42" w:rsidP="00985042">
      <w:pPr>
        <w:pStyle w:val="Akapitzlist"/>
        <w:numPr>
          <w:ilvl w:val="0"/>
          <w:numId w:val="18"/>
        </w:numPr>
        <w:spacing w:after="0" w:line="360" w:lineRule="auto"/>
        <w:jc w:val="both"/>
        <w:rPr>
          <w:rFonts w:cstheme="minorHAnsi"/>
        </w:rPr>
      </w:pPr>
      <w:r w:rsidRPr="00985042">
        <w:rPr>
          <w:rFonts w:cstheme="minorHAnsi"/>
        </w:rPr>
        <w:lastRenderedPageBreak/>
        <w:t>W przypadku składania przez wykonawcę wadium w formie gwarancji lub poręczenia, gwarancja lub poręczenie powinno być sporządzone zgodnie z obowiązującym prawem i winno zawierać następujące elementy:</w:t>
      </w:r>
    </w:p>
    <w:p w14:paraId="1132A450" w14:textId="77777777" w:rsidR="001A2F42" w:rsidRPr="00985042" w:rsidRDefault="001A2F42" w:rsidP="00985042">
      <w:pPr>
        <w:pStyle w:val="Akapitzlist"/>
        <w:numPr>
          <w:ilvl w:val="1"/>
          <w:numId w:val="18"/>
        </w:numPr>
        <w:spacing w:after="0" w:line="360" w:lineRule="auto"/>
        <w:jc w:val="both"/>
        <w:rPr>
          <w:rFonts w:cstheme="minorHAnsi"/>
        </w:rPr>
      </w:pPr>
      <w:r w:rsidRPr="00985042">
        <w:rPr>
          <w:rFonts w:cstheme="minorHAnsi"/>
        </w:rPr>
        <w:t>nazwę dającego zlecenie (wykonawcy) (w przypadku wykonawców wspólnie ubiegających się o udzielenie zamówienia – zaleca się wymienienie wszystkich wykonawców), beneficjenta gwarancji lub poręczenia (zamawiającego), gwaranta lub poręczyciela (np. banku lub instytucji ubezpieczeniowej udzielających gwarancji lub poręczenia) oraz wskazanie ich siedzib,</w:t>
      </w:r>
    </w:p>
    <w:p w14:paraId="5ED64CEE" w14:textId="77777777" w:rsidR="001A2F42" w:rsidRPr="00985042" w:rsidRDefault="001A2F42" w:rsidP="00985042">
      <w:pPr>
        <w:pStyle w:val="Akapitzlist"/>
        <w:numPr>
          <w:ilvl w:val="1"/>
          <w:numId w:val="18"/>
        </w:numPr>
        <w:spacing w:after="0" w:line="360" w:lineRule="auto"/>
        <w:jc w:val="both"/>
        <w:rPr>
          <w:rFonts w:cstheme="minorHAnsi"/>
        </w:rPr>
      </w:pPr>
      <w:r w:rsidRPr="00985042">
        <w:rPr>
          <w:rFonts w:cstheme="minorHAnsi"/>
        </w:rPr>
        <w:t>określenie wierzytelności, która ma być zabezpieczona gwarancją lub poręczeniem,</w:t>
      </w:r>
    </w:p>
    <w:p w14:paraId="5E522552" w14:textId="77777777" w:rsidR="001A2F42" w:rsidRPr="00985042" w:rsidRDefault="001A2F42" w:rsidP="00985042">
      <w:pPr>
        <w:pStyle w:val="Akapitzlist"/>
        <w:numPr>
          <w:ilvl w:val="1"/>
          <w:numId w:val="18"/>
        </w:numPr>
        <w:spacing w:after="0" w:line="360" w:lineRule="auto"/>
        <w:jc w:val="both"/>
        <w:rPr>
          <w:rFonts w:cstheme="minorHAnsi"/>
        </w:rPr>
      </w:pPr>
      <w:r w:rsidRPr="00985042">
        <w:rPr>
          <w:rFonts w:cstheme="minorHAnsi"/>
        </w:rPr>
        <w:t>kwotę gwarancji lub poręczenia,</w:t>
      </w:r>
    </w:p>
    <w:p w14:paraId="106E92FC" w14:textId="77777777" w:rsidR="001A2F42" w:rsidRPr="00985042" w:rsidRDefault="001A2F42" w:rsidP="00985042">
      <w:pPr>
        <w:pStyle w:val="Akapitzlist"/>
        <w:numPr>
          <w:ilvl w:val="1"/>
          <w:numId w:val="18"/>
        </w:numPr>
        <w:spacing w:after="0" w:line="360" w:lineRule="auto"/>
        <w:jc w:val="both"/>
        <w:rPr>
          <w:rFonts w:cstheme="minorHAnsi"/>
        </w:rPr>
      </w:pPr>
      <w:r w:rsidRPr="00985042">
        <w:rPr>
          <w:rFonts w:cstheme="minorHAnsi"/>
        </w:rPr>
        <w:t>termin ważności gwarancji lub poręczenia (który nie może być krótszy niż termin związania wykonawcy złożoną przez niego ofertą),</w:t>
      </w:r>
    </w:p>
    <w:p w14:paraId="7D097900" w14:textId="77777777" w:rsidR="001A2F42" w:rsidRPr="00985042" w:rsidRDefault="001A2F42" w:rsidP="00985042">
      <w:pPr>
        <w:pStyle w:val="Akapitzlist"/>
        <w:numPr>
          <w:ilvl w:val="1"/>
          <w:numId w:val="18"/>
        </w:numPr>
        <w:spacing w:after="0" w:line="360" w:lineRule="auto"/>
        <w:jc w:val="both"/>
        <w:rPr>
          <w:rFonts w:cstheme="minorHAnsi"/>
        </w:rPr>
      </w:pPr>
      <w:r w:rsidRPr="00985042">
        <w:rPr>
          <w:rFonts w:cstheme="minorHAnsi"/>
        </w:rPr>
        <w:t>nieodwołalne i bezwarunkowe zobowiązanie gwaranta lub poręczyciela do zapłacenia kwoty gwarancji lub poręczenia na pierwsze pisemne żądanie zamawiającego zawierające oświadczenie, iż:</w:t>
      </w:r>
    </w:p>
    <w:p w14:paraId="6F7402B0" w14:textId="77777777" w:rsidR="001A2F42" w:rsidRPr="00985042" w:rsidRDefault="001A2F42" w:rsidP="00985042">
      <w:pPr>
        <w:pStyle w:val="Akapitzlist"/>
        <w:numPr>
          <w:ilvl w:val="2"/>
          <w:numId w:val="18"/>
        </w:numPr>
        <w:spacing w:after="0" w:line="360" w:lineRule="auto"/>
        <w:jc w:val="both"/>
        <w:rPr>
          <w:rFonts w:cstheme="minorHAnsi"/>
        </w:rPr>
      </w:pPr>
      <w:r w:rsidRPr="00985042">
        <w:rPr>
          <w:rFonts w:cstheme="minorHAnsi"/>
        </w:rPr>
        <w:t>wykonawca, którego ofertę wybrano: (i) odmówił podpisania umowy na warunkach określonych w ofercie, lub (ii) nie wniósł wymaganego zabezpieczenia należytego wykonania umowy, lub (iii) zawarcie umowy stało się niemożliwe z przyczyn leżących po stronie wykonawcy, którego oferta została wybrana</w:t>
      </w:r>
    </w:p>
    <w:p w14:paraId="5098065C" w14:textId="77777777" w:rsidR="001A2F42" w:rsidRPr="00985042" w:rsidRDefault="001A2F42" w:rsidP="00985042">
      <w:pPr>
        <w:pStyle w:val="Akapitzlist"/>
        <w:numPr>
          <w:ilvl w:val="2"/>
          <w:numId w:val="18"/>
        </w:numPr>
        <w:spacing w:after="0" w:line="360" w:lineRule="auto"/>
        <w:jc w:val="both"/>
        <w:rPr>
          <w:rFonts w:cstheme="minorHAnsi"/>
        </w:rPr>
      </w:pPr>
      <w:r w:rsidRPr="00985042">
        <w:rPr>
          <w:rFonts w:cstheme="minorHAnsi"/>
        </w:rPr>
        <w:t xml:space="preserve">wykonawca w odpowiedzi na wezwanie, o którym mowa w art. 107 ust. 2 lub art. 128 ust. 1, z przyczyn leżących po jego stronie, nie złożył podmiotowych środków dowodowych lub przedmiotowych środków dowodowych potwierdzających okoliczności, o których mowa w art. 57 lub art. 106 ust. 1 </w:t>
      </w:r>
      <w:proofErr w:type="spellStart"/>
      <w:r w:rsidRPr="00985042">
        <w:rPr>
          <w:rFonts w:cstheme="minorHAnsi"/>
        </w:rPr>
        <w:t>Pzp</w:t>
      </w:r>
      <w:proofErr w:type="spellEnd"/>
      <w:r w:rsidRPr="00985042">
        <w:rPr>
          <w:rFonts w:cstheme="minorHAnsi"/>
        </w:rPr>
        <w:t xml:space="preserve">, oświadczenia, o którym mowa w art. 125 ust. 1 </w:t>
      </w:r>
      <w:proofErr w:type="spellStart"/>
      <w:r w:rsidRPr="00985042">
        <w:rPr>
          <w:rFonts w:cstheme="minorHAnsi"/>
        </w:rPr>
        <w:t>Pzp</w:t>
      </w:r>
      <w:proofErr w:type="spellEnd"/>
      <w:r w:rsidRPr="00985042">
        <w:rPr>
          <w:rFonts w:cstheme="minorHAnsi"/>
        </w:rPr>
        <w:t xml:space="preserve">, innych dokumentów lub oświadczeń lub nie wyraził zgody na poprawienie omyłki, o której mowa w art. 223 ust. 2 pkt 3 </w:t>
      </w:r>
      <w:proofErr w:type="spellStart"/>
      <w:r w:rsidRPr="00985042">
        <w:rPr>
          <w:rFonts w:cstheme="minorHAnsi"/>
        </w:rPr>
        <w:t>Pzp</w:t>
      </w:r>
      <w:proofErr w:type="spellEnd"/>
      <w:r w:rsidRPr="00985042">
        <w:rPr>
          <w:rFonts w:cstheme="minorHAnsi"/>
        </w:rPr>
        <w:t>, co spowodowało brak możliwości wybrania oferty złożonej przez wykonawcę jako najkorzystniejszej</w:t>
      </w:r>
    </w:p>
    <w:p w14:paraId="7338CAF7" w14:textId="77777777" w:rsidR="001A2F42" w:rsidRPr="00985042" w:rsidRDefault="001A2F42" w:rsidP="00985042">
      <w:pPr>
        <w:pStyle w:val="Akapitzlist"/>
        <w:numPr>
          <w:ilvl w:val="1"/>
          <w:numId w:val="18"/>
        </w:numPr>
        <w:spacing w:after="0" w:line="360" w:lineRule="auto"/>
        <w:jc w:val="both"/>
        <w:rPr>
          <w:rFonts w:cstheme="minorHAnsi"/>
        </w:rPr>
      </w:pPr>
      <w:r w:rsidRPr="00985042">
        <w:rPr>
          <w:rFonts w:cstheme="minorHAnsi"/>
        </w:rPr>
        <w:t>oznaczenie postępowania, którego wadium dotyczy.</w:t>
      </w:r>
    </w:p>
    <w:p w14:paraId="64CF53E0" w14:textId="77777777" w:rsidR="001A2F42" w:rsidRPr="00985042" w:rsidRDefault="001A2F42" w:rsidP="00985042">
      <w:pPr>
        <w:spacing w:after="0" w:line="360" w:lineRule="auto"/>
        <w:jc w:val="both"/>
        <w:rPr>
          <w:rFonts w:cstheme="minorHAnsi"/>
        </w:rPr>
      </w:pPr>
      <w:r w:rsidRPr="00985042">
        <w:rPr>
          <w:rFonts w:cstheme="minorHAnsi"/>
        </w:rPr>
        <w:t xml:space="preserve">Warunki zwrotu i zatrzymania wadium określono w art. 98 </w:t>
      </w:r>
      <w:proofErr w:type="spellStart"/>
      <w:r w:rsidRPr="00985042">
        <w:rPr>
          <w:rFonts w:cstheme="minorHAnsi"/>
        </w:rPr>
        <w:t>Pzp</w:t>
      </w:r>
      <w:proofErr w:type="spellEnd"/>
      <w:r w:rsidRPr="00985042">
        <w:rPr>
          <w:rFonts w:cstheme="minorHAnsi"/>
        </w:rPr>
        <w:t>.</w:t>
      </w:r>
    </w:p>
    <w:p w14:paraId="00D192D1" w14:textId="77777777" w:rsidR="001A2F42" w:rsidRPr="00985042" w:rsidRDefault="001A2F42" w:rsidP="00985042">
      <w:pPr>
        <w:shd w:val="clear" w:color="auto" w:fill="EDEDED" w:themeFill="accent3" w:themeFillTint="33"/>
        <w:spacing w:after="0" w:line="360" w:lineRule="auto"/>
        <w:jc w:val="both"/>
        <w:rPr>
          <w:rFonts w:cstheme="minorHAnsi"/>
          <w:b/>
          <w:bCs/>
        </w:rPr>
      </w:pPr>
      <w:r w:rsidRPr="00985042">
        <w:rPr>
          <w:rFonts w:cstheme="minorHAnsi"/>
          <w:b/>
          <w:bCs/>
        </w:rPr>
        <w:t>Rozdział 22 TERMIN SKŁADANIA OFERT, TERMIN OTWARCIA OFERT</w:t>
      </w:r>
    </w:p>
    <w:p w14:paraId="02FA189F" w14:textId="77777777" w:rsidR="001A2F42" w:rsidRPr="00985042" w:rsidRDefault="001A2F42" w:rsidP="00985042">
      <w:pPr>
        <w:pStyle w:val="Akapitzlist"/>
        <w:numPr>
          <w:ilvl w:val="0"/>
          <w:numId w:val="19"/>
        </w:numPr>
        <w:spacing w:after="0" w:line="360" w:lineRule="auto"/>
        <w:ind w:left="426"/>
        <w:jc w:val="both"/>
        <w:rPr>
          <w:rFonts w:cstheme="minorHAnsi"/>
        </w:rPr>
      </w:pPr>
      <w:r w:rsidRPr="00985042">
        <w:rPr>
          <w:rFonts w:cstheme="minorHAnsi"/>
        </w:rPr>
        <w:t>Termin złożenia oferty 30.05.2025 r., godz. 11:00.</w:t>
      </w:r>
    </w:p>
    <w:p w14:paraId="4F8F442F" w14:textId="77777777" w:rsidR="001A2F42" w:rsidRPr="00985042" w:rsidRDefault="001A2F42" w:rsidP="00985042">
      <w:pPr>
        <w:pStyle w:val="Akapitzlist"/>
        <w:numPr>
          <w:ilvl w:val="0"/>
          <w:numId w:val="19"/>
        </w:numPr>
        <w:spacing w:after="0" w:line="360" w:lineRule="auto"/>
        <w:ind w:left="426"/>
        <w:jc w:val="both"/>
        <w:rPr>
          <w:rFonts w:cstheme="minorHAnsi"/>
        </w:rPr>
      </w:pPr>
      <w:r w:rsidRPr="00985042">
        <w:rPr>
          <w:rFonts w:cstheme="minorHAnsi"/>
        </w:rPr>
        <w:t xml:space="preserve">Zamawiający zapewnia, aby z zawartością ofert nie można było zapoznać się przed upływem terminu ich otwarcia. </w:t>
      </w:r>
    </w:p>
    <w:p w14:paraId="46379BCC" w14:textId="77777777" w:rsidR="001A2F42" w:rsidRPr="00985042" w:rsidRDefault="001A2F42" w:rsidP="00985042">
      <w:pPr>
        <w:pStyle w:val="Akapitzlist"/>
        <w:numPr>
          <w:ilvl w:val="0"/>
          <w:numId w:val="19"/>
        </w:numPr>
        <w:spacing w:after="0" w:line="360" w:lineRule="auto"/>
        <w:ind w:left="426"/>
        <w:jc w:val="both"/>
        <w:rPr>
          <w:rFonts w:cstheme="minorHAnsi"/>
        </w:rPr>
      </w:pPr>
      <w:r w:rsidRPr="00985042">
        <w:rPr>
          <w:rFonts w:cstheme="minorHAnsi"/>
        </w:rPr>
        <w:t>Zamawiający dokona otwarcia ofert w dniu 30.05.2025 r., godz. 11:30.</w:t>
      </w:r>
    </w:p>
    <w:p w14:paraId="5E60AEBC" w14:textId="77777777" w:rsidR="001A2F42" w:rsidRPr="00985042" w:rsidRDefault="001A2F42" w:rsidP="00985042">
      <w:pPr>
        <w:pStyle w:val="Akapitzlist"/>
        <w:numPr>
          <w:ilvl w:val="0"/>
          <w:numId w:val="19"/>
        </w:numPr>
        <w:spacing w:after="0" w:line="360" w:lineRule="auto"/>
        <w:ind w:left="426"/>
        <w:jc w:val="both"/>
        <w:rPr>
          <w:rFonts w:cstheme="minorHAnsi"/>
        </w:rPr>
      </w:pPr>
      <w:r w:rsidRPr="00985042">
        <w:rPr>
          <w:rFonts w:cstheme="minorHAnsi"/>
        </w:rPr>
        <w:lastRenderedPageBreak/>
        <w:t>W przypadku awarii systemu teleinformatycznego przy użyciu, którego Zamawiający otwiera oferty, która powoduje brak możliwości otwarcia ofert w terminie określonym przez Zamawiającego, otwarcie ofert następuje niezwłocznie po usunięciu awarii.</w:t>
      </w:r>
    </w:p>
    <w:p w14:paraId="3E1C4308" w14:textId="77777777" w:rsidR="001A2F42" w:rsidRPr="00985042" w:rsidRDefault="001A2F42" w:rsidP="00985042">
      <w:pPr>
        <w:pStyle w:val="Akapitzlist"/>
        <w:numPr>
          <w:ilvl w:val="0"/>
          <w:numId w:val="19"/>
        </w:numPr>
        <w:spacing w:after="0" w:line="360" w:lineRule="auto"/>
        <w:ind w:left="426"/>
        <w:jc w:val="both"/>
        <w:rPr>
          <w:rFonts w:cstheme="minorHAnsi"/>
        </w:rPr>
      </w:pPr>
      <w:r w:rsidRPr="00985042">
        <w:rPr>
          <w:rFonts w:cstheme="minorHAnsi"/>
        </w:rPr>
        <w:t>Zamawiający informuje o zmianie terminu otwarcia ofert, w stosunku do określonego w pkt. 3, na platformie przetargowej e-</w:t>
      </w:r>
      <w:proofErr w:type="spellStart"/>
      <w:r w:rsidRPr="00985042">
        <w:rPr>
          <w:rFonts w:cstheme="minorHAnsi"/>
        </w:rPr>
        <w:t>Zamowienia</w:t>
      </w:r>
      <w:proofErr w:type="spellEnd"/>
      <w:r w:rsidRPr="00985042">
        <w:rPr>
          <w:rFonts w:cstheme="minorHAnsi"/>
        </w:rPr>
        <w:t>.</w:t>
      </w:r>
    </w:p>
    <w:p w14:paraId="5D44507D" w14:textId="77777777" w:rsidR="001A2F42" w:rsidRPr="00985042" w:rsidRDefault="001A2F42" w:rsidP="00985042">
      <w:pPr>
        <w:pStyle w:val="Akapitzlist"/>
        <w:numPr>
          <w:ilvl w:val="0"/>
          <w:numId w:val="19"/>
        </w:numPr>
        <w:spacing w:after="0" w:line="360" w:lineRule="auto"/>
        <w:ind w:left="426"/>
        <w:jc w:val="both"/>
        <w:rPr>
          <w:rFonts w:cstheme="minorHAnsi"/>
        </w:rPr>
      </w:pPr>
      <w:r w:rsidRPr="00985042">
        <w:rPr>
          <w:rFonts w:cstheme="minorHAnsi"/>
        </w:rPr>
        <w:t>Zamawiający, najpóźniej przed otwarciem ofert, udostępni na stronie internetowej prowadzonego postępowania, o której mowa w Rozdziale 2 SWZ, informację o kwocie, jaką zamierza przeznaczyć na sfinansowanie zamówienia.</w:t>
      </w:r>
    </w:p>
    <w:p w14:paraId="20D0A94C" w14:textId="77777777" w:rsidR="001A2F42" w:rsidRPr="00985042" w:rsidRDefault="001A2F42" w:rsidP="00985042">
      <w:pPr>
        <w:pStyle w:val="Akapitzlist"/>
        <w:numPr>
          <w:ilvl w:val="0"/>
          <w:numId w:val="19"/>
        </w:numPr>
        <w:spacing w:after="0" w:line="360" w:lineRule="auto"/>
        <w:ind w:left="426"/>
        <w:jc w:val="both"/>
        <w:rPr>
          <w:rFonts w:cstheme="minorHAnsi"/>
        </w:rPr>
      </w:pPr>
      <w:r w:rsidRPr="00985042">
        <w:rPr>
          <w:rFonts w:cstheme="minorHAnsi"/>
        </w:rPr>
        <w:t>Zamawiający, niezwłocznie po otwarciu ofert, udostępni na stronie internetowej prowadzonego postępowania informacje o:</w:t>
      </w:r>
    </w:p>
    <w:p w14:paraId="7FFB92EF" w14:textId="77777777" w:rsidR="001A2F42" w:rsidRPr="00985042" w:rsidRDefault="001A2F42" w:rsidP="00985042">
      <w:pPr>
        <w:pStyle w:val="Akapitzlist"/>
        <w:numPr>
          <w:ilvl w:val="1"/>
          <w:numId w:val="19"/>
        </w:numPr>
        <w:spacing w:after="0" w:line="360" w:lineRule="auto"/>
        <w:jc w:val="both"/>
        <w:rPr>
          <w:rFonts w:cstheme="minorHAnsi"/>
        </w:rPr>
      </w:pPr>
      <w:r w:rsidRPr="00985042">
        <w:rPr>
          <w:rFonts w:cstheme="minorHAnsi"/>
        </w:rPr>
        <w:t>nazwach albo imionach i nazwiskach oraz siedzibach lub miejscach prowadzonej działalności gospodarczej albo miejscach zamieszkania wykonawców, których oferty zostały otwarte;</w:t>
      </w:r>
    </w:p>
    <w:p w14:paraId="7140E238" w14:textId="77777777" w:rsidR="001A2F42" w:rsidRPr="00985042" w:rsidRDefault="001A2F42" w:rsidP="00985042">
      <w:pPr>
        <w:pStyle w:val="Akapitzlist"/>
        <w:numPr>
          <w:ilvl w:val="1"/>
          <w:numId w:val="19"/>
        </w:numPr>
        <w:spacing w:after="0" w:line="360" w:lineRule="auto"/>
        <w:jc w:val="both"/>
        <w:rPr>
          <w:rFonts w:cstheme="minorHAnsi"/>
        </w:rPr>
      </w:pPr>
      <w:r w:rsidRPr="00985042">
        <w:rPr>
          <w:rFonts w:cstheme="minorHAnsi"/>
        </w:rPr>
        <w:t>cenach zawartych w ofertach.</w:t>
      </w:r>
    </w:p>
    <w:p w14:paraId="613360DF" w14:textId="77777777" w:rsidR="001A2F42" w:rsidRPr="00985042" w:rsidRDefault="001A2F42" w:rsidP="00985042">
      <w:pPr>
        <w:shd w:val="clear" w:color="auto" w:fill="EDEDED" w:themeFill="accent3" w:themeFillTint="33"/>
        <w:spacing w:after="0" w:line="360" w:lineRule="auto"/>
        <w:jc w:val="both"/>
        <w:rPr>
          <w:rFonts w:cstheme="minorHAnsi"/>
          <w:b/>
          <w:bCs/>
        </w:rPr>
      </w:pPr>
      <w:r w:rsidRPr="00985042">
        <w:rPr>
          <w:rFonts w:cstheme="minorHAnsi"/>
          <w:b/>
          <w:bCs/>
        </w:rPr>
        <w:t>Rozdział 23 SPOSÓB OBLICZENIA CENY OFERTY</w:t>
      </w:r>
    </w:p>
    <w:p w14:paraId="0B1845D3" w14:textId="77777777" w:rsidR="001A2F42" w:rsidRPr="00985042" w:rsidRDefault="001A2F42" w:rsidP="00985042">
      <w:pPr>
        <w:pStyle w:val="Akapitzlist"/>
        <w:numPr>
          <w:ilvl w:val="0"/>
          <w:numId w:val="20"/>
        </w:numPr>
        <w:spacing w:after="0" w:line="360" w:lineRule="auto"/>
        <w:ind w:left="426"/>
        <w:jc w:val="both"/>
        <w:rPr>
          <w:rFonts w:cstheme="minorHAnsi"/>
        </w:rPr>
      </w:pPr>
      <w:r w:rsidRPr="00985042">
        <w:rPr>
          <w:rFonts w:cstheme="minorHAnsi"/>
        </w:rPr>
        <w:t>Cena ofertowa brutto zostanie wyliczona odrębnie dla każdej części, na którą wykonawca składa ofertę przy założeniu, iż umowa przewiduje wynagrodzenie w formie ryczałtu, którego definicję określa art. 632 kodeksu cywilnego.</w:t>
      </w:r>
    </w:p>
    <w:p w14:paraId="3D3B57F7" w14:textId="77777777" w:rsidR="001A2F42" w:rsidRPr="00985042" w:rsidRDefault="001A2F42" w:rsidP="00985042">
      <w:pPr>
        <w:pStyle w:val="Akapitzlist"/>
        <w:numPr>
          <w:ilvl w:val="0"/>
          <w:numId w:val="20"/>
        </w:numPr>
        <w:spacing w:after="0" w:line="360" w:lineRule="auto"/>
        <w:ind w:left="426"/>
        <w:jc w:val="both"/>
        <w:rPr>
          <w:rFonts w:cstheme="minorHAnsi"/>
        </w:rPr>
      </w:pPr>
      <w:r w:rsidRPr="00985042">
        <w:rPr>
          <w:rFonts w:cstheme="minorHAnsi"/>
        </w:rPr>
        <w:t>Przed obliczeniem ceny oferty Wykonawca powinien dokładnie i szczegółowo zapoznać się ze specyfikacją warunków zamówienia.</w:t>
      </w:r>
    </w:p>
    <w:p w14:paraId="28AA6DEE" w14:textId="77777777" w:rsidR="001A2F42" w:rsidRPr="00985042" w:rsidRDefault="001A2F42" w:rsidP="00985042">
      <w:pPr>
        <w:pStyle w:val="Akapitzlist"/>
        <w:numPr>
          <w:ilvl w:val="0"/>
          <w:numId w:val="20"/>
        </w:numPr>
        <w:spacing w:after="0" w:line="360" w:lineRule="auto"/>
        <w:ind w:left="426"/>
        <w:jc w:val="both"/>
        <w:rPr>
          <w:rFonts w:cstheme="minorHAnsi"/>
        </w:rPr>
      </w:pPr>
      <w:r w:rsidRPr="00985042">
        <w:rPr>
          <w:rFonts w:cstheme="minorHAnsi"/>
        </w:rPr>
        <w:t>Wykonawca uwzględniając wszystkie wymogi, o których mowa w niniejszej SWZ powinien w cenie ofertowej ująć wszelkie koszty związane z wykonywaniem zamówienia, niezbędne dla prawidłowego i pełnego wykonania przedmiotu zamówienia. Wykonawca w cenie oferty winien uwzględnić komplet dostaw i usług koniecznych do wykonania zamówienia, aż do przekazania go Zamawiającemu i Użytkownikowi. Oferta powinna być zgodna z Programem Funkcjonalno-Użytkowym oraz SWZ. Wykonawca w cenie oferty winien uwzględnić również dodatkowe prace, które nie zostały wyszczególnione w Programie Funkcjonalno-Użytkowym, lecz są niezbędne zgodnie z przepisami prawa i zasadami wiedzy technicznej dla poprawnego funkcjonowania i stabilnego działania oraz wymaganych prac konserwacyjnych, jak również dla spełnienia gwarancji sprawnego i bezawaryjnego działania. W cenie oferty Wykonawca winien przewidzieć rezerwę z tytułu zmian cen rynkowych nie objętych warunkami umowy i zysk.</w:t>
      </w:r>
    </w:p>
    <w:p w14:paraId="2D481D14" w14:textId="77777777" w:rsidR="001A2F42" w:rsidRPr="00985042" w:rsidRDefault="001A2F42" w:rsidP="00985042">
      <w:pPr>
        <w:pStyle w:val="Akapitzlist"/>
        <w:numPr>
          <w:ilvl w:val="0"/>
          <w:numId w:val="20"/>
        </w:numPr>
        <w:spacing w:after="0" w:line="360" w:lineRule="auto"/>
        <w:ind w:left="426"/>
        <w:jc w:val="both"/>
        <w:rPr>
          <w:rFonts w:cstheme="minorHAnsi"/>
        </w:rPr>
      </w:pPr>
      <w:r w:rsidRPr="00985042">
        <w:rPr>
          <w:rFonts w:cstheme="minorHAnsi"/>
        </w:rPr>
        <w:t xml:space="preserve">Wyliczenie ceny oferty brutto należy dokonać w tabeli znajdującej się w załączniku nr 1A „Kalkulacja ceny oferty” przy następujących założeniach: cena oferty brutto stanowi sumę </w:t>
      </w:r>
      <w:r w:rsidRPr="00985042">
        <w:rPr>
          <w:rFonts w:cstheme="minorHAnsi"/>
        </w:rPr>
        <w:lastRenderedPageBreak/>
        <w:t>iloczynów liczby instalacji danego rodzaju i ich ceny jednostkowej brutto wraz ze wszystkimi kosztami wynikającymi z PFU i SWZ.</w:t>
      </w:r>
    </w:p>
    <w:p w14:paraId="42904508" w14:textId="77777777" w:rsidR="001A2F42" w:rsidRPr="00985042" w:rsidRDefault="001A2F42" w:rsidP="00985042">
      <w:pPr>
        <w:pStyle w:val="Akapitzlist"/>
        <w:numPr>
          <w:ilvl w:val="0"/>
          <w:numId w:val="20"/>
        </w:numPr>
        <w:spacing w:after="0" w:line="360" w:lineRule="auto"/>
        <w:ind w:left="426"/>
        <w:jc w:val="both"/>
        <w:rPr>
          <w:rFonts w:cstheme="minorHAnsi"/>
        </w:rPr>
      </w:pPr>
      <w:r w:rsidRPr="00985042">
        <w:rPr>
          <w:rFonts w:cstheme="minorHAnsi"/>
        </w:rPr>
        <w:t>W formularzu ofertowym Wykonawca poda cenę dla tej części zamówienia, na którą składa ofertę:</w:t>
      </w:r>
    </w:p>
    <w:p w14:paraId="33B529A9" w14:textId="77777777" w:rsidR="001A2F42" w:rsidRPr="00985042" w:rsidRDefault="001A2F42" w:rsidP="00985042">
      <w:pPr>
        <w:spacing w:after="0" w:line="360" w:lineRule="auto"/>
        <w:ind w:firstLine="425"/>
        <w:jc w:val="both"/>
        <w:rPr>
          <w:rFonts w:cstheme="minorHAnsi"/>
        </w:rPr>
      </w:pPr>
      <w:r w:rsidRPr="00985042">
        <w:rPr>
          <w:rFonts w:cstheme="minorHAnsi"/>
          <w:u w:val="single"/>
        </w:rPr>
        <w:t>Dla Części 1 zamówienia</w:t>
      </w:r>
      <w:r w:rsidRPr="00985042">
        <w:rPr>
          <w:rFonts w:cstheme="minorHAnsi"/>
        </w:rPr>
        <w:t>:</w:t>
      </w:r>
    </w:p>
    <w:p w14:paraId="480C057F" w14:textId="1F816EC6" w:rsidR="001A2F42" w:rsidRPr="00985042" w:rsidRDefault="001A2F42" w:rsidP="00985042">
      <w:pPr>
        <w:pStyle w:val="Akapitzlist"/>
        <w:numPr>
          <w:ilvl w:val="0"/>
          <w:numId w:val="21"/>
        </w:numPr>
        <w:spacing w:after="0" w:line="360" w:lineRule="auto"/>
        <w:ind w:left="993"/>
        <w:jc w:val="both"/>
        <w:rPr>
          <w:rFonts w:cstheme="minorHAnsi"/>
        </w:rPr>
      </w:pPr>
      <w:r w:rsidRPr="00985042">
        <w:rPr>
          <w:rFonts w:cstheme="minorHAnsi"/>
        </w:rPr>
        <w:t xml:space="preserve">cenę brutto wykonania całości przedmiotu zamówienia (stanowiącą sumę ceny brutto za opracowanie </w:t>
      </w:r>
      <w:r w:rsidRPr="00534001">
        <w:rPr>
          <w:rFonts w:cstheme="minorHAnsi"/>
        </w:rPr>
        <w:t>dokumentacji techniczn</w:t>
      </w:r>
      <w:r w:rsidR="001C1E61" w:rsidRPr="00534001">
        <w:rPr>
          <w:rFonts w:cstheme="minorHAnsi"/>
        </w:rPr>
        <w:t>ej</w:t>
      </w:r>
      <w:r w:rsidRPr="00534001">
        <w:rPr>
          <w:rFonts w:cstheme="minorHAnsi"/>
        </w:rPr>
        <w:t xml:space="preserve"> oraz </w:t>
      </w:r>
      <w:r w:rsidRPr="00985042">
        <w:rPr>
          <w:rFonts w:cstheme="minorHAnsi"/>
        </w:rPr>
        <w:t>ceny brutto za dostawę, montaż i uruchomienie instalacji fotowoltaicznych).</w:t>
      </w:r>
    </w:p>
    <w:p w14:paraId="103BAF75" w14:textId="77777777" w:rsidR="001A2F42" w:rsidRPr="00985042" w:rsidRDefault="001A2F42" w:rsidP="00985042">
      <w:pPr>
        <w:spacing w:after="0" w:line="360" w:lineRule="auto"/>
        <w:ind w:firstLine="426"/>
        <w:jc w:val="both"/>
        <w:rPr>
          <w:rFonts w:cstheme="minorHAnsi"/>
        </w:rPr>
      </w:pPr>
      <w:r w:rsidRPr="00985042">
        <w:rPr>
          <w:rFonts w:cstheme="minorHAnsi"/>
          <w:u w:val="single"/>
        </w:rPr>
        <w:t>Dla Części 2 zamówienia</w:t>
      </w:r>
      <w:r w:rsidRPr="00985042">
        <w:rPr>
          <w:rFonts w:cstheme="minorHAnsi"/>
        </w:rPr>
        <w:t>:</w:t>
      </w:r>
    </w:p>
    <w:p w14:paraId="5CC6D892" w14:textId="04E67315" w:rsidR="001A2F42" w:rsidRPr="00985042" w:rsidRDefault="001A2F42" w:rsidP="00985042">
      <w:pPr>
        <w:pStyle w:val="Akapitzlist"/>
        <w:numPr>
          <w:ilvl w:val="1"/>
          <w:numId w:val="9"/>
        </w:numPr>
        <w:spacing w:after="0" w:line="360" w:lineRule="auto"/>
        <w:jc w:val="both"/>
        <w:rPr>
          <w:rFonts w:cstheme="minorHAnsi"/>
        </w:rPr>
      </w:pPr>
      <w:r w:rsidRPr="00985042">
        <w:rPr>
          <w:rFonts w:cstheme="minorHAnsi"/>
        </w:rPr>
        <w:t xml:space="preserve">cenę brutto wykonania całości przedmiotu zamówienia (stanowiącą sumę ceny brutto za opracowanie </w:t>
      </w:r>
      <w:r w:rsidRPr="00534001">
        <w:rPr>
          <w:rFonts w:cstheme="minorHAnsi"/>
        </w:rPr>
        <w:t>dokumentacji techniczn</w:t>
      </w:r>
      <w:r w:rsidR="001C1E61" w:rsidRPr="00534001">
        <w:rPr>
          <w:rFonts w:cstheme="minorHAnsi"/>
        </w:rPr>
        <w:t>ej</w:t>
      </w:r>
      <w:r w:rsidRPr="00534001">
        <w:rPr>
          <w:rFonts w:cstheme="minorHAnsi"/>
        </w:rPr>
        <w:t xml:space="preserve"> </w:t>
      </w:r>
      <w:r w:rsidRPr="00985042">
        <w:rPr>
          <w:rFonts w:cstheme="minorHAnsi"/>
        </w:rPr>
        <w:t>oraz ceny brutto za dostawę, montaż i uruchomienie instalacji powietrznych pomp ciepła).</w:t>
      </w:r>
    </w:p>
    <w:p w14:paraId="536F344D" w14:textId="77777777" w:rsidR="001A2F42" w:rsidRPr="00985042" w:rsidRDefault="001A2F42" w:rsidP="00985042">
      <w:pPr>
        <w:spacing w:after="0" w:line="360" w:lineRule="auto"/>
        <w:ind w:firstLine="426"/>
        <w:jc w:val="both"/>
        <w:rPr>
          <w:rFonts w:cstheme="minorHAnsi"/>
        </w:rPr>
      </w:pPr>
      <w:r w:rsidRPr="00985042">
        <w:rPr>
          <w:rFonts w:cstheme="minorHAnsi"/>
          <w:u w:val="single"/>
        </w:rPr>
        <w:t>Dla Części 3 zamówienia</w:t>
      </w:r>
      <w:r w:rsidRPr="00985042">
        <w:rPr>
          <w:rFonts w:cstheme="minorHAnsi"/>
        </w:rPr>
        <w:t>:</w:t>
      </w:r>
    </w:p>
    <w:p w14:paraId="6C3650F3" w14:textId="46D43D06" w:rsidR="001A2F42" w:rsidRPr="00985042" w:rsidRDefault="001A2F42" w:rsidP="00985042">
      <w:pPr>
        <w:pStyle w:val="Akapitzlist"/>
        <w:numPr>
          <w:ilvl w:val="0"/>
          <w:numId w:val="23"/>
        </w:numPr>
        <w:spacing w:after="0" w:line="360" w:lineRule="auto"/>
        <w:ind w:left="993"/>
        <w:jc w:val="both"/>
        <w:rPr>
          <w:rFonts w:cstheme="minorHAnsi"/>
        </w:rPr>
      </w:pPr>
      <w:r w:rsidRPr="00985042">
        <w:rPr>
          <w:rFonts w:cstheme="minorHAnsi"/>
        </w:rPr>
        <w:t xml:space="preserve">cenę brutto wykonania całości przedmiotu zamówienia (stanowiącą sumę ceny brutto za opracowanie </w:t>
      </w:r>
      <w:r w:rsidRPr="00534001">
        <w:rPr>
          <w:rFonts w:cstheme="minorHAnsi"/>
        </w:rPr>
        <w:t>dokumentacji techniczn</w:t>
      </w:r>
      <w:r w:rsidR="001C1E61" w:rsidRPr="00534001">
        <w:rPr>
          <w:rFonts w:cstheme="minorHAnsi"/>
        </w:rPr>
        <w:t>ej</w:t>
      </w:r>
      <w:r w:rsidRPr="00534001">
        <w:rPr>
          <w:rFonts w:cstheme="minorHAnsi"/>
        </w:rPr>
        <w:t xml:space="preserve"> oraz </w:t>
      </w:r>
      <w:r w:rsidRPr="00985042">
        <w:rPr>
          <w:rFonts w:cstheme="minorHAnsi"/>
        </w:rPr>
        <w:t xml:space="preserve">ceny brutto za dostawę, montaż i uruchomienie kotłów na </w:t>
      </w:r>
      <w:proofErr w:type="spellStart"/>
      <w:r w:rsidRPr="00985042">
        <w:rPr>
          <w:rFonts w:cstheme="minorHAnsi"/>
        </w:rPr>
        <w:t>pellet</w:t>
      </w:r>
      <w:proofErr w:type="spellEnd"/>
      <w:r w:rsidRPr="00985042">
        <w:rPr>
          <w:rFonts w:cstheme="minorHAnsi"/>
        </w:rPr>
        <w:t>).</w:t>
      </w:r>
    </w:p>
    <w:p w14:paraId="7ACC7874" w14:textId="77777777" w:rsidR="001A2F42" w:rsidRPr="00985042" w:rsidRDefault="001A2F42" w:rsidP="00985042">
      <w:pPr>
        <w:spacing w:after="0" w:line="360" w:lineRule="auto"/>
        <w:jc w:val="both"/>
        <w:rPr>
          <w:rFonts w:cstheme="minorHAnsi"/>
          <w:b/>
          <w:bCs/>
        </w:rPr>
      </w:pPr>
      <w:r w:rsidRPr="00985042">
        <w:rPr>
          <w:rFonts w:cstheme="minorHAnsi"/>
          <w:b/>
          <w:bCs/>
        </w:rPr>
        <w:t>Dla porównania ofert Zamawiający będzie brał pod uwagę cenę brutto za wykonanie całego zakresu zamówienia, odrębnie dla każdej części.</w:t>
      </w:r>
    </w:p>
    <w:p w14:paraId="1135F5DA" w14:textId="77777777" w:rsidR="001A2F42" w:rsidRPr="00985042" w:rsidRDefault="001A2F42" w:rsidP="00985042">
      <w:pPr>
        <w:spacing w:after="0" w:line="360" w:lineRule="auto"/>
        <w:jc w:val="both"/>
        <w:rPr>
          <w:rFonts w:cstheme="minorHAnsi"/>
        </w:rPr>
      </w:pPr>
    </w:p>
    <w:p w14:paraId="5E255B79" w14:textId="77777777" w:rsidR="001A2F42" w:rsidRPr="00985042" w:rsidRDefault="001A2F42" w:rsidP="00985042">
      <w:pPr>
        <w:pStyle w:val="Akapitzlist"/>
        <w:numPr>
          <w:ilvl w:val="0"/>
          <w:numId w:val="24"/>
        </w:numPr>
        <w:spacing w:after="0" w:line="360" w:lineRule="auto"/>
        <w:jc w:val="both"/>
        <w:rPr>
          <w:rFonts w:cstheme="minorHAnsi"/>
        </w:rPr>
      </w:pPr>
      <w:r w:rsidRPr="00985042">
        <w:rPr>
          <w:rFonts w:cstheme="minorHAnsi"/>
        </w:rPr>
        <w:t>Wszystkie kwoty winny być podane w złotych polskich. Cena za wykonanie przedmiotu zamówienia powinna być wyrażona cyfrowo i słownie. Cena musi być wyrażona z dokładnością do dwóch miejsc po przecinku z odpowiednim zaokrągleniem w dół lub w górę w następujący sposób:</w:t>
      </w:r>
    </w:p>
    <w:p w14:paraId="5A332266" w14:textId="77777777" w:rsidR="001A2F42" w:rsidRPr="00985042" w:rsidRDefault="001A2F42" w:rsidP="00985042">
      <w:pPr>
        <w:pStyle w:val="Akapitzlist"/>
        <w:numPr>
          <w:ilvl w:val="0"/>
          <w:numId w:val="25"/>
        </w:numPr>
        <w:spacing w:after="0" w:line="360" w:lineRule="auto"/>
        <w:jc w:val="both"/>
        <w:rPr>
          <w:rFonts w:cstheme="minorHAnsi"/>
        </w:rPr>
      </w:pPr>
      <w:r w:rsidRPr="00985042">
        <w:rPr>
          <w:rFonts w:cstheme="minorHAnsi"/>
        </w:rPr>
        <w:t>w dół – jeżeli kolejna cyfra jest mniejsza od 5,</w:t>
      </w:r>
    </w:p>
    <w:p w14:paraId="76BB7D0A" w14:textId="77777777" w:rsidR="001A2F42" w:rsidRPr="00985042" w:rsidRDefault="001A2F42" w:rsidP="00985042">
      <w:pPr>
        <w:pStyle w:val="Akapitzlist"/>
        <w:numPr>
          <w:ilvl w:val="0"/>
          <w:numId w:val="25"/>
        </w:numPr>
        <w:spacing w:after="0" w:line="360" w:lineRule="auto"/>
        <w:jc w:val="both"/>
        <w:rPr>
          <w:rFonts w:cstheme="minorHAnsi"/>
        </w:rPr>
      </w:pPr>
      <w:r w:rsidRPr="00985042">
        <w:rPr>
          <w:rFonts w:cstheme="minorHAnsi"/>
        </w:rPr>
        <w:t>w górę – jeżeli kolejna cyfra jest większa od 5 lub równa 5.</w:t>
      </w:r>
    </w:p>
    <w:p w14:paraId="11B8EE9C" w14:textId="77777777" w:rsidR="001A2F42" w:rsidRPr="00985042" w:rsidRDefault="001A2F42" w:rsidP="00985042">
      <w:pPr>
        <w:spacing w:after="0" w:line="360" w:lineRule="auto"/>
        <w:ind w:left="360"/>
        <w:jc w:val="both"/>
        <w:rPr>
          <w:rFonts w:cstheme="minorHAnsi"/>
        </w:rPr>
      </w:pPr>
      <w:r w:rsidRPr="00985042">
        <w:rPr>
          <w:rFonts w:cstheme="minorHAnsi"/>
        </w:rPr>
        <w:t xml:space="preserve">W przypadku gdy cena wyrażona cyfrowo i słownie będzie różna, Zamawiający dokona jej poprawy na podstawie art. 223 ust. 2 pkt 1) </w:t>
      </w:r>
      <w:proofErr w:type="spellStart"/>
      <w:r w:rsidRPr="00985042">
        <w:rPr>
          <w:rFonts w:cstheme="minorHAnsi"/>
        </w:rPr>
        <w:t>Pzp</w:t>
      </w:r>
      <w:proofErr w:type="spellEnd"/>
      <w:r w:rsidRPr="00985042">
        <w:rPr>
          <w:rFonts w:cstheme="minorHAnsi"/>
        </w:rPr>
        <w:t xml:space="preserve"> przyjmując jako prawidłową cenę wyrażoną cyfrowo.</w:t>
      </w:r>
    </w:p>
    <w:p w14:paraId="7EA68174" w14:textId="77777777" w:rsidR="001A2F42" w:rsidRPr="00985042" w:rsidRDefault="001A2F42" w:rsidP="00985042">
      <w:pPr>
        <w:spacing w:after="0" w:line="360" w:lineRule="auto"/>
        <w:ind w:left="360"/>
        <w:jc w:val="both"/>
        <w:rPr>
          <w:rFonts w:cstheme="minorHAnsi"/>
        </w:rPr>
      </w:pPr>
      <w:r w:rsidRPr="00985042">
        <w:rPr>
          <w:rFonts w:cstheme="minorHAnsi"/>
        </w:rPr>
        <w:t xml:space="preserve">W przypadku gdy suma cen za opracowanie dokumentacji technicznej oraz wykonanie dostawy i montaż urządzeń nie odpowiada cenie wskazanej za wykonanie danej części przedmiotu zamówienia, Zamawiający dokona poprawy ceny brutto za wykonanie przedmiotu zamówienia na podstawie art. 223 ust. 2 pkt. 2) </w:t>
      </w:r>
      <w:proofErr w:type="spellStart"/>
      <w:r w:rsidRPr="00985042">
        <w:rPr>
          <w:rFonts w:cstheme="minorHAnsi"/>
        </w:rPr>
        <w:t>Pzp</w:t>
      </w:r>
      <w:proofErr w:type="spellEnd"/>
      <w:r w:rsidRPr="00985042">
        <w:rPr>
          <w:rFonts w:cstheme="minorHAnsi"/>
        </w:rPr>
        <w:t xml:space="preserve"> przyjmując jako prawidłowe ceny za opracowanie dokumentacji technicznej oraz wykonanie dostawy i montażu urządzeń.</w:t>
      </w:r>
    </w:p>
    <w:p w14:paraId="54C1347A" w14:textId="77777777" w:rsidR="001A2F42" w:rsidRPr="00985042" w:rsidRDefault="001A2F42" w:rsidP="00985042">
      <w:pPr>
        <w:pStyle w:val="Akapitzlist"/>
        <w:numPr>
          <w:ilvl w:val="0"/>
          <w:numId w:val="24"/>
        </w:numPr>
        <w:spacing w:after="0" w:line="360" w:lineRule="auto"/>
        <w:jc w:val="both"/>
        <w:rPr>
          <w:rFonts w:cstheme="minorHAnsi"/>
        </w:rPr>
      </w:pPr>
      <w:r w:rsidRPr="00985042">
        <w:rPr>
          <w:rFonts w:cstheme="minorHAnsi"/>
        </w:rPr>
        <w:t xml:space="preserve">Jeżeli złożona zostanie oferta, której wybór prowadzić będzie do powstania u Zamawiającego obowiązku podatkowego zgodnie z przepisami o podatku od towarów i usług, Zamawiający w celu </w:t>
      </w:r>
      <w:r w:rsidRPr="00985042">
        <w:rPr>
          <w:rFonts w:cstheme="minorHAnsi"/>
        </w:rPr>
        <w:lastRenderedPageBreak/>
        <w:t>oceny takiej oferty dolicza do przedstawionej w niej ceny podatek od towarów i usług, który miałby obowiązek rozliczyć zgodnie z tymi przepisami.</w:t>
      </w:r>
    </w:p>
    <w:p w14:paraId="1307178C" w14:textId="77777777" w:rsidR="001A2F42" w:rsidRPr="00985042" w:rsidRDefault="001A2F42" w:rsidP="00985042">
      <w:pPr>
        <w:pStyle w:val="Akapitzlist"/>
        <w:numPr>
          <w:ilvl w:val="0"/>
          <w:numId w:val="24"/>
        </w:numPr>
        <w:spacing w:after="0" w:line="360" w:lineRule="auto"/>
        <w:jc w:val="both"/>
        <w:rPr>
          <w:rFonts w:cstheme="minorHAnsi"/>
        </w:rPr>
      </w:pPr>
      <w:r w:rsidRPr="00985042">
        <w:rPr>
          <w:rFonts w:cstheme="minorHAnsi"/>
        </w:rPr>
        <w:t>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oraz wskazując stawkę podatku od towarów i usług, która zgodnie z wiedzą Wykonawcy będzie miała zastosowanie.</w:t>
      </w:r>
    </w:p>
    <w:p w14:paraId="121F0691" w14:textId="77777777" w:rsidR="001A2F42" w:rsidRPr="00985042" w:rsidRDefault="001A2F42" w:rsidP="00985042">
      <w:pPr>
        <w:shd w:val="clear" w:color="auto" w:fill="EDEDED" w:themeFill="accent3" w:themeFillTint="33"/>
        <w:spacing w:after="0" w:line="360" w:lineRule="auto"/>
        <w:jc w:val="both"/>
        <w:rPr>
          <w:rFonts w:cstheme="minorHAnsi"/>
          <w:b/>
          <w:bCs/>
        </w:rPr>
      </w:pPr>
      <w:r w:rsidRPr="00985042">
        <w:rPr>
          <w:rFonts w:cstheme="minorHAnsi"/>
          <w:b/>
          <w:bCs/>
        </w:rPr>
        <w:t>Rozdział 24 ODRZUCENIE OFERTY</w:t>
      </w:r>
    </w:p>
    <w:p w14:paraId="4B4B9EB3" w14:textId="77777777" w:rsidR="001A2F42" w:rsidRPr="00985042" w:rsidRDefault="001A2F42" w:rsidP="00985042">
      <w:pPr>
        <w:spacing w:after="0" w:line="360" w:lineRule="auto"/>
        <w:jc w:val="both"/>
        <w:rPr>
          <w:rFonts w:cstheme="minorHAnsi"/>
        </w:rPr>
      </w:pPr>
      <w:r w:rsidRPr="00985042">
        <w:rPr>
          <w:rFonts w:cstheme="minorHAnsi"/>
        </w:rPr>
        <w:t xml:space="preserve">Zamawiający odrzuci ofertę, w przypadkach określonych w art. 226 </w:t>
      </w:r>
      <w:proofErr w:type="spellStart"/>
      <w:r w:rsidRPr="00985042">
        <w:rPr>
          <w:rFonts w:cstheme="minorHAnsi"/>
        </w:rPr>
        <w:t>Pzp</w:t>
      </w:r>
      <w:proofErr w:type="spellEnd"/>
      <w:r w:rsidRPr="00985042">
        <w:rPr>
          <w:rFonts w:cstheme="minorHAnsi"/>
        </w:rPr>
        <w:t>.</w:t>
      </w:r>
    </w:p>
    <w:p w14:paraId="2F141172" w14:textId="77777777" w:rsidR="001A2F42" w:rsidRPr="00985042" w:rsidRDefault="001A2F42" w:rsidP="00985042">
      <w:pPr>
        <w:shd w:val="clear" w:color="auto" w:fill="EDEDED" w:themeFill="accent3" w:themeFillTint="33"/>
        <w:spacing w:after="0" w:line="360" w:lineRule="auto"/>
        <w:jc w:val="both"/>
        <w:rPr>
          <w:rFonts w:cstheme="minorHAnsi"/>
          <w:b/>
          <w:bCs/>
        </w:rPr>
      </w:pPr>
      <w:r w:rsidRPr="00985042">
        <w:rPr>
          <w:rFonts w:cstheme="minorHAnsi"/>
          <w:b/>
          <w:bCs/>
        </w:rPr>
        <w:t>Rozdział 25 BADANIE OFERT</w:t>
      </w:r>
    </w:p>
    <w:p w14:paraId="2FEE02C7" w14:textId="77777777" w:rsidR="001A2F42" w:rsidRPr="00985042" w:rsidRDefault="001A2F42" w:rsidP="00985042">
      <w:pPr>
        <w:pStyle w:val="Akapitzlist"/>
        <w:numPr>
          <w:ilvl w:val="6"/>
          <w:numId w:val="24"/>
        </w:numPr>
        <w:spacing w:after="0" w:line="360" w:lineRule="auto"/>
        <w:ind w:left="426"/>
        <w:jc w:val="both"/>
        <w:rPr>
          <w:rFonts w:cstheme="minorHAnsi"/>
        </w:rPr>
      </w:pPr>
      <w:r w:rsidRPr="00985042">
        <w:rPr>
          <w:rFonts w:cstheme="minorHAnsi"/>
        </w:rPr>
        <w:t>W toku badania i oceny ofert Zamawiający może żądać od wykonawców wyjaśnień dotyczących treści złożonych ofert oraz przedmiotowych środków dowodowych lub innych składanych dokumentów lub oświadczeń. Niedopuszczalne jest prowadzenie między Zamawiającym a wykonawcą negocjacji dotyczących złożonej oferty oraz, z uwzględnieniem pkt. 2, dokonywanie jakiejkolwiek zmiany w jej treści.</w:t>
      </w:r>
    </w:p>
    <w:p w14:paraId="58ED6741" w14:textId="77777777" w:rsidR="001A2F42" w:rsidRPr="00985042" w:rsidRDefault="001A2F42" w:rsidP="00985042">
      <w:pPr>
        <w:pStyle w:val="Akapitzlist"/>
        <w:numPr>
          <w:ilvl w:val="6"/>
          <w:numId w:val="24"/>
        </w:numPr>
        <w:spacing w:after="0" w:line="360" w:lineRule="auto"/>
        <w:ind w:left="426"/>
        <w:jc w:val="both"/>
        <w:rPr>
          <w:rFonts w:cstheme="minorHAnsi"/>
        </w:rPr>
      </w:pPr>
      <w:r w:rsidRPr="00985042">
        <w:rPr>
          <w:rFonts w:cstheme="minorHAnsi"/>
        </w:rPr>
        <w:t>Zamawiający poprawia w ofercie:</w:t>
      </w:r>
    </w:p>
    <w:p w14:paraId="269F1616" w14:textId="77777777" w:rsidR="001A2F42" w:rsidRPr="00985042" w:rsidRDefault="001A2F42" w:rsidP="00985042">
      <w:pPr>
        <w:pStyle w:val="Akapitzlist"/>
        <w:numPr>
          <w:ilvl w:val="0"/>
          <w:numId w:val="26"/>
        </w:numPr>
        <w:spacing w:after="0" w:line="360" w:lineRule="auto"/>
        <w:jc w:val="both"/>
        <w:rPr>
          <w:rFonts w:cstheme="minorHAnsi"/>
          <w:vanish/>
        </w:rPr>
      </w:pPr>
    </w:p>
    <w:p w14:paraId="401F0BEE" w14:textId="77777777" w:rsidR="001A2F42" w:rsidRPr="00985042" w:rsidRDefault="001A2F42" w:rsidP="00985042">
      <w:pPr>
        <w:pStyle w:val="Akapitzlist"/>
        <w:numPr>
          <w:ilvl w:val="0"/>
          <w:numId w:val="26"/>
        </w:numPr>
        <w:spacing w:after="0" w:line="360" w:lineRule="auto"/>
        <w:jc w:val="both"/>
        <w:rPr>
          <w:rFonts w:cstheme="minorHAnsi"/>
          <w:vanish/>
        </w:rPr>
      </w:pPr>
    </w:p>
    <w:p w14:paraId="02197D4F" w14:textId="77777777" w:rsidR="001A2F42" w:rsidRPr="00985042" w:rsidRDefault="001A2F42" w:rsidP="00985042">
      <w:pPr>
        <w:pStyle w:val="Akapitzlist"/>
        <w:numPr>
          <w:ilvl w:val="1"/>
          <w:numId w:val="26"/>
        </w:numPr>
        <w:spacing w:after="0" w:line="360" w:lineRule="auto"/>
        <w:jc w:val="both"/>
        <w:rPr>
          <w:rFonts w:cstheme="minorHAnsi"/>
        </w:rPr>
      </w:pPr>
      <w:r w:rsidRPr="00985042">
        <w:rPr>
          <w:rFonts w:cstheme="minorHAnsi"/>
        </w:rPr>
        <w:t>oczywiste omyłki pisarskie,</w:t>
      </w:r>
    </w:p>
    <w:p w14:paraId="26E8FCFE" w14:textId="77777777" w:rsidR="001A2F42" w:rsidRPr="00985042" w:rsidRDefault="001A2F42" w:rsidP="00985042">
      <w:pPr>
        <w:pStyle w:val="Akapitzlist"/>
        <w:numPr>
          <w:ilvl w:val="1"/>
          <w:numId w:val="26"/>
        </w:numPr>
        <w:spacing w:after="0" w:line="360" w:lineRule="auto"/>
        <w:jc w:val="both"/>
        <w:rPr>
          <w:rFonts w:cstheme="minorHAnsi"/>
        </w:rPr>
      </w:pPr>
      <w:r w:rsidRPr="00985042">
        <w:rPr>
          <w:rFonts w:cstheme="minorHAnsi"/>
        </w:rPr>
        <w:t>oczywiste omyłki rachunkowe, z uwzględnieniem konsekwencji rachunkowych dokonanych poprawek,</w:t>
      </w:r>
    </w:p>
    <w:p w14:paraId="533E6614" w14:textId="77777777" w:rsidR="001A2F42" w:rsidRPr="00985042" w:rsidRDefault="001A2F42" w:rsidP="00985042">
      <w:pPr>
        <w:pStyle w:val="Akapitzlist"/>
        <w:numPr>
          <w:ilvl w:val="1"/>
          <w:numId w:val="26"/>
        </w:numPr>
        <w:spacing w:after="0" w:line="360" w:lineRule="auto"/>
        <w:jc w:val="both"/>
        <w:rPr>
          <w:rFonts w:cstheme="minorHAnsi"/>
        </w:rPr>
      </w:pPr>
      <w:r w:rsidRPr="00985042">
        <w:rPr>
          <w:rFonts w:cstheme="minorHAnsi"/>
        </w:rPr>
        <w:t>inne omyłki polegające na niezgodności oferty z dokumentami zamówienia, niepowodujące istotnych zmian w treści oferty</w:t>
      </w:r>
    </w:p>
    <w:p w14:paraId="1BDEFAE3" w14:textId="77777777" w:rsidR="001A2F42" w:rsidRPr="00985042" w:rsidRDefault="001A2F42" w:rsidP="00985042">
      <w:pPr>
        <w:spacing w:after="0" w:line="360" w:lineRule="auto"/>
        <w:ind w:firstLine="360"/>
        <w:jc w:val="both"/>
        <w:rPr>
          <w:rFonts w:cstheme="minorHAnsi"/>
        </w:rPr>
      </w:pPr>
      <w:r w:rsidRPr="00985042">
        <w:rPr>
          <w:rFonts w:cstheme="minorHAnsi"/>
        </w:rPr>
        <w:t>‒ niezwłocznie zawiadamiając o tym wykonawcę, którego oferta została poprawiona.</w:t>
      </w:r>
    </w:p>
    <w:p w14:paraId="544BA656" w14:textId="77777777" w:rsidR="001A2F42" w:rsidRPr="00985042" w:rsidRDefault="001A2F42" w:rsidP="00985042">
      <w:pPr>
        <w:pStyle w:val="Akapitzlist"/>
        <w:numPr>
          <w:ilvl w:val="0"/>
          <w:numId w:val="26"/>
        </w:numPr>
        <w:spacing w:after="0" w:line="360" w:lineRule="auto"/>
        <w:jc w:val="both"/>
        <w:rPr>
          <w:rFonts w:cstheme="minorHAnsi"/>
        </w:rPr>
      </w:pPr>
      <w:r w:rsidRPr="00985042">
        <w:rPr>
          <w:rFonts w:cstheme="minorHAnsi"/>
        </w:rPr>
        <w:t xml:space="preserve">W przypadku, o którym mowa w pkt. 2.3, Zamawiający wyznacza wykonawcy odpowiedni termin na wyrażenie zgody na poprawienie w ofercie omyłki lub zakwestionowanie jej poprawienia. Brak odpowiedzi w wyznaczonym terminie uznaje się za wyrażenie zgody na poprawienie omyłki. W przypadku gdy wykonawca w wyznaczonym terminie zakwestionuje poprawienie omyłki jego oferta zostanie odrzucona na podstawie art. 226 ust.1 pkt 11 </w:t>
      </w:r>
      <w:proofErr w:type="spellStart"/>
      <w:r w:rsidRPr="00985042">
        <w:rPr>
          <w:rFonts w:cstheme="minorHAnsi"/>
        </w:rPr>
        <w:t>Pzp</w:t>
      </w:r>
      <w:proofErr w:type="spellEnd"/>
      <w:r w:rsidRPr="00985042">
        <w:rPr>
          <w:rFonts w:cstheme="minorHAnsi"/>
        </w:rPr>
        <w:t>.</w:t>
      </w:r>
    </w:p>
    <w:p w14:paraId="75392335" w14:textId="77777777" w:rsidR="001A2F42" w:rsidRDefault="001A2F42" w:rsidP="00985042">
      <w:pPr>
        <w:pStyle w:val="Akapitzlist"/>
        <w:numPr>
          <w:ilvl w:val="0"/>
          <w:numId w:val="26"/>
        </w:numPr>
        <w:spacing w:after="0" w:line="360" w:lineRule="auto"/>
        <w:jc w:val="both"/>
        <w:rPr>
          <w:rFonts w:cstheme="minorHAnsi"/>
        </w:rPr>
      </w:pPr>
      <w:r w:rsidRPr="00985042">
        <w:rPr>
          <w:rFonts w:cstheme="minorHAnsi"/>
        </w:rPr>
        <w:t>Jeżeli zaoferowana cena lub koszt, lub ich istotne części składowe, wydają się rażąco niskie w stosunku do przedmiotu zamówienia lub budzą wątpliwości zamawiającego co do możliwości wykonania przedmiotu zamówienia zgodnie z wymaganiami określonymi w dokumentach zamówienia lub wynikającymi z odrębnych przepisów, Zamawiający żąda od wykonawcy wyjaśnień, w tym złożenia dowodów w zakresie wyliczenia ceny lub kosztu, lub ich istotnych części składowych.</w:t>
      </w:r>
    </w:p>
    <w:p w14:paraId="24B3F380" w14:textId="77777777" w:rsidR="00534001" w:rsidRPr="00985042" w:rsidRDefault="00534001" w:rsidP="00534001">
      <w:pPr>
        <w:pStyle w:val="Akapitzlist"/>
        <w:spacing w:after="0" w:line="360" w:lineRule="auto"/>
        <w:ind w:left="360"/>
        <w:jc w:val="both"/>
        <w:rPr>
          <w:rFonts w:cstheme="minorHAnsi"/>
        </w:rPr>
      </w:pPr>
    </w:p>
    <w:p w14:paraId="2C088CA9" w14:textId="77777777" w:rsidR="001A2F42" w:rsidRPr="00985042" w:rsidRDefault="001A2F42" w:rsidP="00985042">
      <w:pPr>
        <w:pStyle w:val="Akapitzlist"/>
        <w:numPr>
          <w:ilvl w:val="0"/>
          <w:numId w:val="26"/>
        </w:numPr>
        <w:spacing w:after="0" w:line="360" w:lineRule="auto"/>
        <w:jc w:val="both"/>
        <w:rPr>
          <w:rFonts w:cstheme="minorHAnsi"/>
        </w:rPr>
      </w:pPr>
      <w:r w:rsidRPr="00985042">
        <w:rPr>
          <w:rFonts w:cstheme="minorHAnsi"/>
        </w:rPr>
        <w:lastRenderedPageBreak/>
        <w:t>W przypadku gdy cena całkowita oferty złożonej w terminie jest niższa o co najmniej 30% od:</w:t>
      </w:r>
    </w:p>
    <w:p w14:paraId="5F08F227" w14:textId="77777777" w:rsidR="001A2F42" w:rsidRPr="00985042" w:rsidRDefault="001A2F42" w:rsidP="00985042">
      <w:pPr>
        <w:pStyle w:val="Akapitzlist"/>
        <w:numPr>
          <w:ilvl w:val="1"/>
          <w:numId w:val="26"/>
        </w:numPr>
        <w:spacing w:after="0" w:line="360" w:lineRule="auto"/>
        <w:jc w:val="both"/>
        <w:rPr>
          <w:rFonts w:cstheme="minorHAnsi"/>
        </w:rPr>
      </w:pPr>
      <w:r w:rsidRPr="00985042">
        <w:rPr>
          <w:rFonts w:cstheme="minorHAnsi"/>
        </w:rPr>
        <w:t>wartości zamówienia powiększonej o należny podatek od towarów i usług, ustalonej przed wszczęciem postępowania lub średniej arytmetycznej cen wszystkich złożonych ofert niepodlegających odrzuceniu na podstawie art. 226 ust. 1 pkt 1 i 10, Zamawiający zwraca się o udzielenie wyjaśnień, o których mowa w ust. 4, chyba że rozbieżność wynika z okoliczności oczywistych, które nie wymagają wyjaśnienia,</w:t>
      </w:r>
    </w:p>
    <w:p w14:paraId="753EBC4C" w14:textId="77777777" w:rsidR="001A2F42" w:rsidRPr="00985042" w:rsidRDefault="001A2F42" w:rsidP="00985042">
      <w:pPr>
        <w:pStyle w:val="Akapitzlist"/>
        <w:numPr>
          <w:ilvl w:val="1"/>
          <w:numId w:val="26"/>
        </w:numPr>
        <w:spacing w:after="0" w:line="360" w:lineRule="auto"/>
        <w:jc w:val="both"/>
        <w:rPr>
          <w:rFonts w:cstheme="minorHAnsi"/>
        </w:rPr>
      </w:pPr>
      <w:r w:rsidRPr="00985042">
        <w:rPr>
          <w:rFonts w:cstheme="minorHAnsi"/>
        </w:rPr>
        <w:t>wartości zamówienia powiększonej o należny podatek od towarów i usług, zaktualizowanej z uwzględnieniem okoliczności, które nastąpiły po wszczęciu postępowania, w szczególności istotnej zmiany cen rynkowych, zamawiający może zwrócić się o udzielenie wyjaśnień, o których mowa w pkt. 4.</w:t>
      </w:r>
    </w:p>
    <w:p w14:paraId="02CAB2AA" w14:textId="77777777" w:rsidR="001A2F42" w:rsidRPr="00985042" w:rsidRDefault="001A2F42" w:rsidP="00985042">
      <w:pPr>
        <w:pStyle w:val="Akapitzlist"/>
        <w:numPr>
          <w:ilvl w:val="0"/>
          <w:numId w:val="26"/>
        </w:numPr>
        <w:spacing w:after="0" w:line="360" w:lineRule="auto"/>
        <w:jc w:val="both"/>
        <w:rPr>
          <w:rFonts w:cstheme="minorHAnsi"/>
        </w:rPr>
      </w:pPr>
      <w:r w:rsidRPr="00985042">
        <w:rPr>
          <w:rFonts w:cstheme="minorHAnsi"/>
        </w:rPr>
        <w:t xml:space="preserve">Wyjaśnienia, o których mowa w pkt. 4, mogą dotyczyć w szczególności okoliczności, o których mowa w art. 224 ust. 3 i 4 </w:t>
      </w:r>
      <w:proofErr w:type="spellStart"/>
      <w:r w:rsidRPr="00985042">
        <w:rPr>
          <w:rFonts w:cstheme="minorHAnsi"/>
        </w:rPr>
        <w:t>Pzp</w:t>
      </w:r>
      <w:proofErr w:type="spellEnd"/>
      <w:r w:rsidRPr="00985042">
        <w:rPr>
          <w:rFonts w:cstheme="minorHAnsi"/>
        </w:rPr>
        <w:t xml:space="preserve">. </w:t>
      </w:r>
    </w:p>
    <w:p w14:paraId="3534CB65" w14:textId="77777777" w:rsidR="001A2F42" w:rsidRPr="00985042" w:rsidRDefault="001A2F42" w:rsidP="00985042">
      <w:pPr>
        <w:pStyle w:val="Akapitzlist"/>
        <w:numPr>
          <w:ilvl w:val="0"/>
          <w:numId w:val="26"/>
        </w:numPr>
        <w:spacing w:after="0" w:line="360" w:lineRule="auto"/>
        <w:jc w:val="both"/>
        <w:rPr>
          <w:rFonts w:cstheme="minorHAnsi"/>
        </w:rPr>
      </w:pPr>
      <w:r w:rsidRPr="00985042">
        <w:rPr>
          <w:rFonts w:cstheme="minorHAnsi"/>
        </w:rPr>
        <w:t>Obowiązek wykazania, że oferta nie zawiera rażąco niskiej ceny spoczywa na wykonawcy.</w:t>
      </w:r>
    </w:p>
    <w:p w14:paraId="456BBEE8" w14:textId="77777777" w:rsidR="001A2F42" w:rsidRPr="00985042" w:rsidRDefault="001A2F42" w:rsidP="00985042">
      <w:pPr>
        <w:pStyle w:val="Akapitzlist"/>
        <w:numPr>
          <w:ilvl w:val="0"/>
          <w:numId w:val="26"/>
        </w:numPr>
        <w:spacing w:after="0" w:line="360" w:lineRule="auto"/>
        <w:jc w:val="both"/>
        <w:rPr>
          <w:rFonts w:cstheme="minorHAnsi"/>
        </w:rPr>
      </w:pPr>
      <w:r w:rsidRPr="00985042">
        <w:rPr>
          <w:rFonts w:cstheme="minorHAnsi"/>
        </w:rPr>
        <w:t>Odrzuceniu, jako oferta z rażąco niską ceną lub kosztem, podlega oferta wykonawcy, który nie udzielił wyjaśnień w wyznaczonym terminie, lub jeżeli złożone wyjaśnienia wraz z dowodami nie uzasadniają podanej w ofercie ceny lub kosztu.</w:t>
      </w:r>
    </w:p>
    <w:p w14:paraId="51879343" w14:textId="77777777" w:rsidR="001A2F42" w:rsidRPr="00985042" w:rsidRDefault="001A2F42" w:rsidP="00985042">
      <w:pPr>
        <w:shd w:val="clear" w:color="auto" w:fill="EDEDED" w:themeFill="accent3" w:themeFillTint="33"/>
        <w:spacing w:after="0" w:line="360" w:lineRule="auto"/>
        <w:jc w:val="both"/>
        <w:rPr>
          <w:rFonts w:cstheme="minorHAnsi"/>
          <w:b/>
          <w:bCs/>
          <w:color w:val="FF0000"/>
        </w:rPr>
      </w:pPr>
      <w:r w:rsidRPr="00985042">
        <w:rPr>
          <w:rFonts w:cstheme="minorHAnsi"/>
          <w:b/>
          <w:bCs/>
        </w:rPr>
        <w:t xml:space="preserve">Rozdział 26 OPIS KRYTERIÓW OCENY OFERT, WRAZ Z PODANIEM WAG TYCH KRYTERIÓW I SPOSOBU OCENY OFERT </w:t>
      </w:r>
    </w:p>
    <w:p w14:paraId="59294808" w14:textId="77777777" w:rsidR="001A2F42" w:rsidRPr="00985042" w:rsidRDefault="001A2F42" w:rsidP="00985042">
      <w:pPr>
        <w:pStyle w:val="Listanumerowana2"/>
        <w:numPr>
          <w:ilvl w:val="0"/>
          <w:numId w:val="45"/>
        </w:numPr>
        <w:suppressAutoHyphens/>
        <w:spacing w:line="360" w:lineRule="auto"/>
        <w:ind w:left="426"/>
        <w:rPr>
          <w:rFonts w:asciiTheme="minorHAnsi" w:hAnsiTheme="minorHAnsi" w:cstheme="minorHAnsi"/>
          <w:szCs w:val="22"/>
        </w:rPr>
      </w:pPr>
      <w:r w:rsidRPr="00985042">
        <w:rPr>
          <w:rFonts w:asciiTheme="minorHAnsi" w:hAnsiTheme="minorHAnsi" w:cstheme="minorHAnsi"/>
          <w:szCs w:val="22"/>
        </w:rPr>
        <w:t xml:space="preserve">Zamawiający dokona oceny ofert, które nie zostały odrzucone, na podstawie art. 226 ust. 1 </w:t>
      </w:r>
      <w:proofErr w:type="spellStart"/>
      <w:r w:rsidRPr="00985042">
        <w:rPr>
          <w:rFonts w:asciiTheme="minorHAnsi" w:hAnsiTheme="minorHAnsi" w:cstheme="minorHAnsi"/>
          <w:szCs w:val="22"/>
        </w:rPr>
        <w:t>Pzp</w:t>
      </w:r>
      <w:proofErr w:type="spellEnd"/>
      <w:r w:rsidRPr="00985042">
        <w:rPr>
          <w:rFonts w:asciiTheme="minorHAnsi" w:hAnsiTheme="minorHAnsi" w:cstheme="minorHAnsi"/>
          <w:szCs w:val="22"/>
        </w:rPr>
        <w:t xml:space="preserve"> oraz uzyska najwyższą liczbę punktów na podstawie kryteriów oceny wymienionych poniżej:</w:t>
      </w:r>
    </w:p>
    <w:p w14:paraId="1FBD3AD1" w14:textId="77777777" w:rsidR="001A2F42" w:rsidRPr="00985042" w:rsidRDefault="001A2F42" w:rsidP="00985042">
      <w:pPr>
        <w:pStyle w:val="Listanumerowana"/>
        <w:numPr>
          <w:ilvl w:val="0"/>
          <w:numId w:val="0"/>
        </w:numPr>
        <w:spacing w:before="0" w:after="0" w:line="360" w:lineRule="auto"/>
        <w:ind w:left="426" w:firstLine="283"/>
        <w:rPr>
          <w:rFonts w:asciiTheme="minorHAnsi" w:hAnsiTheme="minorHAnsi" w:cstheme="minorHAnsi"/>
          <w:b w:val="0"/>
        </w:rPr>
      </w:pPr>
    </w:p>
    <w:p w14:paraId="7372191E" w14:textId="77777777" w:rsidR="001A2F42" w:rsidRPr="00985042" w:rsidRDefault="001A2F42" w:rsidP="00985042">
      <w:pPr>
        <w:pStyle w:val="Listanumerowana"/>
        <w:numPr>
          <w:ilvl w:val="0"/>
          <w:numId w:val="0"/>
        </w:numPr>
        <w:spacing w:before="0" w:after="0" w:line="360" w:lineRule="auto"/>
        <w:ind w:left="426"/>
        <w:rPr>
          <w:rFonts w:asciiTheme="minorHAnsi" w:hAnsiTheme="minorHAnsi" w:cstheme="minorHAnsi"/>
        </w:rPr>
      </w:pPr>
      <w:r w:rsidRPr="00985042">
        <w:rPr>
          <w:rFonts w:asciiTheme="minorHAnsi" w:hAnsiTheme="minorHAnsi" w:cstheme="minorHAnsi"/>
          <w:b w:val="0"/>
        </w:rPr>
        <w:t>W zakresie</w:t>
      </w:r>
      <w:r w:rsidRPr="00985042">
        <w:rPr>
          <w:rFonts w:asciiTheme="minorHAnsi" w:hAnsiTheme="minorHAnsi" w:cstheme="minorHAnsi"/>
        </w:rPr>
        <w:t xml:space="preserve"> części 1 zamówienia:</w:t>
      </w:r>
    </w:p>
    <w:p w14:paraId="7B3A954C" w14:textId="77777777" w:rsidR="001A2F42" w:rsidRPr="00985042" w:rsidRDefault="001A2F42" w:rsidP="00985042">
      <w:pPr>
        <w:pStyle w:val="Listanumerowana"/>
        <w:numPr>
          <w:ilvl w:val="0"/>
          <w:numId w:val="0"/>
        </w:numPr>
        <w:spacing w:before="0" w:after="0" w:line="360" w:lineRule="auto"/>
        <w:ind w:left="426" w:firstLine="283"/>
        <w:rPr>
          <w:rFonts w:asciiTheme="minorHAnsi" w:hAnsiTheme="minorHAnsi" w:cstheme="minorHAnsi"/>
          <w:sz w:val="20"/>
          <w:szCs w:val="20"/>
        </w:rPr>
      </w:pPr>
    </w:p>
    <w:tbl>
      <w:tblPr>
        <w:tblW w:w="0" w:type="auto"/>
        <w:tblInd w:w="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7"/>
        <w:gridCol w:w="4939"/>
        <w:gridCol w:w="2603"/>
      </w:tblGrid>
      <w:tr w:rsidR="001A2F42" w:rsidRPr="00985042" w14:paraId="289DDDEC" w14:textId="77777777" w:rsidTr="00BA5BD0">
        <w:tc>
          <w:tcPr>
            <w:tcW w:w="807" w:type="dxa"/>
            <w:shd w:val="pct10" w:color="auto" w:fill="auto"/>
          </w:tcPr>
          <w:p w14:paraId="117E7920" w14:textId="77777777" w:rsidR="001A2F42" w:rsidRPr="00985042" w:rsidRDefault="001A2F42" w:rsidP="00985042">
            <w:pPr>
              <w:pStyle w:val="Akapitzlist"/>
              <w:tabs>
                <w:tab w:val="left" w:pos="709"/>
                <w:tab w:val="left" w:pos="1276"/>
                <w:tab w:val="left" w:pos="1418"/>
              </w:tabs>
              <w:suppressAutoHyphens/>
              <w:spacing w:after="0" w:line="360" w:lineRule="auto"/>
              <w:ind w:left="0"/>
              <w:jc w:val="center"/>
              <w:rPr>
                <w:rFonts w:cstheme="minorHAnsi"/>
                <w:b/>
                <w:sz w:val="20"/>
                <w:szCs w:val="20"/>
              </w:rPr>
            </w:pPr>
            <w:r w:rsidRPr="00985042">
              <w:rPr>
                <w:rFonts w:cstheme="minorHAnsi"/>
                <w:b/>
                <w:sz w:val="20"/>
                <w:szCs w:val="20"/>
              </w:rPr>
              <w:t>Lp.</w:t>
            </w:r>
          </w:p>
        </w:tc>
        <w:tc>
          <w:tcPr>
            <w:tcW w:w="4940" w:type="dxa"/>
            <w:shd w:val="pct10" w:color="auto" w:fill="auto"/>
          </w:tcPr>
          <w:p w14:paraId="3BF9857C" w14:textId="77777777" w:rsidR="001A2F42" w:rsidRPr="00985042" w:rsidRDefault="001A2F42" w:rsidP="00985042">
            <w:pPr>
              <w:pStyle w:val="Akapitzlist"/>
              <w:tabs>
                <w:tab w:val="left" w:pos="709"/>
                <w:tab w:val="left" w:pos="1276"/>
                <w:tab w:val="left" w:pos="1418"/>
              </w:tabs>
              <w:suppressAutoHyphens/>
              <w:spacing w:after="0" w:line="360" w:lineRule="auto"/>
              <w:ind w:left="0"/>
              <w:rPr>
                <w:rFonts w:cstheme="minorHAnsi"/>
                <w:b/>
                <w:sz w:val="20"/>
                <w:szCs w:val="20"/>
              </w:rPr>
            </w:pPr>
            <w:r w:rsidRPr="00985042">
              <w:rPr>
                <w:rFonts w:cstheme="minorHAnsi"/>
                <w:b/>
                <w:sz w:val="20"/>
                <w:szCs w:val="20"/>
              </w:rPr>
              <w:t>Nazwa kryterium</w:t>
            </w:r>
          </w:p>
        </w:tc>
        <w:tc>
          <w:tcPr>
            <w:tcW w:w="2604" w:type="dxa"/>
            <w:shd w:val="pct10" w:color="auto" w:fill="auto"/>
          </w:tcPr>
          <w:p w14:paraId="6E82BD1C" w14:textId="77777777" w:rsidR="001A2F42" w:rsidRPr="00985042" w:rsidRDefault="001A2F42" w:rsidP="00985042">
            <w:pPr>
              <w:pStyle w:val="Akapitzlist"/>
              <w:tabs>
                <w:tab w:val="left" w:pos="709"/>
                <w:tab w:val="left" w:pos="1276"/>
                <w:tab w:val="left" w:pos="1418"/>
              </w:tabs>
              <w:suppressAutoHyphens/>
              <w:spacing w:after="0" w:line="360" w:lineRule="auto"/>
              <w:ind w:left="0"/>
              <w:jc w:val="center"/>
              <w:rPr>
                <w:rFonts w:cstheme="minorHAnsi"/>
                <w:b/>
                <w:sz w:val="20"/>
                <w:szCs w:val="20"/>
              </w:rPr>
            </w:pPr>
            <w:r w:rsidRPr="00985042">
              <w:rPr>
                <w:rFonts w:cstheme="minorHAnsi"/>
                <w:b/>
                <w:sz w:val="20"/>
                <w:szCs w:val="20"/>
              </w:rPr>
              <w:t>Znaczenie kryterium (w %)</w:t>
            </w:r>
          </w:p>
        </w:tc>
      </w:tr>
      <w:tr w:rsidR="001A2F42" w:rsidRPr="00985042" w14:paraId="4D20F2E5" w14:textId="77777777" w:rsidTr="00BA5BD0">
        <w:tc>
          <w:tcPr>
            <w:tcW w:w="807" w:type="dxa"/>
            <w:vAlign w:val="center"/>
          </w:tcPr>
          <w:p w14:paraId="4B577F39" w14:textId="77777777" w:rsidR="001A2F42" w:rsidRPr="00985042" w:rsidRDefault="001A2F42" w:rsidP="00985042">
            <w:pPr>
              <w:pStyle w:val="Akapitzlist"/>
              <w:tabs>
                <w:tab w:val="left" w:pos="709"/>
                <w:tab w:val="left" w:pos="1276"/>
                <w:tab w:val="left" w:pos="1418"/>
              </w:tabs>
              <w:suppressAutoHyphens/>
              <w:spacing w:after="0" w:line="360" w:lineRule="auto"/>
              <w:ind w:left="0"/>
              <w:jc w:val="center"/>
              <w:rPr>
                <w:rFonts w:cstheme="minorHAnsi"/>
                <w:sz w:val="20"/>
                <w:szCs w:val="20"/>
              </w:rPr>
            </w:pPr>
            <w:r w:rsidRPr="00985042">
              <w:rPr>
                <w:rFonts w:cstheme="minorHAnsi"/>
                <w:sz w:val="20"/>
                <w:szCs w:val="20"/>
              </w:rPr>
              <w:t>1</w:t>
            </w:r>
          </w:p>
        </w:tc>
        <w:tc>
          <w:tcPr>
            <w:tcW w:w="4940" w:type="dxa"/>
            <w:vAlign w:val="center"/>
          </w:tcPr>
          <w:p w14:paraId="76B89B66" w14:textId="77777777" w:rsidR="001A2F42" w:rsidRPr="00985042" w:rsidRDefault="001A2F42" w:rsidP="00985042">
            <w:pPr>
              <w:pStyle w:val="Akapitzlist"/>
              <w:tabs>
                <w:tab w:val="left" w:pos="709"/>
                <w:tab w:val="left" w:pos="1276"/>
                <w:tab w:val="left" w:pos="1418"/>
              </w:tabs>
              <w:suppressAutoHyphens/>
              <w:spacing w:after="0" w:line="360" w:lineRule="auto"/>
              <w:ind w:left="0"/>
              <w:jc w:val="center"/>
              <w:rPr>
                <w:rFonts w:cstheme="minorHAnsi"/>
                <w:sz w:val="20"/>
                <w:szCs w:val="20"/>
              </w:rPr>
            </w:pPr>
            <w:r w:rsidRPr="00985042">
              <w:rPr>
                <w:rFonts w:cstheme="minorHAnsi"/>
                <w:sz w:val="20"/>
                <w:szCs w:val="20"/>
              </w:rPr>
              <w:t>Cena</w:t>
            </w:r>
          </w:p>
        </w:tc>
        <w:tc>
          <w:tcPr>
            <w:tcW w:w="2604" w:type="dxa"/>
            <w:vAlign w:val="center"/>
          </w:tcPr>
          <w:p w14:paraId="232E9543" w14:textId="77777777" w:rsidR="001A2F42" w:rsidRPr="00985042" w:rsidRDefault="001A2F42" w:rsidP="00985042">
            <w:pPr>
              <w:pStyle w:val="Akapitzlist"/>
              <w:tabs>
                <w:tab w:val="left" w:pos="709"/>
                <w:tab w:val="left" w:pos="1276"/>
                <w:tab w:val="left" w:pos="1418"/>
              </w:tabs>
              <w:suppressAutoHyphens/>
              <w:spacing w:after="0" w:line="360" w:lineRule="auto"/>
              <w:ind w:left="0"/>
              <w:jc w:val="center"/>
              <w:rPr>
                <w:rFonts w:cstheme="minorHAnsi"/>
                <w:sz w:val="20"/>
                <w:szCs w:val="20"/>
              </w:rPr>
            </w:pPr>
            <w:r w:rsidRPr="00985042">
              <w:rPr>
                <w:rFonts w:cstheme="minorHAnsi"/>
                <w:sz w:val="20"/>
                <w:szCs w:val="20"/>
              </w:rPr>
              <w:t>60</w:t>
            </w:r>
          </w:p>
        </w:tc>
      </w:tr>
      <w:tr w:rsidR="001A2F42" w:rsidRPr="00985042" w14:paraId="3687C37F" w14:textId="77777777" w:rsidTr="00BA5BD0">
        <w:tc>
          <w:tcPr>
            <w:tcW w:w="807" w:type="dxa"/>
            <w:vAlign w:val="center"/>
          </w:tcPr>
          <w:p w14:paraId="041326F1" w14:textId="77777777" w:rsidR="001A2F42" w:rsidRPr="00985042" w:rsidRDefault="001A2F42" w:rsidP="00985042">
            <w:pPr>
              <w:pStyle w:val="Akapitzlist"/>
              <w:tabs>
                <w:tab w:val="left" w:pos="709"/>
                <w:tab w:val="left" w:pos="1276"/>
                <w:tab w:val="left" w:pos="1418"/>
              </w:tabs>
              <w:suppressAutoHyphens/>
              <w:spacing w:after="0" w:line="360" w:lineRule="auto"/>
              <w:ind w:left="0"/>
              <w:jc w:val="center"/>
              <w:rPr>
                <w:rFonts w:cstheme="minorHAnsi"/>
                <w:sz w:val="20"/>
                <w:szCs w:val="20"/>
              </w:rPr>
            </w:pPr>
            <w:r w:rsidRPr="00985042">
              <w:rPr>
                <w:rFonts w:cstheme="minorHAnsi"/>
                <w:sz w:val="20"/>
                <w:szCs w:val="20"/>
              </w:rPr>
              <w:t>2</w:t>
            </w:r>
          </w:p>
        </w:tc>
        <w:tc>
          <w:tcPr>
            <w:tcW w:w="4940" w:type="dxa"/>
            <w:vAlign w:val="center"/>
          </w:tcPr>
          <w:p w14:paraId="6DC9A6AB" w14:textId="77777777" w:rsidR="001A2F42" w:rsidRPr="00985042" w:rsidRDefault="001A2F42" w:rsidP="00985042">
            <w:pPr>
              <w:pStyle w:val="Akapitzlist"/>
              <w:tabs>
                <w:tab w:val="left" w:pos="709"/>
                <w:tab w:val="left" w:pos="1276"/>
                <w:tab w:val="left" w:pos="1418"/>
              </w:tabs>
              <w:suppressAutoHyphens/>
              <w:spacing w:after="0" w:line="360" w:lineRule="auto"/>
              <w:ind w:left="0"/>
              <w:jc w:val="center"/>
              <w:rPr>
                <w:rFonts w:cstheme="minorHAnsi"/>
                <w:b/>
                <w:bCs/>
                <w:sz w:val="20"/>
                <w:szCs w:val="20"/>
              </w:rPr>
            </w:pPr>
            <w:r w:rsidRPr="00985042">
              <w:rPr>
                <w:rFonts w:cstheme="minorHAnsi"/>
                <w:b/>
                <w:bCs/>
                <w:sz w:val="20"/>
                <w:szCs w:val="20"/>
              </w:rPr>
              <w:t>(MODUŁY FOTOWOLTAICZNE)</w:t>
            </w:r>
          </w:p>
          <w:p w14:paraId="6C0BD405" w14:textId="77777777" w:rsidR="001A2F42" w:rsidRPr="00985042" w:rsidRDefault="001A2F42" w:rsidP="00985042">
            <w:pPr>
              <w:pStyle w:val="Akapitzlist"/>
              <w:tabs>
                <w:tab w:val="left" w:pos="709"/>
                <w:tab w:val="left" w:pos="1276"/>
                <w:tab w:val="left" w:pos="1418"/>
              </w:tabs>
              <w:suppressAutoHyphens/>
              <w:spacing w:after="0" w:line="360" w:lineRule="auto"/>
              <w:ind w:left="0"/>
              <w:jc w:val="center"/>
              <w:rPr>
                <w:rFonts w:cstheme="minorHAnsi"/>
                <w:sz w:val="20"/>
                <w:szCs w:val="20"/>
              </w:rPr>
            </w:pPr>
            <w:r w:rsidRPr="00985042">
              <w:rPr>
                <w:rFonts w:cstheme="minorHAnsi"/>
                <w:sz w:val="20"/>
                <w:szCs w:val="20"/>
              </w:rPr>
              <w:t xml:space="preserve">Technologia ogniw fotowoltaicznych Typ </w:t>
            </w:r>
            <w:proofErr w:type="spellStart"/>
            <w:r w:rsidRPr="00985042">
              <w:rPr>
                <w:rFonts w:cstheme="minorHAnsi"/>
                <w:sz w:val="20"/>
                <w:szCs w:val="20"/>
              </w:rPr>
              <w:t>Backcontact</w:t>
            </w:r>
            <w:proofErr w:type="spellEnd"/>
            <w:r w:rsidRPr="00985042">
              <w:rPr>
                <w:rFonts w:cstheme="minorHAnsi"/>
                <w:sz w:val="20"/>
                <w:szCs w:val="20"/>
              </w:rPr>
              <w:t xml:space="preserve"> lub ZBB-TF</w:t>
            </w:r>
          </w:p>
        </w:tc>
        <w:tc>
          <w:tcPr>
            <w:tcW w:w="2604" w:type="dxa"/>
            <w:vAlign w:val="center"/>
          </w:tcPr>
          <w:p w14:paraId="1CD1C538" w14:textId="77777777" w:rsidR="001A2F42" w:rsidRPr="00985042" w:rsidRDefault="001A2F42" w:rsidP="00985042">
            <w:pPr>
              <w:pStyle w:val="Akapitzlist"/>
              <w:tabs>
                <w:tab w:val="left" w:pos="709"/>
                <w:tab w:val="left" w:pos="1276"/>
                <w:tab w:val="left" w:pos="1418"/>
              </w:tabs>
              <w:suppressAutoHyphens/>
              <w:spacing w:after="0" w:line="360" w:lineRule="auto"/>
              <w:ind w:left="0"/>
              <w:jc w:val="center"/>
              <w:rPr>
                <w:rFonts w:cstheme="minorHAnsi"/>
                <w:sz w:val="20"/>
                <w:szCs w:val="20"/>
              </w:rPr>
            </w:pPr>
            <w:r w:rsidRPr="00985042">
              <w:rPr>
                <w:rFonts w:cstheme="minorHAnsi"/>
                <w:sz w:val="20"/>
                <w:szCs w:val="20"/>
              </w:rPr>
              <w:t>10</w:t>
            </w:r>
          </w:p>
        </w:tc>
      </w:tr>
      <w:tr w:rsidR="001A2F42" w:rsidRPr="00985042" w14:paraId="6E353B9C" w14:textId="77777777" w:rsidTr="00BA5BD0">
        <w:tc>
          <w:tcPr>
            <w:tcW w:w="807" w:type="dxa"/>
            <w:vAlign w:val="center"/>
          </w:tcPr>
          <w:p w14:paraId="1163A3ED" w14:textId="77777777" w:rsidR="001A2F42" w:rsidRPr="00985042" w:rsidRDefault="001A2F42" w:rsidP="00985042">
            <w:pPr>
              <w:pStyle w:val="Akapitzlist"/>
              <w:tabs>
                <w:tab w:val="left" w:pos="709"/>
                <w:tab w:val="left" w:pos="1276"/>
                <w:tab w:val="left" w:pos="1418"/>
              </w:tabs>
              <w:suppressAutoHyphens/>
              <w:spacing w:after="0" w:line="360" w:lineRule="auto"/>
              <w:ind w:left="0"/>
              <w:jc w:val="center"/>
              <w:rPr>
                <w:rFonts w:cstheme="minorHAnsi"/>
                <w:sz w:val="20"/>
                <w:szCs w:val="20"/>
              </w:rPr>
            </w:pPr>
            <w:r w:rsidRPr="00985042">
              <w:rPr>
                <w:rFonts w:cstheme="minorHAnsi"/>
                <w:sz w:val="20"/>
                <w:szCs w:val="20"/>
              </w:rPr>
              <w:t>3</w:t>
            </w:r>
          </w:p>
        </w:tc>
        <w:tc>
          <w:tcPr>
            <w:tcW w:w="4940" w:type="dxa"/>
            <w:vAlign w:val="center"/>
          </w:tcPr>
          <w:p w14:paraId="369464D5" w14:textId="77777777" w:rsidR="001A2F42" w:rsidRPr="00985042" w:rsidRDefault="001A2F42" w:rsidP="00985042">
            <w:pPr>
              <w:pStyle w:val="Akapitzlist"/>
              <w:tabs>
                <w:tab w:val="left" w:pos="709"/>
                <w:tab w:val="left" w:pos="1276"/>
                <w:tab w:val="left" w:pos="1418"/>
              </w:tabs>
              <w:suppressAutoHyphens/>
              <w:spacing w:after="0" w:line="360" w:lineRule="auto"/>
              <w:ind w:left="0"/>
              <w:jc w:val="center"/>
              <w:rPr>
                <w:rFonts w:cstheme="minorHAnsi"/>
                <w:b/>
                <w:bCs/>
                <w:sz w:val="20"/>
                <w:szCs w:val="20"/>
              </w:rPr>
            </w:pPr>
            <w:r w:rsidRPr="00985042">
              <w:rPr>
                <w:rFonts w:cstheme="minorHAnsi"/>
                <w:b/>
                <w:bCs/>
                <w:sz w:val="20"/>
                <w:szCs w:val="20"/>
              </w:rPr>
              <w:t>(FALOWNIKI HYBRYOWE)</w:t>
            </w:r>
          </w:p>
          <w:p w14:paraId="75ED1FE2" w14:textId="77777777" w:rsidR="001A2F42" w:rsidRPr="00985042" w:rsidRDefault="001A2F42" w:rsidP="00985042">
            <w:pPr>
              <w:pStyle w:val="Akapitzlist"/>
              <w:tabs>
                <w:tab w:val="left" w:pos="709"/>
                <w:tab w:val="left" w:pos="1276"/>
                <w:tab w:val="left" w:pos="1418"/>
              </w:tabs>
              <w:suppressAutoHyphens/>
              <w:spacing w:after="0" w:line="360" w:lineRule="auto"/>
              <w:ind w:left="0"/>
              <w:jc w:val="center"/>
              <w:rPr>
                <w:rFonts w:cstheme="minorHAnsi"/>
                <w:sz w:val="20"/>
                <w:szCs w:val="20"/>
              </w:rPr>
            </w:pPr>
            <w:r w:rsidRPr="00985042">
              <w:rPr>
                <w:rFonts w:cstheme="minorHAnsi"/>
                <w:sz w:val="20"/>
                <w:szCs w:val="20"/>
              </w:rPr>
              <w:t xml:space="preserve">Deklaracja producenta zgodności z normą ISO 27001 lub ISO 62443 lub równoważną, dotyczącej </w:t>
            </w:r>
            <w:proofErr w:type="spellStart"/>
            <w:r w:rsidRPr="00985042">
              <w:rPr>
                <w:rFonts w:cstheme="minorHAnsi"/>
                <w:sz w:val="20"/>
                <w:szCs w:val="20"/>
              </w:rPr>
              <w:t>cyberbezpieczeństwa</w:t>
            </w:r>
            <w:proofErr w:type="spellEnd"/>
          </w:p>
          <w:p w14:paraId="24ED1F82" w14:textId="77777777" w:rsidR="001A2F42" w:rsidRPr="00985042" w:rsidRDefault="001A2F42" w:rsidP="00985042">
            <w:pPr>
              <w:pStyle w:val="Akapitzlist"/>
              <w:tabs>
                <w:tab w:val="left" w:pos="709"/>
                <w:tab w:val="left" w:pos="1276"/>
                <w:tab w:val="left" w:pos="1418"/>
              </w:tabs>
              <w:suppressAutoHyphens/>
              <w:spacing w:after="0" w:line="360" w:lineRule="auto"/>
              <w:ind w:left="0"/>
              <w:jc w:val="center"/>
              <w:rPr>
                <w:rFonts w:cstheme="minorHAnsi"/>
                <w:sz w:val="20"/>
                <w:szCs w:val="20"/>
              </w:rPr>
            </w:pPr>
          </w:p>
        </w:tc>
        <w:tc>
          <w:tcPr>
            <w:tcW w:w="2604" w:type="dxa"/>
            <w:vAlign w:val="center"/>
          </w:tcPr>
          <w:p w14:paraId="37DE8230" w14:textId="77777777" w:rsidR="001A2F42" w:rsidRPr="00985042" w:rsidRDefault="001A2F42" w:rsidP="00985042">
            <w:pPr>
              <w:pStyle w:val="Akapitzlist"/>
              <w:tabs>
                <w:tab w:val="left" w:pos="709"/>
                <w:tab w:val="left" w:pos="1276"/>
                <w:tab w:val="left" w:pos="1418"/>
              </w:tabs>
              <w:suppressAutoHyphens/>
              <w:spacing w:after="0" w:line="360" w:lineRule="auto"/>
              <w:ind w:left="0"/>
              <w:jc w:val="center"/>
              <w:rPr>
                <w:rFonts w:cstheme="minorHAnsi"/>
                <w:sz w:val="20"/>
                <w:szCs w:val="20"/>
              </w:rPr>
            </w:pPr>
            <w:r w:rsidRPr="00985042">
              <w:rPr>
                <w:rFonts w:cstheme="minorHAnsi"/>
                <w:sz w:val="20"/>
                <w:szCs w:val="20"/>
              </w:rPr>
              <w:t>5</w:t>
            </w:r>
          </w:p>
        </w:tc>
      </w:tr>
      <w:tr w:rsidR="001A2F42" w:rsidRPr="00985042" w14:paraId="2893D502" w14:textId="77777777" w:rsidTr="00BA5BD0">
        <w:tc>
          <w:tcPr>
            <w:tcW w:w="807" w:type="dxa"/>
            <w:vAlign w:val="center"/>
          </w:tcPr>
          <w:p w14:paraId="0B3CB727" w14:textId="77777777" w:rsidR="001A2F42" w:rsidRPr="00985042" w:rsidRDefault="001A2F42" w:rsidP="00985042">
            <w:pPr>
              <w:pStyle w:val="Akapitzlist"/>
              <w:tabs>
                <w:tab w:val="left" w:pos="709"/>
                <w:tab w:val="left" w:pos="1276"/>
                <w:tab w:val="left" w:pos="1418"/>
              </w:tabs>
              <w:suppressAutoHyphens/>
              <w:spacing w:after="0" w:line="360" w:lineRule="auto"/>
              <w:ind w:left="0"/>
              <w:jc w:val="center"/>
              <w:rPr>
                <w:rFonts w:cstheme="minorHAnsi"/>
                <w:sz w:val="20"/>
                <w:szCs w:val="20"/>
              </w:rPr>
            </w:pPr>
            <w:r w:rsidRPr="00985042">
              <w:rPr>
                <w:rFonts w:cstheme="minorHAnsi"/>
                <w:sz w:val="20"/>
                <w:szCs w:val="20"/>
              </w:rPr>
              <w:lastRenderedPageBreak/>
              <w:t>4</w:t>
            </w:r>
          </w:p>
        </w:tc>
        <w:tc>
          <w:tcPr>
            <w:tcW w:w="4940" w:type="dxa"/>
            <w:vAlign w:val="center"/>
          </w:tcPr>
          <w:p w14:paraId="334B00CD" w14:textId="77777777" w:rsidR="001A2F42" w:rsidRPr="00985042" w:rsidRDefault="001A2F42" w:rsidP="00985042">
            <w:pPr>
              <w:pStyle w:val="Akapitzlist"/>
              <w:tabs>
                <w:tab w:val="left" w:pos="709"/>
                <w:tab w:val="left" w:pos="1276"/>
                <w:tab w:val="left" w:pos="1418"/>
              </w:tabs>
              <w:suppressAutoHyphens/>
              <w:spacing w:after="0" w:line="360" w:lineRule="auto"/>
              <w:ind w:left="0"/>
              <w:jc w:val="center"/>
              <w:rPr>
                <w:rFonts w:cstheme="minorHAnsi"/>
                <w:b/>
                <w:bCs/>
                <w:sz w:val="20"/>
                <w:szCs w:val="20"/>
              </w:rPr>
            </w:pPr>
            <w:r w:rsidRPr="00985042">
              <w:rPr>
                <w:rFonts w:cstheme="minorHAnsi"/>
                <w:b/>
                <w:bCs/>
                <w:sz w:val="20"/>
                <w:szCs w:val="20"/>
              </w:rPr>
              <w:t>(FALOWNIKI HYBRYOWE)</w:t>
            </w:r>
          </w:p>
          <w:p w14:paraId="5F6A83B3" w14:textId="77777777" w:rsidR="001A2F42" w:rsidRPr="00985042" w:rsidRDefault="001A2F42" w:rsidP="00985042">
            <w:pPr>
              <w:pStyle w:val="Akapitzlist"/>
              <w:tabs>
                <w:tab w:val="left" w:pos="709"/>
                <w:tab w:val="left" w:pos="1276"/>
                <w:tab w:val="left" w:pos="1418"/>
              </w:tabs>
              <w:suppressAutoHyphens/>
              <w:spacing w:after="0" w:line="360" w:lineRule="auto"/>
              <w:ind w:left="0"/>
              <w:jc w:val="center"/>
              <w:rPr>
                <w:rFonts w:cstheme="minorHAnsi"/>
                <w:b/>
                <w:bCs/>
                <w:sz w:val="20"/>
                <w:szCs w:val="20"/>
              </w:rPr>
            </w:pPr>
            <w:r w:rsidRPr="00985042">
              <w:rPr>
                <w:rFonts w:cstheme="minorHAnsi"/>
                <w:sz w:val="20"/>
                <w:szCs w:val="20"/>
              </w:rPr>
              <w:t>Zarządzanie pracą baterii i falownika -  w tym następujące funkcje: wymuszone ładowanie i rozładowanie magazynu energii oraz wstrzymanie ładowania i rozładowania magazynu w definiowanych przez użytkownika godzinach</w:t>
            </w:r>
          </w:p>
        </w:tc>
        <w:tc>
          <w:tcPr>
            <w:tcW w:w="2604" w:type="dxa"/>
            <w:vAlign w:val="center"/>
          </w:tcPr>
          <w:p w14:paraId="144B51F5" w14:textId="77777777" w:rsidR="001A2F42" w:rsidRPr="00985042" w:rsidRDefault="001A2F42" w:rsidP="00985042">
            <w:pPr>
              <w:pStyle w:val="Akapitzlist"/>
              <w:tabs>
                <w:tab w:val="left" w:pos="709"/>
                <w:tab w:val="left" w:pos="1276"/>
                <w:tab w:val="left" w:pos="1418"/>
              </w:tabs>
              <w:suppressAutoHyphens/>
              <w:spacing w:after="0" w:line="360" w:lineRule="auto"/>
              <w:ind w:left="0"/>
              <w:jc w:val="center"/>
              <w:rPr>
                <w:rFonts w:cstheme="minorHAnsi"/>
                <w:sz w:val="20"/>
                <w:szCs w:val="20"/>
              </w:rPr>
            </w:pPr>
            <w:r w:rsidRPr="00985042">
              <w:rPr>
                <w:rFonts w:cstheme="minorHAnsi"/>
                <w:sz w:val="20"/>
                <w:szCs w:val="20"/>
              </w:rPr>
              <w:t>5</w:t>
            </w:r>
          </w:p>
        </w:tc>
      </w:tr>
      <w:tr w:rsidR="001A2F42" w:rsidRPr="00985042" w14:paraId="5A913E29" w14:textId="77777777" w:rsidTr="00BA5BD0">
        <w:tc>
          <w:tcPr>
            <w:tcW w:w="807" w:type="dxa"/>
            <w:vAlign w:val="center"/>
          </w:tcPr>
          <w:p w14:paraId="4A5F7F9F" w14:textId="77777777" w:rsidR="001A2F42" w:rsidRPr="00985042" w:rsidRDefault="001A2F42" w:rsidP="00985042">
            <w:pPr>
              <w:pStyle w:val="Akapitzlist"/>
              <w:tabs>
                <w:tab w:val="left" w:pos="709"/>
                <w:tab w:val="left" w:pos="1276"/>
                <w:tab w:val="left" w:pos="1418"/>
              </w:tabs>
              <w:suppressAutoHyphens/>
              <w:spacing w:after="0" w:line="360" w:lineRule="auto"/>
              <w:ind w:left="0"/>
              <w:jc w:val="center"/>
              <w:rPr>
                <w:rFonts w:cstheme="minorHAnsi"/>
                <w:sz w:val="20"/>
                <w:szCs w:val="20"/>
              </w:rPr>
            </w:pPr>
            <w:r w:rsidRPr="00985042">
              <w:rPr>
                <w:rFonts w:cstheme="minorHAnsi"/>
                <w:sz w:val="20"/>
                <w:szCs w:val="20"/>
              </w:rPr>
              <w:t>5</w:t>
            </w:r>
          </w:p>
        </w:tc>
        <w:tc>
          <w:tcPr>
            <w:tcW w:w="4940" w:type="dxa"/>
            <w:vAlign w:val="center"/>
          </w:tcPr>
          <w:p w14:paraId="4CAFE50E" w14:textId="77777777" w:rsidR="001A2F42" w:rsidRPr="00985042" w:rsidRDefault="001A2F42" w:rsidP="00985042">
            <w:pPr>
              <w:pStyle w:val="Akapitzlist"/>
              <w:tabs>
                <w:tab w:val="left" w:pos="709"/>
                <w:tab w:val="left" w:pos="1276"/>
                <w:tab w:val="left" w:pos="1418"/>
              </w:tabs>
              <w:suppressAutoHyphens/>
              <w:spacing w:after="0" w:line="360" w:lineRule="auto"/>
              <w:ind w:left="0"/>
              <w:jc w:val="center"/>
              <w:rPr>
                <w:rFonts w:cstheme="minorHAnsi"/>
                <w:b/>
                <w:bCs/>
                <w:sz w:val="20"/>
                <w:szCs w:val="20"/>
              </w:rPr>
            </w:pPr>
            <w:r w:rsidRPr="00985042">
              <w:rPr>
                <w:rFonts w:cstheme="minorHAnsi"/>
                <w:b/>
                <w:bCs/>
                <w:sz w:val="20"/>
                <w:szCs w:val="20"/>
              </w:rPr>
              <w:t>(FALOWNIKI HYBRYOWE)</w:t>
            </w:r>
          </w:p>
          <w:p w14:paraId="12F33250" w14:textId="77777777" w:rsidR="001A2F42" w:rsidRPr="00985042" w:rsidRDefault="001A2F42" w:rsidP="00985042">
            <w:pPr>
              <w:pStyle w:val="Akapitzlist"/>
              <w:tabs>
                <w:tab w:val="left" w:pos="709"/>
                <w:tab w:val="left" w:pos="1276"/>
                <w:tab w:val="left" w:pos="1418"/>
              </w:tabs>
              <w:suppressAutoHyphens/>
              <w:spacing w:after="0" w:line="360" w:lineRule="auto"/>
              <w:ind w:left="0"/>
              <w:jc w:val="center"/>
              <w:rPr>
                <w:rFonts w:cstheme="minorHAnsi"/>
                <w:sz w:val="20"/>
                <w:szCs w:val="20"/>
              </w:rPr>
            </w:pPr>
            <w:r w:rsidRPr="00985042">
              <w:rPr>
                <w:rFonts w:cstheme="minorHAnsi"/>
                <w:sz w:val="20"/>
                <w:szCs w:val="20"/>
              </w:rPr>
              <w:t>Możliwość dostosowania sposobu pracy baterii do taryf dynamicznych</w:t>
            </w:r>
          </w:p>
          <w:p w14:paraId="16DDF3F1" w14:textId="77777777" w:rsidR="001A2F42" w:rsidRPr="00985042" w:rsidRDefault="001A2F42" w:rsidP="00985042">
            <w:pPr>
              <w:pStyle w:val="Akapitzlist"/>
              <w:tabs>
                <w:tab w:val="left" w:pos="709"/>
                <w:tab w:val="left" w:pos="1276"/>
                <w:tab w:val="left" w:pos="1418"/>
              </w:tabs>
              <w:suppressAutoHyphens/>
              <w:spacing w:after="0" w:line="360" w:lineRule="auto"/>
              <w:ind w:left="0"/>
              <w:jc w:val="center"/>
              <w:rPr>
                <w:rFonts w:cstheme="minorHAnsi"/>
                <w:b/>
                <w:bCs/>
                <w:sz w:val="20"/>
                <w:szCs w:val="20"/>
              </w:rPr>
            </w:pPr>
          </w:p>
        </w:tc>
        <w:tc>
          <w:tcPr>
            <w:tcW w:w="2604" w:type="dxa"/>
            <w:vAlign w:val="center"/>
          </w:tcPr>
          <w:p w14:paraId="5BE425F6" w14:textId="77777777" w:rsidR="001A2F42" w:rsidRPr="00985042" w:rsidRDefault="001A2F42" w:rsidP="00985042">
            <w:pPr>
              <w:pStyle w:val="Akapitzlist"/>
              <w:tabs>
                <w:tab w:val="left" w:pos="709"/>
                <w:tab w:val="left" w:pos="1276"/>
                <w:tab w:val="left" w:pos="1418"/>
              </w:tabs>
              <w:suppressAutoHyphens/>
              <w:spacing w:after="0" w:line="360" w:lineRule="auto"/>
              <w:ind w:left="0"/>
              <w:jc w:val="center"/>
              <w:rPr>
                <w:rFonts w:cstheme="minorHAnsi"/>
                <w:sz w:val="20"/>
                <w:szCs w:val="20"/>
              </w:rPr>
            </w:pPr>
            <w:r w:rsidRPr="00985042">
              <w:rPr>
                <w:rFonts w:cstheme="minorHAnsi"/>
                <w:sz w:val="20"/>
                <w:szCs w:val="20"/>
              </w:rPr>
              <w:t>5</w:t>
            </w:r>
          </w:p>
        </w:tc>
      </w:tr>
      <w:tr w:rsidR="001A2F42" w:rsidRPr="00985042" w14:paraId="7555ADA8" w14:textId="77777777" w:rsidTr="00BA5BD0">
        <w:tc>
          <w:tcPr>
            <w:tcW w:w="807" w:type="dxa"/>
            <w:vAlign w:val="center"/>
          </w:tcPr>
          <w:p w14:paraId="110A8509" w14:textId="77777777" w:rsidR="001A2F42" w:rsidRPr="00985042" w:rsidRDefault="001A2F42" w:rsidP="00985042">
            <w:pPr>
              <w:pStyle w:val="Akapitzlist"/>
              <w:tabs>
                <w:tab w:val="left" w:pos="709"/>
                <w:tab w:val="left" w:pos="1276"/>
                <w:tab w:val="left" w:pos="1418"/>
              </w:tabs>
              <w:suppressAutoHyphens/>
              <w:spacing w:after="0" w:line="360" w:lineRule="auto"/>
              <w:ind w:left="0"/>
              <w:jc w:val="center"/>
              <w:rPr>
                <w:rFonts w:cstheme="minorHAnsi"/>
                <w:sz w:val="20"/>
                <w:szCs w:val="20"/>
              </w:rPr>
            </w:pPr>
            <w:r w:rsidRPr="00985042">
              <w:rPr>
                <w:rFonts w:cstheme="minorHAnsi"/>
                <w:sz w:val="20"/>
                <w:szCs w:val="20"/>
              </w:rPr>
              <w:t>6</w:t>
            </w:r>
          </w:p>
        </w:tc>
        <w:tc>
          <w:tcPr>
            <w:tcW w:w="4940" w:type="dxa"/>
            <w:vAlign w:val="center"/>
          </w:tcPr>
          <w:p w14:paraId="5B9E7173" w14:textId="77777777" w:rsidR="001A2F42" w:rsidRPr="00985042" w:rsidRDefault="001A2F42" w:rsidP="00985042">
            <w:pPr>
              <w:pStyle w:val="Akapitzlist"/>
              <w:tabs>
                <w:tab w:val="left" w:pos="709"/>
                <w:tab w:val="left" w:pos="1276"/>
                <w:tab w:val="left" w:pos="1418"/>
              </w:tabs>
              <w:suppressAutoHyphens/>
              <w:spacing w:after="0" w:line="360" w:lineRule="auto"/>
              <w:ind w:left="0"/>
              <w:jc w:val="center"/>
              <w:rPr>
                <w:rFonts w:cstheme="minorHAnsi"/>
                <w:b/>
                <w:bCs/>
                <w:sz w:val="20"/>
                <w:szCs w:val="20"/>
              </w:rPr>
            </w:pPr>
            <w:r w:rsidRPr="00985042">
              <w:rPr>
                <w:rFonts w:cstheme="minorHAnsi"/>
                <w:b/>
                <w:bCs/>
                <w:sz w:val="20"/>
                <w:szCs w:val="20"/>
              </w:rPr>
              <w:t>(FALOWNIKI HYBRYOWE)</w:t>
            </w:r>
          </w:p>
          <w:p w14:paraId="6873380B" w14:textId="77777777" w:rsidR="001A2F42" w:rsidRPr="00985042" w:rsidRDefault="001A2F42" w:rsidP="00985042">
            <w:pPr>
              <w:pStyle w:val="Akapitzlist"/>
              <w:tabs>
                <w:tab w:val="left" w:pos="709"/>
                <w:tab w:val="left" w:pos="1276"/>
                <w:tab w:val="left" w:pos="1418"/>
              </w:tabs>
              <w:suppressAutoHyphens/>
              <w:spacing w:after="0" w:line="360" w:lineRule="auto"/>
              <w:ind w:left="0"/>
              <w:jc w:val="center"/>
              <w:rPr>
                <w:rFonts w:cstheme="minorHAnsi"/>
                <w:sz w:val="20"/>
                <w:szCs w:val="20"/>
              </w:rPr>
            </w:pPr>
            <w:r w:rsidRPr="00985042">
              <w:rPr>
                <w:rFonts w:cstheme="minorHAnsi"/>
                <w:sz w:val="20"/>
                <w:szCs w:val="20"/>
              </w:rPr>
              <w:t>Deklaracja Producenta o przechowywaniu danych zbieranych przez  falowniki na serwerach UE</w:t>
            </w:r>
          </w:p>
        </w:tc>
        <w:tc>
          <w:tcPr>
            <w:tcW w:w="2604" w:type="dxa"/>
            <w:vAlign w:val="center"/>
          </w:tcPr>
          <w:p w14:paraId="2739F416" w14:textId="77777777" w:rsidR="001A2F42" w:rsidRPr="00985042" w:rsidRDefault="001A2F42" w:rsidP="00985042">
            <w:pPr>
              <w:pStyle w:val="Akapitzlist"/>
              <w:tabs>
                <w:tab w:val="left" w:pos="709"/>
                <w:tab w:val="left" w:pos="1276"/>
                <w:tab w:val="left" w:pos="1418"/>
              </w:tabs>
              <w:suppressAutoHyphens/>
              <w:spacing w:after="0" w:line="360" w:lineRule="auto"/>
              <w:ind w:left="0"/>
              <w:jc w:val="center"/>
              <w:rPr>
                <w:rFonts w:cstheme="minorHAnsi"/>
                <w:sz w:val="20"/>
                <w:szCs w:val="20"/>
              </w:rPr>
            </w:pPr>
            <w:r w:rsidRPr="00985042">
              <w:rPr>
                <w:rFonts w:cstheme="minorHAnsi"/>
                <w:sz w:val="20"/>
                <w:szCs w:val="20"/>
              </w:rPr>
              <w:t>5</w:t>
            </w:r>
          </w:p>
        </w:tc>
      </w:tr>
      <w:tr w:rsidR="001A2F42" w:rsidRPr="00985042" w14:paraId="607300AB" w14:textId="77777777" w:rsidTr="00BA5BD0">
        <w:tc>
          <w:tcPr>
            <w:tcW w:w="807" w:type="dxa"/>
            <w:vAlign w:val="center"/>
          </w:tcPr>
          <w:p w14:paraId="72F3F2AD" w14:textId="77777777" w:rsidR="001A2F42" w:rsidRPr="00985042" w:rsidRDefault="001A2F42" w:rsidP="00985042">
            <w:pPr>
              <w:pStyle w:val="Akapitzlist"/>
              <w:tabs>
                <w:tab w:val="left" w:pos="709"/>
                <w:tab w:val="left" w:pos="1276"/>
                <w:tab w:val="left" w:pos="1418"/>
              </w:tabs>
              <w:suppressAutoHyphens/>
              <w:spacing w:after="0" w:line="360" w:lineRule="auto"/>
              <w:ind w:left="0"/>
              <w:jc w:val="center"/>
              <w:rPr>
                <w:rFonts w:cstheme="minorHAnsi"/>
                <w:sz w:val="20"/>
                <w:szCs w:val="20"/>
              </w:rPr>
            </w:pPr>
            <w:r w:rsidRPr="00985042">
              <w:rPr>
                <w:rFonts w:cstheme="minorHAnsi"/>
                <w:sz w:val="20"/>
                <w:szCs w:val="20"/>
              </w:rPr>
              <w:t>7</w:t>
            </w:r>
          </w:p>
        </w:tc>
        <w:tc>
          <w:tcPr>
            <w:tcW w:w="4940" w:type="dxa"/>
            <w:vAlign w:val="center"/>
          </w:tcPr>
          <w:p w14:paraId="13B1BF60" w14:textId="77777777" w:rsidR="001A2F42" w:rsidRPr="00985042" w:rsidRDefault="001A2F42" w:rsidP="00985042">
            <w:pPr>
              <w:pStyle w:val="Akapitzlist"/>
              <w:tabs>
                <w:tab w:val="left" w:pos="709"/>
                <w:tab w:val="left" w:pos="1276"/>
                <w:tab w:val="left" w:pos="1418"/>
              </w:tabs>
              <w:suppressAutoHyphens/>
              <w:spacing w:after="0" w:line="360" w:lineRule="auto"/>
              <w:ind w:left="0"/>
              <w:jc w:val="center"/>
              <w:rPr>
                <w:rFonts w:cstheme="minorHAnsi"/>
                <w:b/>
                <w:bCs/>
                <w:sz w:val="20"/>
                <w:szCs w:val="20"/>
              </w:rPr>
            </w:pPr>
            <w:r w:rsidRPr="00985042">
              <w:rPr>
                <w:rFonts w:cstheme="minorHAnsi"/>
                <w:b/>
                <w:bCs/>
                <w:sz w:val="20"/>
                <w:szCs w:val="20"/>
              </w:rPr>
              <w:t>(MAGAZYNY ENERGII)</w:t>
            </w:r>
          </w:p>
          <w:p w14:paraId="25078857" w14:textId="77777777" w:rsidR="001A2F42" w:rsidRPr="00985042" w:rsidRDefault="001A2F42" w:rsidP="00985042">
            <w:pPr>
              <w:pStyle w:val="Akapitzlist"/>
              <w:tabs>
                <w:tab w:val="left" w:pos="709"/>
                <w:tab w:val="left" w:pos="1276"/>
                <w:tab w:val="left" w:pos="1418"/>
              </w:tabs>
              <w:suppressAutoHyphens/>
              <w:spacing w:after="0" w:line="360" w:lineRule="auto"/>
              <w:ind w:left="0"/>
              <w:jc w:val="center"/>
              <w:rPr>
                <w:rFonts w:cstheme="minorHAnsi"/>
                <w:sz w:val="20"/>
                <w:szCs w:val="20"/>
              </w:rPr>
            </w:pPr>
            <w:r w:rsidRPr="00985042">
              <w:rPr>
                <w:rFonts w:cstheme="minorHAnsi"/>
                <w:sz w:val="20"/>
                <w:szCs w:val="20"/>
              </w:rPr>
              <w:t>Ilość cykli ładowania i rozładowania</w:t>
            </w:r>
          </w:p>
        </w:tc>
        <w:tc>
          <w:tcPr>
            <w:tcW w:w="2604" w:type="dxa"/>
            <w:vAlign w:val="center"/>
          </w:tcPr>
          <w:p w14:paraId="2D062981" w14:textId="77777777" w:rsidR="001A2F42" w:rsidRPr="00985042" w:rsidRDefault="001A2F42" w:rsidP="00985042">
            <w:pPr>
              <w:pStyle w:val="Akapitzlist"/>
              <w:tabs>
                <w:tab w:val="left" w:pos="709"/>
                <w:tab w:val="left" w:pos="1276"/>
                <w:tab w:val="left" w:pos="1418"/>
              </w:tabs>
              <w:suppressAutoHyphens/>
              <w:spacing w:after="0" w:line="360" w:lineRule="auto"/>
              <w:ind w:left="0"/>
              <w:jc w:val="center"/>
              <w:rPr>
                <w:rFonts w:cstheme="minorHAnsi"/>
                <w:sz w:val="20"/>
                <w:szCs w:val="20"/>
              </w:rPr>
            </w:pPr>
            <w:r w:rsidRPr="00985042">
              <w:rPr>
                <w:rFonts w:cstheme="minorHAnsi"/>
                <w:sz w:val="20"/>
                <w:szCs w:val="20"/>
              </w:rPr>
              <w:t>10</w:t>
            </w:r>
          </w:p>
        </w:tc>
      </w:tr>
    </w:tbl>
    <w:p w14:paraId="36ED92EA" w14:textId="77777777" w:rsidR="001A2F42" w:rsidRPr="00985042" w:rsidRDefault="001A2F42" w:rsidP="00985042">
      <w:pPr>
        <w:spacing w:after="0" w:line="360" w:lineRule="auto"/>
        <w:jc w:val="both"/>
        <w:rPr>
          <w:rFonts w:cstheme="minorHAnsi"/>
          <w:b/>
          <w:bCs/>
          <w:color w:val="FF0000"/>
        </w:rPr>
      </w:pPr>
    </w:p>
    <w:p w14:paraId="5329D8F9" w14:textId="77777777" w:rsidR="001A2F42" w:rsidRPr="00985042" w:rsidRDefault="001A2F42" w:rsidP="00985042">
      <w:pPr>
        <w:pStyle w:val="Listanumerowana"/>
        <w:numPr>
          <w:ilvl w:val="0"/>
          <w:numId w:val="0"/>
        </w:numPr>
        <w:spacing w:before="0" w:after="0" w:line="360" w:lineRule="auto"/>
        <w:ind w:left="426" w:firstLine="283"/>
        <w:rPr>
          <w:rFonts w:asciiTheme="minorHAnsi" w:hAnsiTheme="minorHAnsi" w:cstheme="minorHAnsi"/>
          <w:b w:val="0"/>
        </w:rPr>
      </w:pPr>
    </w:p>
    <w:p w14:paraId="0775AA9E" w14:textId="77777777" w:rsidR="001A2F42" w:rsidRPr="00985042" w:rsidRDefault="001A2F42" w:rsidP="00985042">
      <w:pPr>
        <w:pStyle w:val="Listanumerowana"/>
        <w:numPr>
          <w:ilvl w:val="0"/>
          <w:numId w:val="0"/>
        </w:numPr>
        <w:spacing w:before="0" w:after="0" w:line="360" w:lineRule="auto"/>
        <w:ind w:left="426"/>
        <w:rPr>
          <w:rFonts w:asciiTheme="minorHAnsi" w:hAnsiTheme="minorHAnsi" w:cstheme="minorHAnsi"/>
        </w:rPr>
      </w:pPr>
      <w:r w:rsidRPr="00985042">
        <w:rPr>
          <w:rFonts w:asciiTheme="minorHAnsi" w:hAnsiTheme="minorHAnsi" w:cstheme="minorHAnsi"/>
          <w:b w:val="0"/>
        </w:rPr>
        <w:t>W zakresie</w:t>
      </w:r>
      <w:r w:rsidRPr="00985042">
        <w:rPr>
          <w:rFonts w:asciiTheme="minorHAnsi" w:hAnsiTheme="minorHAnsi" w:cstheme="minorHAnsi"/>
        </w:rPr>
        <w:t xml:space="preserve"> części 2 zamówienia: </w:t>
      </w:r>
    </w:p>
    <w:p w14:paraId="481F20ED" w14:textId="77777777" w:rsidR="001A2F42" w:rsidRPr="00985042" w:rsidRDefault="001A2F42" w:rsidP="00985042">
      <w:pPr>
        <w:pStyle w:val="Listanumerowana"/>
        <w:numPr>
          <w:ilvl w:val="0"/>
          <w:numId w:val="0"/>
        </w:numPr>
        <w:spacing w:before="0" w:after="0" w:line="360" w:lineRule="auto"/>
        <w:ind w:left="426" w:firstLine="283"/>
        <w:rPr>
          <w:rFonts w:asciiTheme="minorHAnsi" w:hAnsiTheme="minorHAnsi" w:cstheme="minorHAnsi"/>
          <w:sz w:val="20"/>
          <w:szCs w:val="20"/>
        </w:rPr>
      </w:pPr>
    </w:p>
    <w:tbl>
      <w:tblPr>
        <w:tblW w:w="0" w:type="auto"/>
        <w:tblInd w:w="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8"/>
        <w:gridCol w:w="5422"/>
        <w:gridCol w:w="2121"/>
      </w:tblGrid>
      <w:tr w:rsidR="001A2F42" w:rsidRPr="00985042" w14:paraId="2874E7DA" w14:textId="77777777" w:rsidTr="00BA5BD0">
        <w:tc>
          <w:tcPr>
            <w:tcW w:w="709"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6D3F0068" w14:textId="77777777" w:rsidR="001A2F42" w:rsidRPr="00985042" w:rsidRDefault="001A2F42" w:rsidP="00985042">
            <w:pPr>
              <w:pStyle w:val="Akapitzlist"/>
              <w:tabs>
                <w:tab w:val="left" w:pos="709"/>
                <w:tab w:val="left" w:pos="1276"/>
                <w:tab w:val="left" w:pos="1418"/>
              </w:tabs>
              <w:suppressAutoHyphens/>
              <w:spacing w:after="0" w:line="360" w:lineRule="auto"/>
              <w:ind w:left="0"/>
              <w:jc w:val="center"/>
              <w:rPr>
                <w:rFonts w:cstheme="minorHAnsi"/>
                <w:b/>
                <w:sz w:val="20"/>
                <w:szCs w:val="20"/>
              </w:rPr>
            </w:pPr>
            <w:bookmarkStart w:id="1" w:name="_Hlk132724693"/>
            <w:r w:rsidRPr="00985042">
              <w:rPr>
                <w:rFonts w:cstheme="minorHAnsi"/>
                <w:b/>
                <w:sz w:val="20"/>
                <w:szCs w:val="20"/>
              </w:rPr>
              <w:t>Lp.</w:t>
            </w:r>
          </w:p>
        </w:tc>
        <w:tc>
          <w:tcPr>
            <w:tcW w:w="5423"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24FF8D98" w14:textId="77777777" w:rsidR="001A2F42" w:rsidRPr="00985042" w:rsidRDefault="001A2F42" w:rsidP="00985042">
            <w:pPr>
              <w:pStyle w:val="Akapitzlist"/>
              <w:tabs>
                <w:tab w:val="left" w:pos="709"/>
                <w:tab w:val="left" w:pos="1276"/>
                <w:tab w:val="left" w:pos="1418"/>
              </w:tabs>
              <w:suppressAutoHyphens/>
              <w:spacing w:after="0" w:line="360" w:lineRule="auto"/>
              <w:ind w:left="0"/>
              <w:rPr>
                <w:rFonts w:cstheme="minorHAnsi"/>
                <w:b/>
                <w:sz w:val="20"/>
                <w:szCs w:val="20"/>
              </w:rPr>
            </w:pPr>
            <w:r w:rsidRPr="00985042">
              <w:rPr>
                <w:rFonts w:cstheme="minorHAnsi"/>
                <w:b/>
                <w:sz w:val="20"/>
                <w:szCs w:val="20"/>
              </w:rPr>
              <w:t>Nazwa kryterium</w:t>
            </w:r>
          </w:p>
        </w:tc>
        <w:tc>
          <w:tcPr>
            <w:tcW w:w="2121"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7AE7C4C6" w14:textId="77777777" w:rsidR="001A2F42" w:rsidRPr="00985042" w:rsidRDefault="001A2F42" w:rsidP="00985042">
            <w:pPr>
              <w:pStyle w:val="Akapitzlist"/>
              <w:tabs>
                <w:tab w:val="left" w:pos="709"/>
                <w:tab w:val="left" w:pos="1276"/>
                <w:tab w:val="left" w:pos="1418"/>
              </w:tabs>
              <w:suppressAutoHyphens/>
              <w:spacing w:after="0" w:line="360" w:lineRule="auto"/>
              <w:ind w:left="0"/>
              <w:jc w:val="center"/>
              <w:rPr>
                <w:rFonts w:cstheme="minorHAnsi"/>
                <w:b/>
                <w:sz w:val="20"/>
                <w:szCs w:val="20"/>
              </w:rPr>
            </w:pPr>
            <w:r w:rsidRPr="00985042">
              <w:rPr>
                <w:rFonts w:cstheme="minorHAnsi"/>
                <w:b/>
                <w:sz w:val="20"/>
                <w:szCs w:val="20"/>
              </w:rPr>
              <w:t>Znaczenie kryterium (w %)</w:t>
            </w:r>
          </w:p>
        </w:tc>
      </w:tr>
      <w:tr w:rsidR="001A2F42" w:rsidRPr="00985042" w14:paraId="247C3FDF" w14:textId="77777777" w:rsidTr="00BA5BD0">
        <w:trPr>
          <w:trHeight w:val="348"/>
        </w:trPr>
        <w:tc>
          <w:tcPr>
            <w:tcW w:w="709" w:type="dxa"/>
            <w:tcBorders>
              <w:top w:val="single" w:sz="4" w:space="0" w:color="auto"/>
              <w:left w:val="single" w:sz="4" w:space="0" w:color="auto"/>
              <w:bottom w:val="single" w:sz="4" w:space="0" w:color="auto"/>
              <w:right w:val="single" w:sz="4" w:space="0" w:color="auto"/>
            </w:tcBorders>
            <w:vAlign w:val="center"/>
            <w:hideMark/>
          </w:tcPr>
          <w:p w14:paraId="27EF5CDB" w14:textId="77777777" w:rsidR="001A2F42" w:rsidRPr="00985042" w:rsidRDefault="001A2F42" w:rsidP="00985042">
            <w:pPr>
              <w:pStyle w:val="Akapitzlist"/>
              <w:tabs>
                <w:tab w:val="left" w:pos="709"/>
                <w:tab w:val="left" w:pos="1276"/>
                <w:tab w:val="left" w:pos="1418"/>
              </w:tabs>
              <w:suppressAutoHyphens/>
              <w:spacing w:after="0" w:line="360" w:lineRule="auto"/>
              <w:ind w:left="0"/>
              <w:jc w:val="center"/>
              <w:rPr>
                <w:rFonts w:cstheme="minorHAnsi"/>
                <w:sz w:val="20"/>
                <w:szCs w:val="20"/>
              </w:rPr>
            </w:pPr>
            <w:r w:rsidRPr="00985042">
              <w:rPr>
                <w:rFonts w:cstheme="minorHAnsi"/>
                <w:sz w:val="20"/>
                <w:szCs w:val="20"/>
              </w:rPr>
              <w:t>1</w:t>
            </w:r>
          </w:p>
        </w:tc>
        <w:tc>
          <w:tcPr>
            <w:tcW w:w="5423" w:type="dxa"/>
            <w:tcBorders>
              <w:top w:val="single" w:sz="4" w:space="0" w:color="auto"/>
              <w:left w:val="single" w:sz="4" w:space="0" w:color="auto"/>
              <w:bottom w:val="single" w:sz="4" w:space="0" w:color="auto"/>
              <w:right w:val="single" w:sz="4" w:space="0" w:color="auto"/>
            </w:tcBorders>
            <w:vAlign w:val="center"/>
            <w:hideMark/>
          </w:tcPr>
          <w:p w14:paraId="24C9FC0D" w14:textId="77777777" w:rsidR="001A2F42" w:rsidRPr="00985042" w:rsidRDefault="001A2F42" w:rsidP="00985042">
            <w:pPr>
              <w:pStyle w:val="Akapitzlist"/>
              <w:tabs>
                <w:tab w:val="left" w:pos="709"/>
                <w:tab w:val="left" w:pos="1276"/>
                <w:tab w:val="left" w:pos="1418"/>
              </w:tabs>
              <w:suppressAutoHyphens/>
              <w:spacing w:after="0" w:line="360" w:lineRule="auto"/>
              <w:ind w:left="0"/>
              <w:jc w:val="center"/>
              <w:rPr>
                <w:rFonts w:cstheme="minorHAnsi"/>
                <w:sz w:val="20"/>
                <w:szCs w:val="20"/>
              </w:rPr>
            </w:pPr>
            <w:r w:rsidRPr="00985042">
              <w:rPr>
                <w:rFonts w:cstheme="minorHAnsi"/>
                <w:sz w:val="20"/>
                <w:szCs w:val="20"/>
              </w:rPr>
              <w:t xml:space="preserve">Cena </w:t>
            </w:r>
          </w:p>
        </w:tc>
        <w:tc>
          <w:tcPr>
            <w:tcW w:w="2121" w:type="dxa"/>
            <w:tcBorders>
              <w:top w:val="single" w:sz="4" w:space="0" w:color="auto"/>
              <w:left w:val="single" w:sz="4" w:space="0" w:color="auto"/>
              <w:bottom w:val="single" w:sz="4" w:space="0" w:color="auto"/>
              <w:right w:val="single" w:sz="4" w:space="0" w:color="auto"/>
            </w:tcBorders>
            <w:vAlign w:val="center"/>
            <w:hideMark/>
          </w:tcPr>
          <w:p w14:paraId="73D744ED" w14:textId="77777777" w:rsidR="001A2F42" w:rsidRPr="00985042" w:rsidRDefault="001A2F42" w:rsidP="00985042">
            <w:pPr>
              <w:pStyle w:val="Akapitzlist"/>
              <w:tabs>
                <w:tab w:val="left" w:pos="709"/>
                <w:tab w:val="left" w:pos="1276"/>
                <w:tab w:val="left" w:pos="1418"/>
              </w:tabs>
              <w:suppressAutoHyphens/>
              <w:spacing w:after="0" w:line="360" w:lineRule="auto"/>
              <w:ind w:left="0"/>
              <w:jc w:val="center"/>
              <w:rPr>
                <w:rFonts w:cstheme="minorHAnsi"/>
                <w:sz w:val="20"/>
                <w:szCs w:val="20"/>
              </w:rPr>
            </w:pPr>
            <w:r w:rsidRPr="00985042">
              <w:rPr>
                <w:rFonts w:cstheme="minorHAnsi"/>
                <w:sz w:val="20"/>
                <w:szCs w:val="20"/>
              </w:rPr>
              <w:t>60</w:t>
            </w:r>
          </w:p>
        </w:tc>
      </w:tr>
      <w:tr w:rsidR="001A2F42" w:rsidRPr="00985042" w14:paraId="3F6305D7" w14:textId="77777777" w:rsidTr="00BA5BD0">
        <w:tc>
          <w:tcPr>
            <w:tcW w:w="709" w:type="dxa"/>
            <w:tcBorders>
              <w:top w:val="single" w:sz="4" w:space="0" w:color="auto"/>
              <w:left w:val="single" w:sz="4" w:space="0" w:color="auto"/>
              <w:bottom w:val="single" w:sz="4" w:space="0" w:color="auto"/>
              <w:right w:val="single" w:sz="4" w:space="0" w:color="auto"/>
            </w:tcBorders>
            <w:vAlign w:val="center"/>
          </w:tcPr>
          <w:p w14:paraId="4DAB0695" w14:textId="77777777" w:rsidR="001A2F42" w:rsidRPr="00985042" w:rsidRDefault="001A2F42" w:rsidP="00985042">
            <w:pPr>
              <w:pStyle w:val="Akapitzlist"/>
              <w:tabs>
                <w:tab w:val="left" w:pos="709"/>
                <w:tab w:val="left" w:pos="1276"/>
                <w:tab w:val="left" w:pos="1418"/>
              </w:tabs>
              <w:suppressAutoHyphens/>
              <w:spacing w:after="0" w:line="360" w:lineRule="auto"/>
              <w:ind w:left="0"/>
              <w:jc w:val="center"/>
              <w:rPr>
                <w:rFonts w:cstheme="minorHAnsi"/>
                <w:color w:val="000000" w:themeColor="text1"/>
                <w:sz w:val="20"/>
                <w:szCs w:val="20"/>
              </w:rPr>
            </w:pPr>
            <w:r w:rsidRPr="00985042">
              <w:rPr>
                <w:rFonts w:cstheme="minorHAnsi"/>
                <w:color w:val="000000" w:themeColor="text1"/>
                <w:sz w:val="20"/>
                <w:szCs w:val="20"/>
              </w:rPr>
              <w:t>2</w:t>
            </w:r>
          </w:p>
        </w:tc>
        <w:tc>
          <w:tcPr>
            <w:tcW w:w="5423" w:type="dxa"/>
            <w:tcBorders>
              <w:top w:val="single" w:sz="4" w:space="0" w:color="auto"/>
              <w:left w:val="single" w:sz="4" w:space="0" w:color="auto"/>
              <w:bottom w:val="single" w:sz="4" w:space="0" w:color="auto"/>
              <w:right w:val="single" w:sz="4" w:space="0" w:color="auto"/>
            </w:tcBorders>
          </w:tcPr>
          <w:p w14:paraId="3528614A" w14:textId="77777777" w:rsidR="001A2F42" w:rsidRPr="00985042" w:rsidRDefault="001A2F42" w:rsidP="00985042">
            <w:pPr>
              <w:spacing w:after="0" w:line="360" w:lineRule="auto"/>
              <w:jc w:val="center"/>
              <w:rPr>
                <w:rFonts w:cstheme="minorHAnsi"/>
                <w:b/>
                <w:bCs/>
                <w:sz w:val="20"/>
                <w:szCs w:val="20"/>
              </w:rPr>
            </w:pPr>
            <w:bookmarkStart w:id="2" w:name="_Hlk190864764"/>
            <w:r w:rsidRPr="00985042">
              <w:rPr>
                <w:rFonts w:cstheme="minorHAnsi"/>
                <w:b/>
                <w:bCs/>
                <w:sz w:val="20"/>
                <w:szCs w:val="20"/>
              </w:rPr>
              <w:t>(POMPY CIEPŁA)</w:t>
            </w:r>
          </w:p>
          <w:p w14:paraId="69292195" w14:textId="77777777" w:rsidR="001A2F42" w:rsidRPr="00985042" w:rsidRDefault="001A2F42" w:rsidP="00985042">
            <w:pPr>
              <w:tabs>
                <w:tab w:val="left" w:pos="709"/>
                <w:tab w:val="left" w:pos="1276"/>
                <w:tab w:val="left" w:pos="1418"/>
              </w:tabs>
              <w:suppressAutoHyphens/>
              <w:spacing w:after="0" w:line="360" w:lineRule="auto"/>
              <w:jc w:val="center"/>
              <w:rPr>
                <w:rFonts w:cstheme="minorHAnsi"/>
                <w:sz w:val="20"/>
                <w:szCs w:val="20"/>
              </w:rPr>
            </w:pPr>
            <w:r w:rsidRPr="00985042">
              <w:rPr>
                <w:rFonts w:cstheme="minorHAnsi"/>
                <w:sz w:val="20"/>
                <w:szCs w:val="20"/>
              </w:rPr>
              <w:t>Współczynnik COP wg PN-EN 14511 (lub równoważnej) przy A7/W35 klimat umiarkowany</w:t>
            </w:r>
            <w:bookmarkEnd w:id="2"/>
          </w:p>
        </w:tc>
        <w:tc>
          <w:tcPr>
            <w:tcW w:w="2121" w:type="dxa"/>
            <w:tcBorders>
              <w:top w:val="single" w:sz="4" w:space="0" w:color="auto"/>
              <w:left w:val="single" w:sz="4" w:space="0" w:color="auto"/>
              <w:bottom w:val="single" w:sz="4" w:space="0" w:color="auto"/>
              <w:right w:val="single" w:sz="4" w:space="0" w:color="auto"/>
            </w:tcBorders>
            <w:vAlign w:val="center"/>
          </w:tcPr>
          <w:p w14:paraId="69FA38D4" w14:textId="77777777" w:rsidR="001A2F42" w:rsidRPr="00985042" w:rsidRDefault="001A2F42" w:rsidP="00985042">
            <w:pPr>
              <w:pStyle w:val="Akapitzlist"/>
              <w:tabs>
                <w:tab w:val="left" w:pos="709"/>
                <w:tab w:val="left" w:pos="1276"/>
                <w:tab w:val="left" w:pos="1418"/>
              </w:tabs>
              <w:suppressAutoHyphens/>
              <w:spacing w:after="0" w:line="360" w:lineRule="auto"/>
              <w:ind w:left="0"/>
              <w:jc w:val="center"/>
              <w:rPr>
                <w:rFonts w:cstheme="minorHAnsi"/>
                <w:color w:val="000000" w:themeColor="text1"/>
                <w:sz w:val="20"/>
                <w:szCs w:val="20"/>
              </w:rPr>
            </w:pPr>
            <w:r w:rsidRPr="00985042">
              <w:rPr>
                <w:rFonts w:cstheme="minorHAnsi"/>
                <w:color w:val="000000" w:themeColor="text1"/>
                <w:sz w:val="20"/>
                <w:szCs w:val="20"/>
              </w:rPr>
              <w:t>10</w:t>
            </w:r>
          </w:p>
        </w:tc>
      </w:tr>
      <w:tr w:rsidR="001A2F42" w:rsidRPr="00985042" w14:paraId="2D01970A" w14:textId="77777777" w:rsidTr="00BA5BD0">
        <w:tc>
          <w:tcPr>
            <w:tcW w:w="709" w:type="dxa"/>
            <w:tcBorders>
              <w:top w:val="single" w:sz="4" w:space="0" w:color="auto"/>
              <w:left w:val="single" w:sz="4" w:space="0" w:color="auto"/>
              <w:bottom w:val="single" w:sz="4" w:space="0" w:color="auto"/>
              <w:right w:val="single" w:sz="4" w:space="0" w:color="auto"/>
            </w:tcBorders>
            <w:vAlign w:val="center"/>
          </w:tcPr>
          <w:p w14:paraId="54E3E75D" w14:textId="77777777" w:rsidR="001A2F42" w:rsidRPr="00985042" w:rsidRDefault="001A2F42" w:rsidP="00985042">
            <w:pPr>
              <w:pStyle w:val="Akapitzlist"/>
              <w:tabs>
                <w:tab w:val="left" w:pos="709"/>
                <w:tab w:val="left" w:pos="1276"/>
                <w:tab w:val="left" w:pos="1418"/>
              </w:tabs>
              <w:suppressAutoHyphens/>
              <w:spacing w:after="0" w:line="360" w:lineRule="auto"/>
              <w:ind w:left="0"/>
              <w:jc w:val="center"/>
              <w:rPr>
                <w:rFonts w:cstheme="minorHAnsi"/>
                <w:color w:val="000000" w:themeColor="text1"/>
                <w:sz w:val="20"/>
                <w:szCs w:val="20"/>
              </w:rPr>
            </w:pPr>
            <w:r w:rsidRPr="00985042">
              <w:rPr>
                <w:rFonts w:cstheme="minorHAnsi"/>
                <w:color w:val="000000" w:themeColor="text1"/>
                <w:sz w:val="20"/>
                <w:szCs w:val="20"/>
              </w:rPr>
              <w:t>3</w:t>
            </w:r>
          </w:p>
        </w:tc>
        <w:tc>
          <w:tcPr>
            <w:tcW w:w="5423" w:type="dxa"/>
            <w:tcBorders>
              <w:top w:val="single" w:sz="4" w:space="0" w:color="auto"/>
              <w:left w:val="single" w:sz="4" w:space="0" w:color="auto"/>
              <w:bottom w:val="single" w:sz="4" w:space="0" w:color="auto"/>
              <w:right w:val="single" w:sz="4" w:space="0" w:color="auto"/>
            </w:tcBorders>
          </w:tcPr>
          <w:p w14:paraId="462FC7F5" w14:textId="77777777" w:rsidR="001A2F42" w:rsidRPr="00985042" w:rsidRDefault="001A2F42" w:rsidP="00985042">
            <w:pPr>
              <w:spacing w:after="0" w:line="360" w:lineRule="auto"/>
              <w:jc w:val="center"/>
              <w:rPr>
                <w:rFonts w:cstheme="minorHAnsi"/>
                <w:b/>
                <w:bCs/>
                <w:sz w:val="20"/>
                <w:szCs w:val="20"/>
              </w:rPr>
            </w:pPr>
            <w:r w:rsidRPr="00985042">
              <w:rPr>
                <w:rFonts w:cstheme="minorHAnsi"/>
                <w:b/>
                <w:bCs/>
                <w:sz w:val="20"/>
                <w:szCs w:val="20"/>
              </w:rPr>
              <w:t>(POMPY CIEPŁA)</w:t>
            </w:r>
          </w:p>
          <w:p w14:paraId="3216CE6F" w14:textId="77777777" w:rsidR="001A2F42" w:rsidRPr="00985042" w:rsidRDefault="001A2F42" w:rsidP="00985042">
            <w:pPr>
              <w:tabs>
                <w:tab w:val="left" w:pos="709"/>
                <w:tab w:val="left" w:pos="1276"/>
                <w:tab w:val="left" w:pos="1418"/>
              </w:tabs>
              <w:suppressAutoHyphens/>
              <w:spacing w:after="0" w:line="360" w:lineRule="auto"/>
              <w:jc w:val="center"/>
              <w:rPr>
                <w:rFonts w:cstheme="minorHAnsi"/>
                <w:sz w:val="20"/>
                <w:szCs w:val="20"/>
              </w:rPr>
            </w:pPr>
            <w:r w:rsidRPr="00985042">
              <w:rPr>
                <w:rFonts w:cstheme="minorHAnsi"/>
                <w:sz w:val="20"/>
                <w:szCs w:val="20"/>
              </w:rPr>
              <w:t>Maksymalna temperatura czynnika grzewczego (min.)</w:t>
            </w:r>
          </w:p>
        </w:tc>
        <w:tc>
          <w:tcPr>
            <w:tcW w:w="2121" w:type="dxa"/>
            <w:tcBorders>
              <w:top w:val="single" w:sz="4" w:space="0" w:color="auto"/>
              <w:left w:val="single" w:sz="4" w:space="0" w:color="auto"/>
              <w:bottom w:val="single" w:sz="4" w:space="0" w:color="auto"/>
              <w:right w:val="single" w:sz="4" w:space="0" w:color="auto"/>
            </w:tcBorders>
            <w:vAlign w:val="center"/>
          </w:tcPr>
          <w:p w14:paraId="2FFA364B" w14:textId="77777777" w:rsidR="001A2F42" w:rsidRPr="00985042" w:rsidRDefault="001A2F42" w:rsidP="00985042">
            <w:pPr>
              <w:pStyle w:val="Akapitzlist"/>
              <w:tabs>
                <w:tab w:val="left" w:pos="709"/>
                <w:tab w:val="left" w:pos="1276"/>
                <w:tab w:val="left" w:pos="1418"/>
              </w:tabs>
              <w:suppressAutoHyphens/>
              <w:spacing w:after="0" w:line="360" w:lineRule="auto"/>
              <w:ind w:left="0"/>
              <w:jc w:val="center"/>
              <w:rPr>
                <w:rFonts w:cstheme="minorHAnsi"/>
                <w:color w:val="000000" w:themeColor="text1"/>
                <w:sz w:val="20"/>
                <w:szCs w:val="20"/>
              </w:rPr>
            </w:pPr>
            <w:r w:rsidRPr="00985042">
              <w:rPr>
                <w:rFonts w:cstheme="minorHAnsi"/>
                <w:color w:val="000000" w:themeColor="text1"/>
                <w:sz w:val="20"/>
                <w:szCs w:val="20"/>
              </w:rPr>
              <w:t>5</w:t>
            </w:r>
          </w:p>
        </w:tc>
      </w:tr>
      <w:tr w:rsidR="001A2F42" w:rsidRPr="00985042" w14:paraId="0BB1F4E5" w14:textId="77777777" w:rsidTr="00BA5BD0">
        <w:tc>
          <w:tcPr>
            <w:tcW w:w="709" w:type="dxa"/>
            <w:tcBorders>
              <w:top w:val="single" w:sz="4" w:space="0" w:color="auto"/>
              <w:left w:val="single" w:sz="4" w:space="0" w:color="auto"/>
              <w:bottom w:val="single" w:sz="4" w:space="0" w:color="auto"/>
              <w:right w:val="single" w:sz="4" w:space="0" w:color="auto"/>
            </w:tcBorders>
            <w:vAlign w:val="center"/>
          </w:tcPr>
          <w:p w14:paraId="310C3286" w14:textId="77777777" w:rsidR="001A2F42" w:rsidRPr="00985042" w:rsidRDefault="001A2F42" w:rsidP="00985042">
            <w:pPr>
              <w:pStyle w:val="Akapitzlist"/>
              <w:tabs>
                <w:tab w:val="left" w:pos="709"/>
                <w:tab w:val="left" w:pos="1276"/>
                <w:tab w:val="left" w:pos="1418"/>
              </w:tabs>
              <w:suppressAutoHyphens/>
              <w:spacing w:after="0" w:line="360" w:lineRule="auto"/>
              <w:ind w:left="0"/>
              <w:jc w:val="center"/>
              <w:rPr>
                <w:rFonts w:cstheme="minorHAnsi"/>
                <w:color w:val="000000" w:themeColor="text1"/>
                <w:sz w:val="20"/>
                <w:szCs w:val="20"/>
              </w:rPr>
            </w:pPr>
            <w:r w:rsidRPr="00985042">
              <w:rPr>
                <w:rFonts w:cstheme="minorHAnsi"/>
                <w:color w:val="000000" w:themeColor="text1"/>
                <w:sz w:val="20"/>
                <w:szCs w:val="20"/>
              </w:rPr>
              <w:t>4</w:t>
            </w:r>
          </w:p>
        </w:tc>
        <w:tc>
          <w:tcPr>
            <w:tcW w:w="5423" w:type="dxa"/>
            <w:tcBorders>
              <w:top w:val="single" w:sz="4" w:space="0" w:color="auto"/>
              <w:left w:val="single" w:sz="4" w:space="0" w:color="auto"/>
              <w:bottom w:val="single" w:sz="4" w:space="0" w:color="auto"/>
              <w:right w:val="single" w:sz="4" w:space="0" w:color="auto"/>
            </w:tcBorders>
          </w:tcPr>
          <w:p w14:paraId="3BFB1AFE" w14:textId="77777777" w:rsidR="001A2F42" w:rsidRPr="00985042" w:rsidRDefault="001A2F42" w:rsidP="00985042">
            <w:pPr>
              <w:spacing w:after="0" w:line="360" w:lineRule="auto"/>
              <w:jc w:val="center"/>
              <w:rPr>
                <w:rFonts w:cstheme="minorHAnsi"/>
                <w:b/>
                <w:bCs/>
                <w:sz w:val="20"/>
                <w:szCs w:val="20"/>
              </w:rPr>
            </w:pPr>
            <w:r w:rsidRPr="00985042">
              <w:rPr>
                <w:rFonts w:cstheme="minorHAnsi"/>
                <w:b/>
                <w:bCs/>
                <w:sz w:val="20"/>
                <w:szCs w:val="20"/>
              </w:rPr>
              <w:t>(POMPY CIEPŁA)</w:t>
            </w:r>
          </w:p>
          <w:p w14:paraId="2B4753B9" w14:textId="77777777" w:rsidR="001A2F42" w:rsidRPr="00985042" w:rsidRDefault="001A2F42" w:rsidP="00985042">
            <w:pPr>
              <w:tabs>
                <w:tab w:val="left" w:pos="709"/>
                <w:tab w:val="left" w:pos="1276"/>
                <w:tab w:val="left" w:pos="1418"/>
              </w:tabs>
              <w:suppressAutoHyphens/>
              <w:spacing w:after="0" w:line="360" w:lineRule="auto"/>
              <w:jc w:val="center"/>
              <w:rPr>
                <w:rFonts w:cstheme="minorHAnsi"/>
                <w:sz w:val="20"/>
                <w:szCs w:val="20"/>
              </w:rPr>
            </w:pPr>
            <w:r w:rsidRPr="00985042">
              <w:rPr>
                <w:rFonts w:cstheme="minorHAnsi"/>
                <w:sz w:val="20"/>
                <w:szCs w:val="20"/>
              </w:rPr>
              <w:t>Maksymalny poziom mocy akustycznej (L</w:t>
            </w:r>
            <w:r w:rsidRPr="00985042">
              <w:rPr>
                <w:rFonts w:cstheme="minorHAnsi"/>
                <w:sz w:val="20"/>
                <w:szCs w:val="20"/>
                <w:vertAlign w:val="subscript"/>
              </w:rPr>
              <w:t>WA</w:t>
            </w:r>
            <w:r w:rsidRPr="00985042">
              <w:rPr>
                <w:rFonts w:cstheme="minorHAnsi"/>
                <w:sz w:val="20"/>
                <w:szCs w:val="20"/>
              </w:rPr>
              <w:t xml:space="preserve"> wg  EN12102 lub równoważnej) </w:t>
            </w:r>
            <w:proofErr w:type="spellStart"/>
            <w:r w:rsidRPr="00985042">
              <w:rPr>
                <w:rFonts w:cstheme="minorHAnsi"/>
                <w:sz w:val="20"/>
                <w:szCs w:val="20"/>
              </w:rPr>
              <w:t>dB</w:t>
            </w:r>
            <w:proofErr w:type="spellEnd"/>
          </w:p>
        </w:tc>
        <w:tc>
          <w:tcPr>
            <w:tcW w:w="2121" w:type="dxa"/>
            <w:tcBorders>
              <w:top w:val="single" w:sz="4" w:space="0" w:color="auto"/>
              <w:left w:val="single" w:sz="4" w:space="0" w:color="auto"/>
              <w:bottom w:val="single" w:sz="4" w:space="0" w:color="auto"/>
              <w:right w:val="single" w:sz="4" w:space="0" w:color="auto"/>
            </w:tcBorders>
            <w:vAlign w:val="center"/>
          </w:tcPr>
          <w:p w14:paraId="6A63A4B0" w14:textId="77777777" w:rsidR="001A2F42" w:rsidRPr="00985042" w:rsidRDefault="001A2F42" w:rsidP="00985042">
            <w:pPr>
              <w:pStyle w:val="Akapitzlist"/>
              <w:tabs>
                <w:tab w:val="left" w:pos="709"/>
                <w:tab w:val="left" w:pos="1276"/>
                <w:tab w:val="left" w:pos="1418"/>
              </w:tabs>
              <w:suppressAutoHyphens/>
              <w:spacing w:after="0" w:line="360" w:lineRule="auto"/>
              <w:ind w:left="0"/>
              <w:jc w:val="center"/>
              <w:rPr>
                <w:rFonts w:cstheme="minorHAnsi"/>
                <w:color w:val="000000" w:themeColor="text1"/>
                <w:sz w:val="20"/>
                <w:szCs w:val="20"/>
              </w:rPr>
            </w:pPr>
            <w:r w:rsidRPr="00985042">
              <w:rPr>
                <w:rFonts w:cstheme="minorHAnsi"/>
                <w:color w:val="000000" w:themeColor="text1"/>
                <w:sz w:val="20"/>
                <w:szCs w:val="20"/>
              </w:rPr>
              <w:t>10</w:t>
            </w:r>
          </w:p>
        </w:tc>
      </w:tr>
      <w:tr w:rsidR="001A2F42" w:rsidRPr="00985042" w14:paraId="7E7D1196" w14:textId="77777777" w:rsidTr="00BA5BD0">
        <w:tc>
          <w:tcPr>
            <w:tcW w:w="709" w:type="dxa"/>
            <w:tcBorders>
              <w:top w:val="single" w:sz="4" w:space="0" w:color="auto"/>
              <w:left w:val="single" w:sz="4" w:space="0" w:color="auto"/>
              <w:bottom w:val="single" w:sz="4" w:space="0" w:color="auto"/>
              <w:right w:val="single" w:sz="4" w:space="0" w:color="auto"/>
            </w:tcBorders>
            <w:vAlign w:val="center"/>
          </w:tcPr>
          <w:p w14:paraId="450C9975" w14:textId="77777777" w:rsidR="001A2F42" w:rsidRPr="00985042" w:rsidRDefault="001A2F42" w:rsidP="00985042">
            <w:pPr>
              <w:pStyle w:val="Akapitzlist"/>
              <w:tabs>
                <w:tab w:val="left" w:pos="709"/>
                <w:tab w:val="left" w:pos="1276"/>
                <w:tab w:val="left" w:pos="1418"/>
              </w:tabs>
              <w:suppressAutoHyphens/>
              <w:spacing w:after="0" w:line="360" w:lineRule="auto"/>
              <w:ind w:left="0"/>
              <w:jc w:val="center"/>
              <w:rPr>
                <w:rFonts w:cstheme="minorHAnsi"/>
                <w:color w:val="000000" w:themeColor="text1"/>
                <w:sz w:val="20"/>
                <w:szCs w:val="20"/>
              </w:rPr>
            </w:pPr>
            <w:r w:rsidRPr="00985042">
              <w:rPr>
                <w:rFonts w:cstheme="minorHAnsi"/>
                <w:color w:val="000000" w:themeColor="text1"/>
                <w:sz w:val="20"/>
                <w:szCs w:val="20"/>
              </w:rPr>
              <w:t>5</w:t>
            </w:r>
          </w:p>
        </w:tc>
        <w:tc>
          <w:tcPr>
            <w:tcW w:w="5423" w:type="dxa"/>
            <w:tcBorders>
              <w:top w:val="single" w:sz="4" w:space="0" w:color="auto"/>
              <w:left w:val="single" w:sz="4" w:space="0" w:color="auto"/>
              <w:bottom w:val="single" w:sz="4" w:space="0" w:color="auto"/>
              <w:right w:val="single" w:sz="4" w:space="0" w:color="auto"/>
            </w:tcBorders>
          </w:tcPr>
          <w:p w14:paraId="0F67F40D" w14:textId="77777777" w:rsidR="001A2F42" w:rsidRPr="00985042" w:rsidRDefault="001A2F42" w:rsidP="00985042">
            <w:pPr>
              <w:spacing w:after="0" w:line="360" w:lineRule="auto"/>
              <w:jc w:val="center"/>
              <w:rPr>
                <w:rFonts w:eastAsia="Times New Roman" w:cstheme="minorHAnsi"/>
                <w:b/>
                <w:bCs/>
                <w:sz w:val="20"/>
                <w:szCs w:val="20"/>
              </w:rPr>
            </w:pPr>
            <w:r w:rsidRPr="00985042">
              <w:rPr>
                <w:rFonts w:eastAsia="Times New Roman" w:cstheme="minorHAnsi"/>
                <w:b/>
                <w:bCs/>
                <w:sz w:val="20"/>
                <w:szCs w:val="20"/>
              </w:rPr>
              <w:t>(POMPY CIEPŁA)</w:t>
            </w:r>
          </w:p>
          <w:p w14:paraId="220A4255" w14:textId="77777777" w:rsidR="001A2F42" w:rsidRPr="00985042" w:rsidRDefault="001A2F42" w:rsidP="00985042">
            <w:pPr>
              <w:spacing w:after="0" w:line="360" w:lineRule="auto"/>
              <w:jc w:val="center"/>
              <w:rPr>
                <w:rFonts w:eastAsia="Times New Roman" w:cstheme="minorHAnsi"/>
                <w:sz w:val="20"/>
                <w:szCs w:val="20"/>
              </w:rPr>
            </w:pPr>
            <w:r w:rsidRPr="00985042">
              <w:rPr>
                <w:rFonts w:eastAsia="Times New Roman" w:cstheme="minorHAnsi"/>
                <w:sz w:val="20"/>
                <w:szCs w:val="20"/>
              </w:rPr>
              <w:t xml:space="preserve">Klasa energetyczna  </w:t>
            </w:r>
            <w:r w:rsidRPr="00985042">
              <w:rPr>
                <w:rFonts w:eastAsia="Times New Roman" w:cstheme="minorHAnsi"/>
                <w:b/>
                <w:bCs/>
                <w:sz w:val="20"/>
                <w:szCs w:val="20"/>
              </w:rPr>
              <w:t xml:space="preserve">dla 35 </w:t>
            </w:r>
            <w:proofErr w:type="spellStart"/>
            <w:r w:rsidRPr="00985042">
              <w:rPr>
                <w:rFonts w:eastAsia="Times New Roman" w:cstheme="minorHAnsi"/>
                <w:b/>
                <w:bCs/>
                <w:sz w:val="20"/>
                <w:szCs w:val="20"/>
                <w:vertAlign w:val="superscript"/>
              </w:rPr>
              <w:t>o</w:t>
            </w:r>
            <w:r w:rsidRPr="00985042">
              <w:rPr>
                <w:rFonts w:eastAsia="Times New Roman" w:cstheme="minorHAnsi"/>
                <w:b/>
                <w:bCs/>
                <w:sz w:val="20"/>
                <w:szCs w:val="20"/>
              </w:rPr>
              <w:t>C</w:t>
            </w:r>
            <w:proofErr w:type="spellEnd"/>
            <w:r w:rsidRPr="00985042">
              <w:rPr>
                <w:rFonts w:eastAsia="Times New Roman" w:cstheme="minorHAnsi"/>
                <w:sz w:val="20"/>
                <w:szCs w:val="20"/>
              </w:rPr>
              <w:t xml:space="preserve"> (zgodnie z </w:t>
            </w:r>
            <w:proofErr w:type="spellStart"/>
            <w:r w:rsidRPr="00985042">
              <w:rPr>
                <w:rFonts w:eastAsia="Times New Roman" w:cstheme="minorHAnsi"/>
                <w:sz w:val="20"/>
                <w:szCs w:val="20"/>
              </w:rPr>
              <w:t>ErP</w:t>
            </w:r>
            <w:proofErr w:type="spellEnd"/>
            <w:r w:rsidRPr="00985042">
              <w:rPr>
                <w:rFonts w:eastAsia="Times New Roman" w:cstheme="minorHAnsi"/>
                <w:sz w:val="20"/>
                <w:szCs w:val="20"/>
              </w:rPr>
              <w:t xml:space="preserve"> UE 811/2013)</w:t>
            </w:r>
          </w:p>
          <w:p w14:paraId="7E9F85C6" w14:textId="77777777" w:rsidR="001A2F42" w:rsidRPr="00985042" w:rsidRDefault="001A2F42" w:rsidP="00985042">
            <w:pPr>
              <w:spacing w:after="0" w:line="360" w:lineRule="auto"/>
              <w:jc w:val="center"/>
              <w:rPr>
                <w:rFonts w:eastAsia="Times New Roman" w:cstheme="minorHAnsi"/>
                <w:sz w:val="20"/>
                <w:szCs w:val="20"/>
              </w:rPr>
            </w:pPr>
            <w:r w:rsidRPr="00985042">
              <w:rPr>
                <w:rFonts w:eastAsia="Times New Roman" w:cstheme="minorHAnsi"/>
                <w:sz w:val="20"/>
                <w:szCs w:val="20"/>
              </w:rPr>
              <w:t xml:space="preserve">Klasa energetyczna  </w:t>
            </w:r>
            <w:r w:rsidRPr="00985042">
              <w:rPr>
                <w:rFonts w:eastAsia="Times New Roman" w:cstheme="minorHAnsi"/>
                <w:b/>
                <w:bCs/>
                <w:sz w:val="20"/>
                <w:szCs w:val="20"/>
              </w:rPr>
              <w:t xml:space="preserve">dla 55 </w:t>
            </w:r>
            <w:proofErr w:type="spellStart"/>
            <w:r w:rsidRPr="00985042">
              <w:rPr>
                <w:rFonts w:eastAsia="Times New Roman" w:cstheme="minorHAnsi"/>
                <w:b/>
                <w:bCs/>
                <w:sz w:val="20"/>
                <w:szCs w:val="20"/>
                <w:vertAlign w:val="superscript"/>
              </w:rPr>
              <w:t>o</w:t>
            </w:r>
            <w:r w:rsidRPr="00985042">
              <w:rPr>
                <w:rFonts w:eastAsia="Times New Roman" w:cstheme="minorHAnsi"/>
                <w:b/>
                <w:bCs/>
                <w:sz w:val="20"/>
                <w:szCs w:val="20"/>
              </w:rPr>
              <w:t>C</w:t>
            </w:r>
            <w:proofErr w:type="spellEnd"/>
            <w:r w:rsidRPr="00985042">
              <w:rPr>
                <w:rFonts w:eastAsia="Times New Roman" w:cstheme="minorHAnsi"/>
                <w:sz w:val="20"/>
                <w:szCs w:val="20"/>
              </w:rPr>
              <w:t xml:space="preserve"> (zgodnie z </w:t>
            </w:r>
            <w:proofErr w:type="spellStart"/>
            <w:r w:rsidRPr="00985042">
              <w:rPr>
                <w:rFonts w:eastAsia="Times New Roman" w:cstheme="minorHAnsi"/>
                <w:sz w:val="20"/>
                <w:szCs w:val="20"/>
              </w:rPr>
              <w:t>ErP</w:t>
            </w:r>
            <w:proofErr w:type="spellEnd"/>
            <w:r w:rsidRPr="00985042">
              <w:rPr>
                <w:rFonts w:eastAsia="Times New Roman" w:cstheme="minorHAnsi"/>
                <w:sz w:val="20"/>
                <w:szCs w:val="20"/>
              </w:rPr>
              <w:t xml:space="preserve"> UE 811/2013)</w:t>
            </w:r>
          </w:p>
          <w:p w14:paraId="2DD762B6" w14:textId="77777777" w:rsidR="001A2F42" w:rsidRDefault="001A2F42" w:rsidP="00985042">
            <w:pPr>
              <w:tabs>
                <w:tab w:val="left" w:pos="709"/>
                <w:tab w:val="left" w:pos="1276"/>
                <w:tab w:val="left" w:pos="1418"/>
              </w:tabs>
              <w:suppressAutoHyphens/>
              <w:spacing w:after="0" w:line="360" w:lineRule="auto"/>
              <w:jc w:val="center"/>
              <w:rPr>
                <w:rFonts w:cstheme="minorHAnsi"/>
                <w:sz w:val="20"/>
                <w:szCs w:val="20"/>
              </w:rPr>
            </w:pPr>
            <w:r w:rsidRPr="00985042">
              <w:rPr>
                <w:rFonts w:cstheme="minorHAnsi"/>
                <w:sz w:val="20"/>
                <w:szCs w:val="20"/>
              </w:rPr>
              <w:t>Klimat umiarkowany</w:t>
            </w:r>
          </w:p>
          <w:p w14:paraId="0C9B4044" w14:textId="77777777" w:rsidR="00534001" w:rsidRDefault="00534001" w:rsidP="00985042">
            <w:pPr>
              <w:tabs>
                <w:tab w:val="left" w:pos="709"/>
                <w:tab w:val="left" w:pos="1276"/>
                <w:tab w:val="left" w:pos="1418"/>
              </w:tabs>
              <w:suppressAutoHyphens/>
              <w:spacing w:after="0" w:line="360" w:lineRule="auto"/>
              <w:jc w:val="center"/>
              <w:rPr>
                <w:rFonts w:cstheme="minorHAnsi"/>
                <w:sz w:val="20"/>
                <w:szCs w:val="20"/>
              </w:rPr>
            </w:pPr>
          </w:p>
          <w:p w14:paraId="48DC0766" w14:textId="77777777" w:rsidR="00534001" w:rsidRPr="00985042" w:rsidRDefault="00534001" w:rsidP="00985042">
            <w:pPr>
              <w:tabs>
                <w:tab w:val="left" w:pos="709"/>
                <w:tab w:val="left" w:pos="1276"/>
                <w:tab w:val="left" w:pos="1418"/>
              </w:tabs>
              <w:suppressAutoHyphens/>
              <w:spacing w:after="0" w:line="360" w:lineRule="auto"/>
              <w:jc w:val="center"/>
              <w:rPr>
                <w:rFonts w:cstheme="minorHAnsi"/>
                <w:sz w:val="20"/>
                <w:szCs w:val="20"/>
              </w:rPr>
            </w:pPr>
          </w:p>
        </w:tc>
        <w:tc>
          <w:tcPr>
            <w:tcW w:w="2121" w:type="dxa"/>
            <w:tcBorders>
              <w:top w:val="single" w:sz="4" w:space="0" w:color="auto"/>
              <w:left w:val="single" w:sz="4" w:space="0" w:color="auto"/>
              <w:bottom w:val="single" w:sz="4" w:space="0" w:color="auto"/>
              <w:right w:val="single" w:sz="4" w:space="0" w:color="auto"/>
            </w:tcBorders>
            <w:vAlign w:val="center"/>
          </w:tcPr>
          <w:p w14:paraId="3C14A14E" w14:textId="77777777" w:rsidR="001A2F42" w:rsidRPr="00985042" w:rsidRDefault="001A2F42" w:rsidP="00985042">
            <w:pPr>
              <w:pStyle w:val="Akapitzlist"/>
              <w:tabs>
                <w:tab w:val="left" w:pos="709"/>
                <w:tab w:val="left" w:pos="1276"/>
                <w:tab w:val="left" w:pos="1418"/>
              </w:tabs>
              <w:suppressAutoHyphens/>
              <w:spacing w:after="0" w:line="360" w:lineRule="auto"/>
              <w:ind w:left="0"/>
              <w:jc w:val="center"/>
              <w:rPr>
                <w:rFonts w:cstheme="minorHAnsi"/>
                <w:color w:val="000000" w:themeColor="text1"/>
                <w:sz w:val="20"/>
                <w:szCs w:val="20"/>
              </w:rPr>
            </w:pPr>
            <w:r w:rsidRPr="00985042">
              <w:rPr>
                <w:rFonts w:cstheme="minorHAnsi"/>
                <w:color w:val="000000" w:themeColor="text1"/>
                <w:sz w:val="20"/>
                <w:szCs w:val="20"/>
              </w:rPr>
              <w:t>5</w:t>
            </w:r>
          </w:p>
        </w:tc>
      </w:tr>
      <w:tr w:rsidR="001A2F42" w:rsidRPr="00985042" w14:paraId="68C949DC" w14:textId="77777777" w:rsidTr="00BA5BD0">
        <w:tc>
          <w:tcPr>
            <w:tcW w:w="709" w:type="dxa"/>
            <w:tcBorders>
              <w:top w:val="single" w:sz="4" w:space="0" w:color="auto"/>
              <w:left w:val="single" w:sz="4" w:space="0" w:color="auto"/>
              <w:bottom w:val="single" w:sz="4" w:space="0" w:color="auto"/>
              <w:right w:val="single" w:sz="4" w:space="0" w:color="auto"/>
            </w:tcBorders>
            <w:vAlign w:val="center"/>
          </w:tcPr>
          <w:p w14:paraId="1F18A90C" w14:textId="77777777" w:rsidR="001A2F42" w:rsidRPr="00985042" w:rsidRDefault="001A2F42" w:rsidP="00985042">
            <w:pPr>
              <w:pStyle w:val="Akapitzlist"/>
              <w:tabs>
                <w:tab w:val="left" w:pos="709"/>
                <w:tab w:val="left" w:pos="1276"/>
                <w:tab w:val="left" w:pos="1418"/>
              </w:tabs>
              <w:suppressAutoHyphens/>
              <w:spacing w:after="0" w:line="360" w:lineRule="auto"/>
              <w:ind w:left="0"/>
              <w:jc w:val="center"/>
              <w:rPr>
                <w:rFonts w:cstheme="minorHAnsi"/>
                <w:color w:val="000000" w:themeColor="text1"/>
                <w:sz w:val="20"/>
                <w:szCs w:val="20"/>
              </w:rPr>
            </w:pPr>
            <w:r w:rsidRPr="00985042">
              <w:rPr>
                <w:rFonts w:cstheme="minorHAnsi"/>
                <w:color w:val="000000" w:themeColor="text1"/>
                <w:sz w:val="20"/>
                <w:szCs w:val="20"/>
              </w:rPr>
              <w:lastRenderedPageBreak/>
              <w:t>6</w:t>
            </w:r>
          </w:p>
        </w:tc>
        <w:tc>
          <w:tcPr>
            <w:tcW w:w="5423" w:type="dxa"/>
            <w:tcBorders>
              <w:top w:val="single" w:sz="4" w:space="0" w:color="auto"/>
              <w:left w:val="single" w:sz="4" w:space="0" w:color="auto"/>
              <w:bottom w:val="single" w:sz="4" w:space="0" w:color="auto"/>
              <w:right w:val="single" w:sz="4" w:space="0" w:color="auto"/>
            </w:tcBorders>
          </w:tcPr>
          <w:p w14:paraId="1019E716" w14:textId="77777777" w:rsidR="001A2F42" w:rsidRPr="00985042" w:rsidRDefault="001A2F42" w:rsidP="00985042">
            <w:pPr>
              <w:spacing w:after="0" w:line="360" w:lineRule="auto"/>
              <w:jc w:val="center"/>
              <w:rPr>
                <w:rFonts w:cstheme="minorHAnsi"/>
                <w:b/>
                <w:bCs/>
                <w:sz w:val="20"/>
                <w:szCs w:val="20"/>
              </w:rPr>
            </w:pPr>
            <w:r w:rsidRPr="00985042">
              <w:rPr>
                <w:rFonts w:cstheme="minorHAnsi"/>
                <w:b/>
                <w:bCs/>
                <w:sz w:val="20"/>
                <w:szCs w:val="20"/>
              </w:rPr>
              <w:t>(BUFOR CO)</w:t>
            </w:r>
          </w:p>
          <w:p w14:paraId="4CC2F389" w14:textId="77777777" w:rsidR="001A2F42" w:rsidRPr="00985042" w:rsidRDefault="001A2F42" w:rsidP="00985042">
            <w:pPr>
              <w:tabs>
                <w:tab w:val="left" w:pos="709"/>
                <w:tab w:val="left" w:pos="1276"/>
                <w:tab w:val="left" w:pos="1418"/>
              </w:tabs>
              <w:suppressAutoHyphens/>
              <w:spacing w:after="0" w:line="360" w:lineRule="auto"/>
              <w:jc w:val="center"/>
              <w:rPr>
                <w:rFonts w:cstheme="minorHAnsi"/>
                <w:sz w:val="20"/>
                <w:szCs w:val="20"/>
              </w:rPr>
            </w:pPr>
            <w:r w:rsidRPr="00985042">
              <w:rPr>
                <w:rFonts w:cstheme="minorHAnsi"/>
                <w:sz w:val="20"/>
                <w:szCs w:val="20"/>
              </w:rPr>
              <w:t>Klasa energetyczna zgodnie z Rozporządzeniem Delegowanym Komisji UE nr 812/2013</w:t>
            </w:r>
          </w:p>
        </w:tc>
        <w:tc>
          <w:tcPr>
            <w:tcW w:w="2121" w:type="dxa"/>
            <w:tcBorders>
              <w:top w:val="single" w:sz="4" w:space="0" w:color="auto"/>
              <w:left w:val="single" w:sz="4" w:space="0" w:color="auto"/>
              <w:bottom w:val="single" w:sz="4" w:space="0" w:color="auto"/>
              <w:right w:val="single" w:sz="4" w:space="0" w:color="auto"/>
            </w:tcBorders>
            <w:vAlign w:val="center"/>
          </w:tcPr>
          <w:p w14:paraId="6E059F9D" w14:textId="77777777" w:rsidR="001A2F42" w:rsidRPr="00985042" w:rsidRDefault="001A2F42" w:rsidP="00985042">
            <w:pPr>
              <w:pStyle w:val="Akapitzlist"/>
              <w:tabs>
                <w:tab w:val="left" w:pos="709"/>
                <w:tab w:val="left" w:pos="1276"/>
                <w:tab w:val="left" w:pos="1418"/>
              </w:tabs>
              <w:suppressAutoHyphens/>
              <w:spacing w:after="0" w:line="360" w:lineRule="auto"/>
              <w:ind w:left="0"/>
              <w:jc w:val="center"/>
              <w:rPr>
                <w:rFonts w:cstheme="minorHAnsi"/>
                <w:color w:val="000000" w:themeColor="text1"/>
                <w:sz w:val="20"/>
                <w:szCs w:val="20"/>
              </w:rPr>
            </w:pPr>
            <w:r w:rsidRPr="00985042">
              <w:rPr>
                <w:rFonts w:cstheme="minorHAnsi"/>
                <w:color w:val="000000" w:themeColor="text1"/>
                <w:sz w:val="20"/>
                <w:szCs w:val="20"/>
              </w:rPr>
              <w:t>5</w:t>
            </w:r>
          </w:p>
        </w:tc>
      </w:tr>
      <w:tr w:rsidR="001A2F42" w:rsidRPr="00985042" w14:paraId="47F2DBAF" w14:textId="77777777" w:rsidTr="00BA5BD0">
        <w:tc>
          <w:tcPr>
            <w:tcW w:w="709" w:type="dxa"/>
            <w:tcBorders>
              <w:top w:val="single" w:sz="4" w:space="0" w:color="auto"/>
              <w:left w:val="single" w:sz="4" w:space="0" w:color="auto"/>
              <w:bottom w:val="single" w:sz="4" w:space="0" w:color="auto"/>
              <w:right w:val="single" w:sz="4" w:space="0" w:color="auto"/>
            </w:tcBorders>
            <w:vAlign w:val="center"/>
          </w:tcPr>
          <w:p w14:paraId="0D2378A2" w14:textId="77777777" w:rsidR="001A2F42" w:rsidRPr="00985042" w:rsidRDefault="001A2F42" w:rsidP="00985042">
            <w:pPr>
              <w:pStyle w:val="Akapitzlist"/>
              <w:tabs>
                <w:tab w:val="left" w:pos="709"/>
                <w:tab w:val="left" w:pos="1276"/>
                <w:tab w:val="left" w:pos="1418"/>
              </w:tabs>
              <w:suppressAutoHyphens/>
              <w:spacing w:after="0" w:line="360" w:lineRule="auto"/>
              <w:ind w:left="0"/>
              <w:jc w:val="center"/>
              <w:rPr>
                <w:rFonts w:cstheme="minorHAnsi"/>
                <w:color w:val="000000" w:themeColor="text1"/>
                <w:sz w:val="20"/>
                <w:szCs w:val="20"/>
              </w:rPr>
            </w:pPr>
            <w:r w:rsidRPr="00985042">
              <w:rPr>
                <w:rFonts w:cstheme="minorHAnsi"/>
                <w:color w:val="000000" w:themeColor="text1"/>
                <w:sz w:val="20"/>
                <w:szCs w:val="20"/>
              </w:rPr>
              <w:t>7</w:t>
            </w:r>
          </w:p>
        </w:tc>
        <w:tc>
          <w:tcPr>
            <w:tcW w:w="5423" w:type="dxa"/>
            <w:tcBorders>
              <w:top w:val="single" w:sz="4" w:space="0" w:color="auto"/>
              <w:left w:val="single" w:sz="4" w:space="0" w:color="auto"/>
              <w:bottom w:val="single" w:sz="4" w:space="0" w:color="auto"/>
              <w:right w:val="single" w:sz="4" w:space="0" w:color="auto"/>
            </w:tcBorders>
          </w:tcPr>
          <w:p w14:paraId="24D78E0F" w14:textId="77777777" w:rsidR="001A2F42" w:rsidRPr="00985042" w:rsidRDefault="001A2F42" w:rsidP="00985042">
            <w:pPr>
              <w:spacing w:after="0" w:line="360" w:lineRule="auto"/>
              <w:jc w:val="center"/>
              <w:rPr>
                <w:rFonts w:cstheme="minorHAnsi"/>
                <w:b/>
                <w:bCs/>
                <w:sz w:val="20"/>
                <w:szCs w:val="20"/>
              </w:rPr>
            </w:pPr>
            <w:r w:rsidRPr="00985042">
              <w:rPr>
                <w:rFonts w:cstheme="minorHAnsi"/>
                <w:b/>
                <w:bCs/>
                <w:sz w:val="20"/>
                <w:szCs w:val="20"/>
              </w:rPr>
              <w:t>(ZASOBNIK CWU)</w:t>
            </w:r>
          </w:p>
          <w:p w14:paraId="7C71998E" w14:textId="77777777" w:rsidR="001A2F42" w:rsidRPr="00985042" w:rsidRDefault="001A2F42" w:rsidP="00985042">
            <w:pPr>
              <w:tabs>
                <w:tab w:val="left" w:pos="709"/>
                <w:tab w:val="left" w:pos="1276"/>
                <w:tab w:val="left" w:pos="1418"/>
              </w:tabs>
              <w:suppressAutoHyphens/>
              <w:spacing w:after="0" w:line="360" w:lineRule="auto"/>
              <w:jc w:val="center"/>
              <w:rPr>
                <w:rFonts w:cstheme="minorHAnsi"/>
                <w:sz w:val="20"/>
                <w:szCs w:val="20"/>
              </w:rPr>
            </w:pPr>
            <w:r w:rsidRPr="00985042">
              <w:rPr>
                <w:rFonts w:cstheme="minorHAnsi"/>
                <w:sz w:val="20"/>
                <w:szCs w:val="20"/>
              </w:rPr>
              <w:t>Klasa energetyczna zgodnie z Rozporządzeniem Delegowanym Komisji UE nr 812/2013</w:t>
            </w:r>
          </w:p>
        </w:tc>
        <w:tc>
          <w:tcPr>
            <w:tcW w:w="2121" w:type="dxa"/>
            <w:tcBorders>
              <w:top w:val="single" w:sz="4" w:space="0" w:color="auto"/>
              <w:left w:val="single" w:sz="4" w:space="0" w:color="auto"/>
              <w:bottom w:val="single" w:sz="4" w:space="0" w:color="auto"/>
              <w:right w:val="single" w:sz="4" w:space="0" w:color="auto"/>
            </w:tcBorders>
            <w:vAlign w:val="center"/>
          </w:tcPr>
          <w:p w14:paraId="2D1CE110" w14:textId="77777777" w:rsidR="001A2F42" w:rsidRPr="00985042" w:rsidRDefault="001A2F42" w:rsidP="00985042">
            <w:pPr>
              <w:pStyle w:val="Akapitzlist"/>
              <w:tabs>
                <w:tab w:val="left" w:pos="709"/>
                <w:tab w:val="left" w:pos="1276"/>
                <w:tab w:val="left" w:pos="1418"/>
              </w:tabs>
              <w:suppressAutoHyphens/>
              <w:spacing w:after="0" w:line="360" w:lineRule="auto"/>
              <w:ind w:left="0"/>
              <w:jc w:val="center"/>
              <w:rPr>
                <w:rFonts w:cstheme="minorHAnsi"/>
                <w:color w:val="000000" w:themeColor="text1"/>
                <w:sz w:val="20"/>
                <w:szCs w:val="20"/>
              </w:rPr>
            </w:pPr>
            <w:r w:rsidRPr="00985042">
              <w:rPr>
                <w:rFonts w:cstheme="minorHAnsi"/>
                <w:color w:val="000000" w:themeColor="text1"/>
                <w:sz w:val="20"/>
                <w:szCs w:val="20"/>
              </w:rPr>
              <w:t>5</w:t>
            </w:r>
          </w:p>
        </w:tc>
      </w:tr>
      <w:bookmarkEnd w:id="1"/>
    </w:tbl>
    <w:p w14:paraId="4AE29D3E" w14:textId="77777777" w:rsidR="001A2F42" w:rsidRPr="00985042" w:rsidRDefault="001A2F42" w:rsidP="00985042">
      <w:pPr>
        <w:pStyle w:val="Listanumerowana"/>
        <w:numPr>
          <w:ilvl w:val="0"/>
          <w:numId w:val="0"/>
        </w:numPr>
        <w:spacing w:before="0" w:after="0" w:line="360" w:lineRule="auto"/>
        <w:ind w:left="426" w:firstLine="283"/>
        <w:rPr>
          <w:rFonts w:asciiTheme="minorHAnsi" w:hAnsiTheme="minorHAnsi" w:cstheme="minorHAnsi"/>
        </w:rPr>
      </w:pPr>
    </w:p>
    <w:p w14:paraId="72B7371A" w14:textId="77777777" w:rsidR="001A2F42" w:rsidRPr="00985042" w:rsidRDefault="001A2F42" w:rsidP="00985042">
      <w:pPr>
        <w:pStyle w:val="Listanumerowana"/>
        <w:numPr>
          <w:ilvl w:val="0"/>
          <w:numId w:val="0"/>
        </w:numPr>
        <w:spacing w:before="0" w:after="0" w:line="360" w:lineRule="auto"/>
        <w:ind w:left="426"/>
        <w:rPr>
          <w:rFonts w:asciiTheme="minorHAnsi" w:hAnsiTheme="minorHAnsi" w:cstheme="minorHAnsi"/>
        </w:rPr>
      </w:pPr>
      <w:r w:rsidRPr="00985042">
        <w:rPr>
          <w:rFonts w:asciiTheme="minorHAnsi" w:hAnsiTheme="minorHAnsi" w:cstheme="minorHAnsi"/>
          <w:b w:val="0"/>
        </w:rPr>
        <w:t>W zakresie</w:t>
      </w:r>
      <w:r w:rsidRPr="00985042">
        <w:rPr>
          <w:rFonts w:asciiTheme="minorHAnsi" w:hAnsiTheme="minorHAnsi" w:cstheme="minorHAnsi"/>
        </w:rPr>
        <w:t xml:space="preserve"> części 3 zamówienia: </w:t>
      </w:r>
    </w:p>
    <w:p w14:paraId="79C9C9A4" w14:textId="77777777" w:rsidR="001A2F42" w:rsidRPr="00985042" w:rsidRDefault="001A2F42" w:rsidP="00985042">
      <w:pPr>
        <w:pStyle w:val="Listanumerowana"/>
        <w:numPr>
          <w:ilvl w:val="0"/>
          <w:numId w:val="0"/>
        </w:numPr>
        <w:spacing w:before="0" w:after="0" w:line="360" w:lineRule="auto"/>
        <w:ind w:left="426" w:firstLine="283"/>
        <w:rPr>
          <w:rFonts w:asciiTheme="minorHAnsi" w:hAnsiTheme="minorHAnsi" w:cstheme="minorHAnsi"/>
        </w:rPr>
      </w:pPr>
    </w:p>
    <w:tbl>
      <w:tblPr>
        <w:tblW w:w="0" w:type="auto"/>
        <w:tblInd w:w="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8"/>
        <w:gridCol w:w="5422"/>
        <w:gridCol w:w="2113"/>
      </w:tblGrid>
      <w:tr w:rsidR="001A2F42" w:rsidRPr="00985042" w14:paraId="3AABA3D5" w14:textId="77777777" w:rsidTr="00BA5BD0">
        <w:tc>
          <w:tcPr>
            <w:tcW w:w="808" w:type="dxa"/>
            <w:shd w:val="pct10" w:color="auto" w:fill="auto"/>
          </w:tcPr>
          <w:p w14:paraId="4D4999AE" w14:textId="77777777" w:rsidR="001A2F42" w:rsidRPr="00985042" w:rsidRDefault="001A2F42" w:rsidP="00985042">
            <w:pPr>
              <w:pStyle w:val="Akapitzlist"/>
              <w:tabs>
                <w:tab w:val="left" w:pos="709"/>
                <w:tab w:val="left" w:pos="1276"/>
                <w:tab w:val="left" w:pos="1418"/>
              </w:tabs>
              <w:suppressAutoHyphens/>
              <w:spacing w:after="0" w:line="360" w:lineRule="auto"/>
              <w:ind w:left="0"/>
              <w:jc w:val="center"/>
              <w:rPr>
                <w:rFonts w:cstheme="minorHAnsi"/>
                <w:b/>
                <w:sz w:val="20"/>
                <w:szCs w:val="20"/>
              </w:rPr>
            </w:pPr>
            <w:r w:rsidRPr="00985042">
              <w:rPr>
                <w:rFonts w:cstheme="minorHAnsi"/>
                <w:b/>
                <w:sz w:val="20"/>
                <w:szCs w:val="20"/>
              </w:rPr>
              <w:t>Lp.</w:t>
            </w:r>
          </w:p>
        </w:tc>
        <w:tc>
          <w:tcPr>
            <w:tcW w:w="5422" w:type="dxa"/>
            <w:shd w:val="pct10" w:color="auto" w:fill="auto"/>
          </w:tcPr>
          <w:p w14:paraId="1B9980DB" w14:textId="77777777" w:rsidR="001A2F42" w:rsidRPr="00985042" w:rsidRDefault="001A2F42" w:rsidP="00985042">
            <w:pPr>
              <w:pStyle w:val="Akapitzlist"/>
              <w:tabs>
                <w:tab w:val="left" w:pos="709"/>
                <w:tab w:val="left" w:pos="1276"/>
                <w:tab w:val="left" w:pos="1418"/>
              </w:tabs>
              <w:suppressAutoHyphens/>
              <w:spacing w:after="0" w:line="360" w:lineRule="auto"/>
              <w:ind w:left="0"/>
              <w:rPr>
                <w:rFonts w:cstheme="minorHAnsi"/>
                <w:b/>
                <w:sz w:val="20"/>
                <w:szCs w:val="20"/>
              </w:rPr>
            </w:pPr>
            <w:r w:rsidRPr="00985042">
              <w:rPr>
                <w:rFonts w:cstheme="minorHAnsi"/>
                <w:b/>
                <w:sz w:val="20"/>
                <w:szCs w:val="20"/>
              </w:rPr>
              <w:t>Nazwa kryterium</w:t>
            </w:r>
          </w:p>
        </w:tc>
        <w:tc>
          <w:tcPr>
            <w:tcW w:w="2113" w:type="dxa"/>
            <w:shd w:val="pct10" w:color="auto" w:fill="auto"/>
          </w:tcPr>
          <w:p w14:paraId="6AF10076" w14:textId="77777777" w:rsidR="001A2F42" w:rsidRPr="00985042" w:rsidRDefault="001A2F42" w:rsidP="00985042">
            <w:pPr>
              <w:pStyle w:val="Akapitzlist"/>
              <w:tabs>
                <w:tab w:val="left" w:pos="709"/>
                <w:tab w:val="left" w:pos="1276"/>
                <w:tab w:val="left" w:pos="1418"/>
              </w:tabs>
              <w:suppressAutoHyphens/>
              <w:spacing w:after="0" w:line="360" w:lineRule="auto"/>
              <w:ind w:left="0"/>
              <w:jc w:val="center"/>
              <w:rPr>
                <w:rFonts w:cstheme="minorHAnsi"/>
                <w:b/>
                <w:sz w:val="20"/>
                <w:szCs w:val="20"/>
              </w:rPr>
            </w:pPr>
            <w:r w:rsidRPr="00985042">
              <w:rPr>
                <w:rFonts w:cstheme="minorHAnsi"/>
                <w:b/>
                <w:sz w:val="20"/>
                <w:szCs w:val="20"/>
              </w:rPr>
              <w:t>Znaczenie kryterium (w %)</w:t>
            </w:r>
          </w:p>
        </w:tc>
      </w:tr>
      <w:tr w:rsidR="001A2F42" w:rsidRPr="00985042" w14:paraId="563C993F" w14:textId="77777777" w:rsidTr="00BA5BD0">
        <w:trPr>
          <w:trHeight w:val="347"/>
        </w:trPr>
        <w:tc>
          <w:tcPr>
            <w:tcW w:w="808" w:type="dxa"/>
          </w:tcPr>
          <w:p w14:paraId="65B8EAAF" w14:textId="77777777" w:rsidR="001A2F42" w:rsidRPr="00985042" w:rsidRDefault="001A2F42" w:rsidP="00985042">
            <w:pPr>
              <w:pStyle w:val="Akapitzlist"/>
              <w:tabs>
                <w:tab w:val="left" w:pos="709"/>
                <w:tab w:val="left" w:pos="1276"/>
                <w:tab w:val="left" w:pos="1418"/>
              </w:tabs>
              <w:suppressAutoHyphens/>
              <w:spacing w:after="0" w:line="360" w:lineRule="auto"/>
              <w:ind w:left="0"/>
              <w:jc w:val="center"/>
              <w:rPr>
                <w:rFonts w:cstheme="minorHAnsi"/>
                <w:sz w:val="20"/>
                <w:szCs w:val="20"/>
              </w:rPr>
            </w:pPr>
            <w:r w:rsidRPr="00985042">
              <w:rPr>
                <w:rFonts w:cstheme="minorHAnsi"/>
                <w:sz w:val="20"/>
                <w:szCs w:val="20"/>
              </w:rPr>
              <w:t>1</w:t>
            </w:r>
          </w:p>
        </w:tc>
        <w:tc>
          <w:tcPr>
            <w:tcW w:w="5422" w:type="dxa"/>
          </w:tcPr>
          <w:p w14:paraId="02102048" w14:textId="77777777" w:rsidR="001A2F42" w:rsidRPr="00985042" w:rsidRDefault="001A2F42" w:rsidP="00985042">
            <w:pPr>
              <w:pStyle w:val="Akapitzlist"/>
              <w:tabs>
                <w:tab w:val="left" w:pos="709"/>
                <w:tab w:val="left" w:pos="1276"/>
                <w:tab w:val="left" w:pos="1418"/>
              </w:tabs>
              <w:suppressAutoHyphens/>
              <w:spacing w:after="0" w:line="360" w:lineRule="auto"/>
              <w:ind w:left="0"/>
              <w:jc w:val="center"/>
              <w:rPr>
                <w:rFonts w:cstheme="minorHAnsi"/>
                <w:sz w:val="20"/>
                <w:szCs w:val="20"/>
              </w:rPr>
            </w:pPr>
            <w:r w:rsidRPr="00985042">
              <w:rPr>
                <w:rFonts w:cstheme="minorHAnsi"/>
                <w:sz w:val="20"/>
                <w:szCs w:val="20"/>
              </w:rPr>
              <w:t>Cena</w:t>
            </w:r>
          </w:p>
        </w:tc>
        <w:tc>
          <w:tcPr>
            <w:tcW w:w="2113" w:type="dxa"/>
          </w:tcPr>
          <w:p w14:paraId="3FB3226E" w14:textId="77777777" w:rsidR="001A2F42" w:rsidRPr="00985042" w:rsidRDefault="001A2F42" w:rsidP="00985042">
            <w:pPr>
              <w:pStyle w:val="Akapitzlist"/>
              <w:tabs>
                <w:tab w:val="left" w:pos="709"/>
                <w:tab w:val="left" w:pos="1276"/>
                <w:tab w:val="left" w:pos="1418"/>
              </w:tabs>
              <w:suppressAutoHyphens/>
              <w:spacing w:after="0" w:line="360" w:lineRule="auto"/>
              <w:ind w:left="0"/>
              <w:jc w:val="center"/>
              <w:rPr>
                <w:rFonts w:cstheme="minorHAnsi"/>
                <w:sz w:val="20"/>
                <w:szCs w:val="20"/>
              </w:rPr>
            </w:pPr>
            <w:r w:rsidRPr="00985042">
              <w:rPr>
                <w:rFonts w:cstheme="minorHAnsi"/>
                <w:sz w:val="20"/>
                <w:szCs w:val="20"/>
              </w:rPr>
              <w:t>60</w:t>
            </w:r>
          </w:p>
        </w:tc>
      </w:tr>
      <w:tr w:rsidR="001A2F42" w:rsidRPr="00985042" w14:paraId="3425241D" w14:textId="77777777" w:rsidTr="00BA5BD0">
        <w:trPr>
          <w:trHeight w:val="362"/>
        </w:trPr>
        <w:tc>
          <w:tcPr>
            <w:tcW w:w="808" w:type="dxa"/>
            <w:vAlign w:val="center"/>
          </w:tcPr>
          <w:p w14:paraId="6DCFFB12" w14:textId="77777777" w:rsidR="001A2F42" w:rsidRPr="00985042" w:rsidRDefault="001A2F42" w:rsidP="00985042">
            <w:pPr>
              <w:pStyle w:val="Akapitzlist"/>
              <w:tabs>
                <w:tab w:val="left" w:pos="709"/>
                <w:tab w:val="left" w:pos="1276"/>
                <w:tab w:val="left" w:pos="1418"/>
              </w:tabs>
              <w:suppressAutoHyphens/>
              <w:spacing w:after="0" w:line="360" w:lineRule="auto"/>
              <w:ind w:left="0"/>
              <w:jc w:val="center"/>
              <w:rPr>
                <w:rFonts w:cstheme="minorHAnsi"/>
                <w:sz w:val="20"/>
                <w:szCs w:val="20"/>
              </w:rPr>
            </w:pPr>
            <w:r w:rsidRPr="00985042">
              <w:rPr>
                <w:rFonts w:cstheme="minorHAnsi"/>
                <w:sz w:val="20"/>
                <w:szCs w:val="20"/>
              </w:rPr>
              <w:t>2</w:t>
            </w:r>
          </w:p>
        </w:tc>
        <w:tc>
          <w:tcPr>
            <w:tcW w:w="5422" w:type="dxa"/>
          </w:tcPr>
          <w:p w14:paraId="5EDFE509" w14:textId="77777777" w:rsidR="001A2F42" w:rsidRPr="00985042" w:rsidRDefault="001A2F42" w:rsidP="00985042">
            <w:pPr>
              <w:pStyle w:val="Akapitzlist"/>
              <w:tabs>
                <w:tab w:val="left" w:pos="709"/>
                <w:tab w:val="left" w:pos="1276"/>
                <w:tab w:val="left" w:pos="1418"/>
              </w:tabs>
              <w:suppressAutoHyphens/>
              <w:spacing w:after="0" w:line="360" w:lineRule="auto"/>
              <w:ind w:left="0"/>
              <w:jc w:val="center"/>
              <w:rPr>
                <w:rFonts w:cstheme="minorHAnsi"/>
                <w:sz w:val="20"/>
                <w:szCs w:val="20"/>
              </w:rPr>
            </w:pPr>
            <w:r w:rsidRPr="00985042">
              <w:rPr>
                <w:rFonts w:cstheme="minorHAnsi"/>
                <w:sz w:val="20"/>
                <w:szCs w:val="20"/>
              </w:rPr>
              <w:t>Sprawność kotła</w:t>
            </w:r>
          </w:p>
        </w:tc>
        <w:tc>
          <w:tcPr>
            <w:tcW w:w="2113" w:type="dxa"/>
            <w:vAlign w:val="center"/>
          </w:tcPr>
          <w:p w14:paraId="4E628214" w14:textId="77777777" w:rsidR="001A2F42" w:rsidRPr="00985042" w:rsidRDefault="001A2F42" w:rsidP="00985042">
            <w:pPr>
              <w:pStyle w:val="Akapitzlist"/>
              <w:tabs>
                <w:tab w:val="left" w:pos="709"/>
                <w:tab w:val="left" w:pos="1276"/>
                <w:tab w:val="left" w:pos="1418"/>
              </w:tabs>
              <w:suppressAutoHyphens/>
              <w:spacing w:after="0" w:line="360" w:lineRule="auto"/>
              <w:ind w:left="0"/>
              <w:jc w:val="center"/>
              <w:rPr>
                <w:rFonts w:cstheme="minorHAnsi"/>
                <w:sz w:val="20"/>
                <w:szCs w:val="20"/>
              </w:rPr>
            </w:pPr>
            <w:r w:rsidRPr="00985042">
              <w:rPr>
                <w:rFonts w:cstheme="minorHAnsi"/>
                <w:sz w:val="20"/>
                <w:szCs w:val="20"/>
              </w:rPr>
              <w:t>10</w:t>
            </w:r>
          </w:p>
        </w:tc>
      </w:tr>
      <w:tr w:rsidR="001A2F42" w:rsidRPr="00985042" w14:paraId="76C7BD80" w14:textId="77777777" w:rsidTr="00BA5BD0">
        <w:trPr>
          <w:trHeight w:val="362"/>
        </w:trPr>
        <w:tc>
          <w:tcPr>
            <w:tcW w:w="808" w:type="dxa"/>
            <w:vAlign w:val="center"/>
          </w:tcPr>
          <w:p w14:paraId="0FE74720" w14:textId="77777777" w:rsidR="001A2F42" w:rsidRPr="00985042" w:rsidRDefault="001A2F42" w:rsidP="00985042">
            <w:pPr>
              <w:pStyle w:val="Akapitzlist"/>
              <w:tabs>
                <w:tab w:val="left" w:pos="709"/>
                <w:tab w:val="left" w:pos="1276"/>
                <w:tab w:val="left" w:pos="1418"/>
              </w:tabs>
              <w:suppressAutoHyphens/>
              <w:spacing w:after="0" w:line="360" w:lineRule="auto"/>
              <w:ind w:left="0"/>
              <w:jc w:val="center"/>
              <w:rPr>
                <w:rFonts w:cstheme="minorHAnsi"/>
                <w:sz w:val="20"/>
                <w:szCs w:val="20"/>
              </w:rPr>
            </w:pPr>
            <w:r w:rsidRPr="00985042">
              <w:rPr>
                <w:rFonts w:cstheme="minorHAnsi"/>
                <w:sz w:val="20"/>
                <w:szCs w:val="20"/>
              </w:rPr>
              <w:t>3</w:t>
            </w:r>
          </w:p>
        </w:tc>
        <w:tc>
          <w:tcPr>
            <w:tcW w:w="5422" w:type="dxa"/>
          </w:tcPr>
          <w:p w14:paraId="36A06141" w14:textId="77777777" w:rsidR="001A2F42" w:rsidRPr="00985042" w:rsidRDefault="001A2F42" w:rsidP="00985042">
            <w:pPr>
              <w:pStyle w:val="Akapitzlist"/>
              <w:tabs>
                <w:tab w:val="left" w:pos="709"/>
                <w:tab w:val="left" w:pos="1276"/>
                <w:tab w:val="left" w:pos="1418"/>
              </w:tabs>
              <w:suppressAutoHyphens/>
              <w:spacing w:after="0" w:line="360" w:lineRule="auto"/>
              <w:ind w:left="0"/>
              <w:jc w:val="center"/>
              <w:rPr>
                <w:rFonts w:cstheme="minorHAnsi"/>
                <w:sz w:val="20"/>
                <w:szCs w:val="20"/>
              </w:rPr>
            </w:pPr>
            <w:r w:rsidRPr="00985042">
              <w:rPr>
                <w:rFonts w:cstheme="minorHAnsi"/>
                <w:sz w:val="20"/>
                <w:szCs w:val="20"/>
              </w:rPr>
              <w:t>Emisyjność cząstek stałych PM</w:t>
            </w:r>
            <w:r w:rsidRPr="00985042">
              <w:rPr>
                <w:rFonts w:cstheme="minorHAnsi"/>
                <w:sz w:val="20"/>
                <w:szCs w:val="20"/>
                <w:vertAlign w:val="subscript"/>
              </w:rPr>
              <w:t>10</w:t>
            </w:r>
            <w:r w:rsidRPr="00985042">
              <w:rPr>
                <w:rFonts w:cstheme="minorHAnsi"/>
                <w:sz w:val="20"/>
                <w:szCs w:val="20"/>
              </w:rPr>
              <w:t xml:space="preserve"> [mg/m</w:t>
            </w:r>
            <w:r w:rsidRPr="00985042">
              <w:rPr>
                <w:rFonts w:cstheme="minorHAnsi"/>
                <w:sz w:val="20"/>
                <w:szCs w:val="20"/>
                <w:vertAlign w:val="superscript"/>
              </w:rPr>
              <w:t>3</w:t>
            </w:r>
            <w:r w:rsidRPr="00985042">
              <w:rPr>
                <w:rFonts w:cstheme="minorHAnsi"/>
                <w:sz w:val="20"/>
                <w:szCs w:val="20"/>
              </w:rPr>
              <w:t>]</w:t>
            </w:r>
          </w:p>
        </w:tc>
        <w:tc>
          <w:tcPr>
            <w:tcW w:w="2113" w:type="dxa"/>
            <w:vAlign w:val="center"/>
          </w:tcPr>
          <w:p w14:paraId="41BFD128" w14:textId="77777777" w:rsidR="001A2F42" w:rsidRPr="00985042" w:rsidRDefault="001A2F42" w:rsidP="00985042">
            <w:pPr>
              <w:pStyle w:val="Akapitzlist"/>
              <w:tabs>
                <w:tab w:val="left" w:pos="709"/>
                <w:tab w:val="left" w:pos="1276"/>
                <w:tab w:val="left" w:pos="1418"/>
              </w:tabs>
              <w:suppressAutoHyphens/>
              <w:spacing w:after="0" w:line="360" w:lineRule="auto"/>
              <w:ind w:left="0"/>
              <w:jc w:val="center"/>
              <w:rPr>
                <w:rFonts w:cstheme="minorHAnsi"/>
                <w:sz w:val="20"/>
                <w:szCs w:val="20"/>
              </w:rPr>
            </w:pPr>
            <w:r w:rsidRPr="00985042">
              <w:rPr>
                <w:rFonts w:cstheme="minorHAnsi"/>
                <w:sz w:val="20"/>
                <w:szCs w:val="20"/>
              </w:rPr>
              <w:t>10</w:t>
            </w:r>
          </w:p>
        </w:tc>
      </w:tr>
      <w:tr w:rsidR="001A2F42" w:rsidRPr="00985042" w14:paraId="7383BE66" w14:textId="77777777" w:rsidTr="00BA5BD0">
        <w:trPr>
          <w:trHeight w:val="362"/>
        </w:trPr>
        <w:tc>
          <w:tcPr>
            <w:tcW w:w="808" w:type="dxa"/>
            <w:vAlign w:val="center"/>
          </w:tcPr>
          <w:p w14:paraId="67BDCCC3" w14:textId="77777777" w:rsidR="001A2F42" w:rsidRPr="00985042" w:rsidRDefault="001A2F42" w:rsidP="00985042">
            <w:pPr>
              <w:pStyle w:val="Akapitzlist"/>
              <w:tabs>
                <w:tab w:val="left" w:pos="709"/>
                <w:tab w:val="left" w:pos="1276"/>
                <w:tab w:val="left" w:pos="1418"/>
              </w:tabs>
              <w:suppressAutoHyphens/>
              <w:spacing w:after="0" w:line="360" w:lineRule="auto"/>
              <w:ind w:left="0"/>
              <w:jc w:val="center"/>
              <w:rPr>
                <w:rFonts w:cstheme="minorHAnsi"/>
                <w:sz w:val="20"/>
                <w:szCs w:val="20"/>
              </w:rPr>
            </w:pPr>
            <w:r w:rsidRPr="00985042">
              <w:rPr>
                <w:rFonts w:cstheme="minorHAnsi"/>
                <w:sz w:val="20"/>
                <w:szCs w:val="20"/>
              </w:rPr>
              <w:t>4</w:t>
            </w:r>
          </w:p>
        </w:tc>
        <w:tc>
          <w:tcPr>
            <w:tcW w:w="5422" w:type="dxa"/>
          </w:tcPr>
          <w:p w14:paraId="77653904" w14:textId="77777777" w:rsidR="001A2F42" w:rsidRPr="00985042" w:rsidRDefault="001A2F42" w:rsidP="00985042">
            <w:pPr>
              <w:pStyle w:val="Akapitzlist"/>
              <w:tabs>
                <w:tab w:val="left" w:pos="709"/>
                <w:tab w:val="left" w:pos="1276"/>
                <w:tab w:val="left" w:pos="1418"/>
              </w:tabs>
              <w:suppressAutoHyphens/>
              <w:spacing w:after="0" w:line="360" w:lineRule="auto"/>
              <w:ind w:left="0"/>
              <w:jc w:val="center"/>
              <w:rPr>
                <w:rFonts w:cstheme="minorHAnsi"/>
                <w:sz w:val="20"/>
                <w:szCs w:val="20"/>
              </w:rPr>
            </w:pPr>
            <w:r w:rsidRPr="00985042">
              <w:rPr>
                <w:rFonts w:cstheme="minorHAnsi"/>
                <w:sz w:val="20"/>
                <w:szCs w:val="20"/>
              </w:rPr>
              <w:t>Czas reakcji przeglądu gwarancyjnego na żądanie (</w:t>
            </w:r>
            <w:r w:rsidRPr="00985042">
              <w:rPr>
                <w:rFonts w:cstheme="minorHAnsi"/>
                <w:color w:val="000000"/>
                <w:sz w:val="20"/>
                <w:szCs w:val="20"/>
              </w:rPr>
              <w:t>P</w:t>
            </w:r>
            <w:r w:rsidRPr="00985042">
              <w:rPr>
                <w:rFonts w:cstheme="minorHAnsi"/>
                <w:color w:val="000000"/>
                <w:sz w:val="20"/>
                <w:szCs w:val="20"/>
                <w:vertAlign w:val="subscript"/>
              </w:rPr>
              <w:t>CZR</w:t>
            </w:r>
            <w:r w:rsidRPr="00985042">
              <w:rPr>
                <w:rFonts w:cstheme="minorHAnsi"/>
                <w:color w:val="000000"/>
                <w:sz w:val="20"/>
                <w:szCs w:val="20"/>
              </w:rPr>
              <w:t>)</w:t>
            </w:r>
          </w:p>
        </w:tc>
        <w:tc>
          <w:tcPr>
            <w:tcW w:w="2113" w:type="dxa"/>
            <w:vAlign w:val="center"/>
          </w:tcPr>
          <w:p w14:paraId="0149490A" w14:textId="77777777" w:rsidR="001A2F42" w:rsidRPr="00985042" w:rsidRDefault="001A2F42" w:rsidP="00985042">
            <w:pPr>
              <w:pStyle w:val="Akapitzlist"/>
              <w:tabs>
                <w:tab w:val="left" w:pos="709"/>
                <w:tab w:val="left" w:pos="1276"/>
                <w:tab w:val="left" w:pos="1418"/>
              </w:tabs>
              <w:suppressAutoHyphens/>
              <w:spacing w:after="0" w:line="360" w:lineRule="auto"/>
              <w:ind w:left="0"/>
              <w:jc w:val="center"/>
              <w:rPr>
                <w:rFonts w:cstheme="minorHAnsi"/>
                <w:sz w:val="20"/>
                <w:szCs w:val="20"/>
              </w:rPr>
            </w:pPr>
            <w:r w:rsidRPr="00985042">
              <w:rPr>
                <w:rFonts w:cstheme="minorHAnsi"/>
                <w:sz w:val="20"/>
                <w:szCs w:val="20"/>
              </w:rPr>
              <w:t>20</w:t>
            </w:r>
          </w:p>
        </w:tc>
      </w:tr>
    </w:tbl>
    <w:p w14:paraId="202C50FC" w14:textId="77777777" w:rsidR="001A2F42" w:rsidRPr="00985042" w:rsidRDefault="001A2F42" w:rsidP="00985042">
      <w:pPr>
        <w:pStyle w:val="Listanumerowana"/>
        <w:numPr>
          <w:ilvl w:val="0"/>
          <w:numId w:val="0"/>
        </w:numPr>
        <w:spacing w:before="0" w:after="0" w:line="360" w:lineRule="auto"/>
        <w:rPr>
          <w:rFonts w:asciiTheme="minorHAnsi" w:hAnsiTheme="minorHAnsi" w:cstheme="minorHAnsi"/>
        </w:rPr>
      </w:pPr>
    </w:p>
    <w:p w14:paraId="5F2B9136" w14:textId="77777777" w:rsidR="001A2F42" w:rsidRPr="00985042" w:rsidRDefault="001A2F42" w:rsidP="00985042">
      <w:pPr>
        <w:pStyle w:val="Akapitzlist"/>
        <w:numPr>
          <w:ilvl w:val="0"/>
          <w:numId w:val="45"/>
        </w:numPr>
        <w:tabs>
          <w:tab w:val="left" w:pos="709"/>
          <w:tab w:val="left" w:pos="1276"/>
          <w:tab w:val="left" w:pos="1418"/>
        </w:tabs>
        <w:suppressAutoHyphens/>
        <w:spacing w:after="0" w:line="360" w:lineRule="auto"/>
        <w:ind w:left="426"/>
        <w:jc w:val="both"/>
        <w:rPr>
          <w:rFonts w:cstheme="minorHAnsi"/>
        </w:rPr>
      </w:pPr>
      <w:r w:rsidRPr="00985042">
        <w:rPr>
          <w:rFonts w:cstheme="minorHAnsi"/>
          <w:b/>
        </w:rPr>
        <w:t>Ocena ofert zostanie dokonana</w:t>
      </w:r>
      <w:r w:rsidRPr="00985042">
        <w:rPr>
          <w:rFonts w:cstheme="minorHAnsi"/>
        </w:rPr>
        <w:t xml:space="preserve"> </w:t>
      </w:r>
      <w:r w:rsidRPr="00985042">
        <w:rPr>
          <w:rFonts w:cstheme="minorHAnsi"/>
          <w:b/>
          <w:u w:val="single"/>
        </w:rPr>
        <w:t>dla każdej części oddzielnie</w:t>
      </w:r>
      <w:r w:rsidRPr="00985042">
        <w:rPr>
          <w:rFonts w:cstheme="minorHAnsi"/>
        </w:rPr>
        <w:t>.</w:t>
      </w:r>
    </w:p>
    <w:p w14:paraId="256EB144" w14:textId="77777777" w:rsidR="001A2F42" w:rsidRPr="00985042" w:rsidRDefault="001A2F42" w:rsidP="00985042">
      <w:pPr>
        <w:pStyle w:val="Akapitzlist"/>
        <w:numPr>
          <w:ilvl w:val="0"/>
          <w:numId w:val="45"/>
        </w:numPr>
        <w:tabs>
          <w:tab w:val="left" w:pos="709"/>
          <w:tab w:val="left" w:pos="1276"/>
          <w:tab w:val="left" w:pos="1418"/>
        </w:tabs>
        <w:suppressAutoHyphens/>
        <w:spacing w:after="0" w:line="360" w:lineRule="auto"/>
        <w:ind w:left="426"/>
        <w:jc w:val="both"/>
        <w:rPr>
          <w:rFonts w:cstheme="minorHAnsi"/>
        </w:rPr>
      </w:pPr>
      <w:r w:rsidRPr="00985042">
        <w:rPr>
          <w:rFonts w:cstheme="minorHAnsi"/>
        </w:rPr>
        <w:t>Zamawiający dokona oceny ofert przyznając punkty w ramach poszczególnych kryteriów oceny ofert, przyjmując zasadę, że 1% = 1 punkt.</w:t>
      </w:r>
    </w:p>
    <w:p w14:paraId="22933FB8" w14:textId="77777777" w:rsidR="001A2F42" w:rsidRPr="00985042" w:rsidRDefault="001A2F42" w:rsidP="00985042">
      <w:pPr>
        <w:pStyle w:val="Akapitzlist"/>
        <w:numPr>
          <w:ilvl w:val="0"/>
          <w:numId w:val="45"/>
        </w:numPr>
        <w:tabs>
          <w:tab w:val="left" w:pos="709"/>
          <w:tab w:val="left" w:pos="1276"/>
          <w:tab w:val="left" w:pos="1418"/>
        </w:tabs>
        <w:suppressAutoHyphens/>
        <w:spacing w:after="0" w:line="360" w:lineRule="auto"/>
        <w:ind w:left="426"/>
        <w:jc w:val="both"/>
        <w:rPr>
          <w:rFonts w:cstheme="minorHAnsi"/>
        </w:rPr>
      </w:pPr>
      <w:r w:rsidRPr="00985042">
        <w:rPr>
          <w:rFonts w:cstheme="minorHAnsi"/>
        </w:rPr>
        <w:t xml:space="preserve">Punkty za kryterium </w:t>
      </w:r>
      <w:r w:rsidRPr="00985042">
        <w:rPr>
          <w:rFonts w:cstheme="minorHAnsi"/>
          <w:b/>
        </w:rPr>
        <w:t>„Cena”</w:t>
      </w:r>
      <w:r w:rsidRPr="00985042">
        <w:rPr>
          <w:rFonts w:cstheme="minorHAnsi"/>
        </w:rPr>
        <w:t xml:space="preserve"> zostaną obliczone według wzoru:</w:t>
      </w:r>
    </w:p>
    <w:p w14:paraId="06002A4C" w14:textId="77777777" w:rsidR="001A2F42" w:rsidRPr="00985042" w:rsidRDefault="001A2F42" w:rsidP="00985042">
      <w:pPr>
        <w:pStyle w:val="Akapitzlist"/>
        <w:tabs>
          <w:tab w:val="left" w:pos="709"/>
          <w:tab w:val="left" w:pos="1276"/>
          <w:tab w:val="left" w:pos="1418"/>
        </w:tabs>
        <w:suppressAutoHyphens/>
        <w:spacing w:after="0" w:line="360" w:lineRule="auto"/>
        <w:ind w:left="709"/>
        <w:rPr>
          <w:rFonts w:cstheme="minorHAnsi"/>
        </w:rPr>
      </w:pPr>
      <w:r w:rsidRPr="00985042">
        <w:rPr>
          <w:rFonts w:cstheme="minorHAnsi"/>
        </w:rPr>
        <w:tab/>
      </w:r>
      <w:r w:rsidRPr="00985042">
        <w:rPr>
          <w:rFonts w:cstheme="minorHAnsi"/>
        </w:rPr>
        <w:tab/>
      </w:r>
      <w:proofErr w:type="spellStart"/>
      <w:r w:rsidRPr="00985042">
        <w:rPr>
          <w:rFonts w:cstheme="minorHAnsi"/>
        </w:rPr>
        <w:t>C</w:t>
      </w:r>
      <w:r w:rsidRPr="00985042">
        <w:rPr>
          <w:rFonts w:cstheme="minorHAnsi"/>
          <w:vertAlign w:val="subscript"/>
        </w:rPr>
        <w:t>n</w:t>
      </w:r>
      <w:proofErr w:type="spellEnd"/>
    </w:p>
    <w:p w14:paraId="4F635EC7" w14:textId="77777777" w:rsidR="001A2F42" w:rsidRPr="00985042" w:rsidRDefault="001A2F42" w:rsidP="00985042">
      <w:pPr>
        <w:pStyle w:val="Akapitzlist"/>
        <w:tabs>
          <w:tab w:val="left" w:pos="709"/>
          <w:tab w:val="left" w:pos="1276"/>
          <w:tab w:val="left" w:pos="1418"/>
        </w:tabs>
        <w:suppressAutoHyphens/>
        <w:spacing w:after="0" w:line="360" w:lineRule="auto"/>
        <w:ind w:left="709"/>
        <w:rPr>
          <w:rFonts w:cstheme="minorHAnsi"/>
        </w:rPr>
      </w:pPr>
      <w:r w:rsidRPr="00985042">
        <w:rPr>
          <w:rFonts w:cstheme="minorHAnsi"/>
          <w:b/>
        </w:rPr>
        <w:t>P</w:t>
      </w:r>
      <w:r w:rsidRPr="00985042">
        <w:rPr>
          <w:rFonts w:cstheme="minorHAnsi"/>
          <w:b/>
          <w:vertAlign w:val="subscript"/>
        </w:rPr>
        <w:t>C</w:t>
      </w:r>
      <w:r w:rsidRPr="00985042">
        <w:rPr>
          <w:rFonts w:cstheme="minorHAnsi"/>
        </w:rPr>
        <w:t xml:space="preserve"> = </w:t>
      </w:r>
      <w:r w:rsidRPr="00985042">
        <w:rPr>
          <w:rFonts w:cstheme="minorHAnsi"/>
        </w:rPr>
        <w:tab/>
        <w:t xml:space="preserve">------- x 60 pkt </w:t>
      </w:r>
    </w:p>
    <w:p w14:paraId="3237E8D6" w14:textId="77777777" w:rsidR="001A2F42" w:rsidRPr="00985042" w:rsidRDefault="001A2F42" w:rsidP="00985042">
      <w:pPr>
        <w:pStyle w:val="Akapitzlist"/>
        <w:tabs>
          <w:tab w:val="left" w:pos="709"/>
          <w:tab w:val="left" w:pos="1276"/>
          <w:tab w:val="left" w:pos="1418"/>
        </w:tabs>
        <w:suppressAutoHyphens/>
        <w:spacing w:after="0" w:line="360" w:lineRule="auto"/>
        <w:ind w:left="709"/>
        <w:rPr>
          <w:rFonts w:cstheme="minorHAnsi"/>
        </w:rPr>
      </w:pPr>
      <w:r w:rsidRPr="00985042">
        <w:rPr>
          <w:rFonts w:cstheme="minorHAnsi"/>
        </w:rPr>
        <w:tab/>
        <w:t xml:space="preserve">   </w:t>
      </w:r>
      <w:proofErr w:type="spellStart"/>
      <w:r w:rsidRPr="00985042">
        <w:rPr>
          <w:rFonts w:cstheme="minorHAnsi"/>
        </w:rPr>
        <w:t>C</w:t>
      </w:r>
      <w:r w:rsidRPr="00985042">
        <w:rPr>
          <w:rFonts w:cstheme="minorHAnsi"/>
          <w:vertAlign w:val="subscript"/>
        </w:rPr>
        <w:t>b</w:t>
      </w:r>
      <w:proofErr w:type="spellEnd"/>
    </w:p>
    <w:p w14:paraId="25EC2CD7" w14:textId="77777777" w:rsidR="001A2F42" w:rsidRPr="00985042" w:rsidRDefault="001A2F42" w:rsidP="00985042">
      <w:pPr>
        <w:tabs>
          <w:tab w:val="left" w:pos="709"/>
          <w:tab w:val="left" w:pos="1276"/>
          <w:tab w:val="left" w:pos="1418"/>
        </w:tabs>
        <w:suppressAutoHyphens/>
        <w:spacing w:after="0" w:line="360" w:lineRule="auto"/>
        <w:rPr>
          <w:rFonts w:cstheme="minorHAnsi"/>
        </w:rPr>
      </w:pPr>
      <w:r w:rsidRPr="00985042">
        <w:rPr>
          <w:rFonts w:cstheme="minorHAnsi"/>
        </w:rPr>
        <w:tab/>
        <w:t>gdzie,</w:t>
      </w:r>
    </w:p>
    <w:p w14:paraId="7080F870" w14:textId="77777777" w:rsidR="001A2F42" w:rsidRPr="00985042" w:rsidRDefault="001A2F42" w:rsidP="00985042">
      <w:pPr>
        <w:pStyle w:val="Bezodstpw"/>
        <w:spacing w:line="360" w:lineRule="auto"/>
        <w:ind w:left="708"/>
        <w:rPr>
          <w:rFonts w:asciiTheme="minorHAnsi" w:hAnsiTheme="minorHAnsi" w:cstheme="minorHAnsi"/>
        </w:rPr>
      </w:pPr>
      <w:r w:rsidRPr="00985042">
        <w:rPr>
          <w:rFonts w:asciiTheme="minorHAnsi" w:hAnsiTheme="minorHAnsi" w:cstheme="minorHAnsi"/>
          <w:b/>
        </w:rPr>
        <w:t>P</w:t>
      </w:r>
      <w:r w:rsidRPr="00985042">
        <w:rPr>
          <w:rFonts w:asciiTheme="minorHAnsi" w:hAnsiTheme="minorHAnsi" w:cstheme="minorHAnsi"/>
          <w:b/>
          <w:vertAlign w:val="subscript"/>
        </w:rPr>
        <w:t>C</w:t>
      </w:r>
      <w:r w:rsidRPr="00985042">
        <w:rPr>
          <w:rFonts w:asciiTheme="minorHAnsi" w:hAnsiTheme="minorHAnsi" w:cstheme="minorHAnsi"/>
        </w:rPr>
        <w:t xml:space="preserve"> - ilość punktów za kryterium cena, </w:t>
      </w:r>
    </w:p>
    <w:p w14:paraId="1EC7D3B4" w14:textId="77777777" w:rsidR="001A2F42" w:rsidRPr="00985042" w:rsidRDefault="001A2F42" w:rsidP="00985042">
      <w:pPr>
        <w:pStyle w:val="Bezodstpw"/>
        <w:spacing w:line="360" w:lineRule="auto"/>
        <w:ind w:left="708"/>
        <w:rPr>
          <w:rFonts w:asciiTheme="minorHAnsi" w:hAnsiTheme="minorHAnsi" w:cstheme="minorHAnsi"/>
        </w:rPr>
      </w:pPr>
      <w:proofErr w:type="spellStart"/>
      <w:r w:rsidRPr="00985042">
        <w:rPr>
          <w:rFonts w:asciiTheme="minorHAnsi" w:hAnsiTheme="minorHAnsi" w:cstheme="minorHAnsi"/>
        </w:rPr>
        <w:t>C</w:t>
      </w:r>
      <w:r w:rsidRPr="00985042">
        <w:rPr>
          <w:rFonts w:asciiTheme="minorHAnsi" w:hAnsiTheme="minorHAnsi" w:cstheme="minorHAnsi"/>
          <w:vertAlign w:val="subscript"/>
        </w:rPr>
        <w:t>n</w:t>
      </w:r>
      <w:proofErr w:type="spellEnd"/>
      <w:r w:rsidRPr="00985042">
        <w:rPr>
          <w:rFonts w:asciiTheme="minorHAnsi" w:hAnsiTheme="minorHAnsi" w:cstheme="minorHAnsi"/>
        </w:rPr>
        <w:t xml:space="preserve"> - najniższa cena ofertowa spośród ofert nieodrzuconych,</w:t>
      </w:r>
    </w:p>
    <w:p w14:paraId="73117355" w14:textId="77777777" w:rsidR="001A2F42" w:rsidRPr="00985042" w:rsidRDefault="001A2F42" w:rsidP="00985042">
      <w:pPr>
        <w:pStyle w:val="Bezodstpw"/>
        <w:spacing w:line="360" w:lineRule="auto"/>
        <w:ind w:left="708"/>
        <w:rPr>
          <w:rFonts w:asciiTheme="minorHAnsi" w:hAnsiTheme="minorHAnsi" w:cstheme="minorHAnsi"/>
        </w:rPr>
      </w:pPr>
      <w:proofErr w:type="spellStart"/>
      <w:r w:rsidRPr="00985042">
        <w:rPr>
          <w:rFonts w:asciiTheme="minorHAnsi" w:hAnsiTheme="minorHAnsi" w:cstheme="minorHAnsi"/>
        </w:rPr>
        <w:t>C</w:t>
      </w:r>
      <w:r w:rsidRPr="00985042">
        <w:rPr>
          <w:rFonts w:asciiTheme="minorHAnsi" w:hAnsiTheme="minorHAnsi" w:cstheme="minorHAnsi"/>
          <w:vertAlign w:val="subscript"/>
        </w:rPr>
        <w:t>b</w:t>
      </w:r>
      <w:proofErr w:type="spellEnd"/>
      <w:r w:rsidRPr="00985042">
        <w:rPr>
          <w:rFonts w:asciiTheme="minorHAnsi" w:hAnsiTheme="minorHAnsi" w:cstheme="minorHAnsi"/>
        </w:rPr>
        <w:t xml:space="preserve"> – cena oferty badanej.</w:t>
      </w:r>
    </w:p>
    <w:p w14:paraId="7F828700" w14:textId="77777777" w:rsidR="001A2F42" w:rsidRPr="00985042" w:rsidRDefault="001A2F42" w:rsidP="00985042">
      <w:pPr>
        <w:pStyle w:val="Akapitzlist"/>
        <w:spacing w:after="0" w:line="360" w:lineRule="auto"/>
        <w:ind w:left="708"/>
        <w:rPr>
          <w:rFonts w:cstheme="minorHAnsi"/>
        </w:rPr>
      </w:pPr>
    </w:p>
    <w:p w14:paraId="4D820668" w14:textId="77777777" w:rsidR="001A2F42" w:rsidRPr="00985042" w:rsidRDefault="001A2F42" w:rsidP="00985042">
      <w:pPr>
        <w:pStyle w:val="Akapitzlist"/>
        <w:numPr>
          <w:ilvl w:val="0"/>
          <w:numId w:val="45"/>
        </w:numPr>
        <w:spacing w:after="0" w:line="360" w:lineRule="auto"/>
        <w:ind w:left="426"/>
        <w:rPr>
          <w:rFonts w:cstheme="minorHAnsi"/>
        </w:rPr>
      </w:pPr>
      <w:r w:rsidRPr="00985042">
        <w:rPr>
          <w:rFonts w:cstheme="minorHAnsi"/>
        </w:rPr>
        <w:t>W kryterium „</w:t>
      </w:r>
      <w:r w:rsidRPr="00985042">
        <w:rPr>
          <w:rFonts w:cstheme="minorHAnsi"/>
          <w:b/>
        </w:rPr>
        <w:t>Cena”</w:t>
      </w:r>
      <w:r w:rsidRPr="00985042">
        <w:rPr>
          <w:rFonts w:cstheme="minorHAnsi"/>
        </w:rPr>
        <w:t>, oferta z najniższą ceną otrzyma 60 punktów a pozostałe oferty po matematycznym przeliczeniu w odniesieniu do najniższej ceny odpowiednio mniej. Końcowy wynik powyższego działania zostanie zaokrąglony do dwóch miejsc po przecinku.</w:t>
      </w:r>
    </w:p>
    <w:p w14:paraId="103CA3EB" w14:textId="77777777" w:rsidR="001A2F42" w:rsidRDefault="001A2F42" w:rsidP="00985042">
      <w:pPr>
        <w:pStyle w:val="Akapitzlist"/>
        <w:spacing w:after="0" w:line="360" w:lineRule="auto"/>
        <w:ind w:left="708"/>
        <w:jc w:val="center"/>
        <w:rPr>
          <w:rFonts w:cstheme="minorHAnsi"/>
          <w:b/>
          <w:color w:val="00B050"/>
          <w:u w:val="single"/>
        </w:rPr>
      </w:pPr>
    </w:p>
    <w:p w14:paraId="1D2B0155" w14:textId="77777777" w:rsidR="00534001" w:rsidRPr="00985042" w:rsidRDefault="00534001" w:rsidP="00985042">
      <w:pPr>
        <w:pStyle w:val="Akapitzlist"/>
        <w:spacing w:after="0" w:line="360" w:lineRule="auto"/>
        <w:ind w:left="708"/>
        <w:jc w:val="center"/>
        <w:rPr>
          <w:rFonts w:cstheme="minorHAnsi"/>
          <w:b/>
          <w:color w:val="00B050"/>
          <w:u w:val="single"/>
        </w:rPr>
      </w:pPr>
    </w:p>
    <w:p w14:paraId="644EF304" w14:textId="77777777" w:rsidR="001A2F42" w:rsidRPr="00985042" w:rsidRDefault="001A2F42" w:rsidP="00985042">
      <w:pPr>
        <w:pStyle w:val="Akapitzlist"/>
        <w:spacing w:after="0" w:line="360" w:lineRule="auto"/>
        <w:ind w:left="708"/>
        <w:jc w:val="center"/>
        <w:rPr>
          <w:rFonts w:cstheme="minorHAnsi"/>
          <w:b/>
          <w:color w:val="00B050"/>
          <w:u w:val="single"/>
        </w:rPr>
      </w:pPr>
      <w:r w:rsidRPr="00985042">
        <w:rPr>
          <w:rFonts w:cstheme="minorHAnsi"/>
          <w:b/>
          <w:color w:val="00B050"/>
          <w:u w:val="single"/>
        </w:rPr>
        <w:lastRenderedPageBreak/>
        <w:t>w zakresie części 1 zamówienia:</w:t>
      </w:r>
    </w:p>
    <w:p w14:paraId="43CDD903" w14:textId="77777777" w:rsidR="001A2F42" w:rsidRPr="00985042" w:rsidRDefault="001A2F42" w:rsidP="00985042">
      <w:pPr>
        <w:pStyle w:val="Listanumerowana2"/>
        <w:numPr>
          <w:ilvl w:val="0"/>
          <w:numId w:val="0"/>
        </w:numPr>
        <w:tabs>
          <w:tab w:val="left" w:pos="709"/>
        </w:tabs>
        <w:spacing w:line="360" w:lineRule="auto"/>
        <w:ind w:left="709"/>
        <w:rPr>
          <w:rFonts w:asciiTheme="minorHAnsi" w:hAnsiTheme="minorHAnsi" w:cstheme="minorHAnsi"/>
          <w:color w:val="000000" w:themeColor="text1"/>
          <w:szCs w:val="22"/>
        </w:rPr>
      </w:pPr>
    </w:p>
    <w:p w14:paraId="4B0B2BE5" w14:textId="77777777" w:rsidR="001A2F42" w:rsidRPr="00985042" w:rsidRDefault="001A2F42" w:rsidP="00985042">
      <w:pPr>
        <w:pStyle w:val="Listanumerowana2"/>
        <w:numPr>
          <w:ilvl w:val="0"/>
          <w:numId w:val="45"/>
        </w:numPr>
        <w:spacing w:line="360" w:lineRule="auto"/>
        <w:ind w:left="426"/>
        <w:rPr>
          <w:rFonts w:asciiTheme="minorHAnsi" w:hAnsiTheme="minorHAnsi" w:cstheme="minorHAnsi"/>
          <w:szCs w:val="22"/>
        </w:rPr>
      </w:pPr>
      <w:r w:rsidRPr="00985042">
        <w:rPr>
          <w:rFonts w:asciiTheme="minorHAnsi" w:hAnsiTheme="minorHAnsi" w:cstheme="minorHAnsi"/>
          <w:szCs w:val="22"/>
        </w:rPr>
        <w:t xml:space="preserve">Punkty za kryterium </w:t>
      </w:r>
      <w:r w:rsidRPr="00985042">
        <w:rPr>
          <w:rFonts w:asciiTheme="minorHAnsi" w:hAnsiTheme="minorHAnsi" w:cstheme="minorHAnsi"/>
          <w:b/>
          <w:szCs w:val="22"/>
        </w:rPr>
        <w:t>„</w:t>
      </w:r>
      <w:r w:rsidRPr="00985042">
        <w:rPr>
          <w:rFonts w:asciiTheme="minorHAnsi" w:hAnsiTheme="minorHAnsi" w:cstheme="minorHAnsi"/>
          <w:b/>
          <w:bCs/>
          <w:szCs w:val="22"/>
        </w:rPr>
        <w:t xml:space="preserve">Technologia ogniw fotowoltaicznych Typ </w:t>
      </w:r>
      <w:proofErr w:type="spellStart"/>
      <w:r w:rsidRPr="00985042">
        <w:rPr>
          <w:rFonts w:asciiTheme="minorHAnsi" w:hAnsiTheme="minorHAnsi" w:cstheme="minorHAnsi"/>
          <w:b/>
          <w:bCs/>
          <w:szCs w:val="22"/>
        </w:rPr>
        <w:t>Backcontact</w:t>
      </w:r>
      <w:proofErr w:type="spellEnd"/>
      <w:r w:rsidRPr="00985042">
        <w:rPr>
          <w:rFonts w:asciiTheme="minorHAnsi" w:hAnsiTheme="minorHAnsi" w:cstheme="minorHAnsi"/>
          <w:b/>
          <w:bCs/>
          <w:szCs w:val="22"/>
        </w:rPr>
        <w:t xml:space="preserve"> lub ZBB-TF</w:t>
      </w:r>
      <w:r w:rsidRPr="00985042">
        <w:rPr>
          <w:rFonts w:asciiTheme="minorHAnsi" w:hAnsiTheme="minorHAnsi" w:cstheme="minorHAnsi"/>
          <w:b/>
          <w:szCs w:val="22"/>
        </w:rPr>
        <w:t>” -  Moduły fotowoltaiczne</w:t>
      </w:r>
      <w:r w:rsidRPr="00985042">
        <w:rPr>
          <w:rFonts w:asciiTheme="minorHAnsi" w:hAnsiTheme="minorHAnsi" w:cstheme="minorHAnsi"/>
          <w:szCs w:val="22"/>
        </w:rPr>
        <w:t xml:space="preserve"> – </w:t>
      </w:r>
      <w:r w:rsidRPr="00985042">
        <w:rPr>
          <w:rFonts w:asciiTheme="minorHAnsi" w:hAnsiTheme="minorHAnsi" w:cstheme="minorHAnsi"/>
          <w:b/>
          <w:szCs w:val="22"/>
        </w:rPr>
        <w:t>P</w:t>
      </w:r>
      <w:r w:rsidRPr="00985042">
        <w:rPr>
          <w:rFonts w:asciiTheme="minorHAnsi" w:hAnsiTheme="minorHAnsi" w:cstheme="minorHAnsi"/>
          <w:b/>
          <w:szCs w:val="22"/>
          <w:vertAlign w:val="subscript"/>
        </w:rPr>
        <w:t>TOF</w:t>
      </w:r>
      <w:r w:rsidRPr="00985042">
        <w:rPr>
          <w:rFonts w:asciiTheme="minorHAnsi" w:hAnsiTheme="minorHAnsi" w:cstheme="minorHAnsi"/>
          <w:szCs w:val="22"/>
        </w:rPr>
        <w:t xml:space="preserve"> - zostaną przyznane w skali:</w:t>
      </w:r>
    </w:p>
    <w:p w14:paraId="069FC7F0" w14:textId="77777777" w:rsidR="001A2F42" w:rsidRPr="00985042" w:rsidRDefault="001A2F42" w:rsidP="00985042">
      <w:pPr>
        <w:pStyle w:val="Listanumerowana2"/>
        <w:numPr>
          <w:ilvl w:val="0"/>
          <w:numId w:val="0"/>
        </w:numPr>
        <w:tabs>
          <w:tab w:val="left" w:pos="709"/>
        </w:tabs>
        <w:spacing w:line="360" w:lineRule="auto"/>
        <w:ind w:left="1288"/>
        <w:rPr>
          <w:rFonts w:asciiTheme="minorHAnsi" w:hAnsiTheme="minorHAnsi" w:cstheme="minorHAnsi"/>
          <w:szCs w:val="22"/>
        </w:rPr>
      </w:pPr>
    </w:p>
    <w:tbl>
      <w:tblPr>
        <w:tblW w:w="8374" w:type="dxa"/>
        <w:tblInd w:w="809" w:type="dxa"/>
        <w:shd w:val="clear" w:color="auto" w:fill="FFFFFF"/>
        <w:tblCellMar>
          <w:left w:w="0" w:type="dxa"/>
          <w:right w:w="0" w:type="dxa"/>
        </w:tblCellMar>
        <w:tblLook w:val="04A0" w:firstRow="1" w:lastRow="0" w:firstColumn="1" w:lastColumn="0" w:noHBand="0" w:noVBand="1"/>
      </w:tblPr>
      <w:tblGrid>
        <w:gridCol w:w="4755"/>
        <w:gridCol w:w="3619"/>
      </w:tblGrid>
      <w:tr w:rsidR="001A2F42" w:rsidRPr="00985042" w14:paraId="1E79E8E6" w14:textId="77777777" w:rsidTr="00BA5BD0">
        <w:trPr>
          <w:trHeight w:val="284"/>
        </w:trPr>
        <w:tc>
          <w:tcPr>
            <w:tcW w:w="4755"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vAlign w:val="center"/>
            <w:hideMark/>
          </w:tcPr>
          <w:p w14:paraId="3AC5EA33" w14:textId="77777777" w:rsidR="001A2F42" w:rsidRPr="00985042" w:rsidRDefault="001A2F42" w:rsidP="00985042">
            <w:pPr>
              <w:spacing w:after="0" w:line="360" w:lineRule="auto"/>
              <w:jc w:val="center"/>
              <w:rPr>
                <w:rFonts w:cstheme="minorHAnsi"/>
                <w:b/>
                <w:bCs/>
                <w:sz w:val="20"/>
                <w:szCs w:val="20"/>
              </w:rPr>
            </w:pPr>
            <w:r w:rsidRPr="00985042">
              <w:rPr>
                <w:rFonts w:cstheme="minorHAnsi"/>
                <w:b/>
                <w:bCs/>
                <w:sz w:val="20"/>
                <w:szCs w:val="20"/>
              </w:rPr>
              <w:t xml:space="preserve">Technologia ogniw fotowoltaicznych Typ </w:t>
            </w:r>
            <w:proofErr w:type="spellStart"/>
            <w:r w:rsidRPr="00985042">
              <w:rPr>
                <w:rFonts w:cstheme="minorHAnsi"/>
                <w:b/>
                <w:bCs/>
                <w:sz w:val="20"/>
                <w:szCs w:val="20"/>
              </w:rPr>
              <w:t>Backcontact</w:t>
            </w:r>
            <w:proofErr w:type="spellEnd"/>
            <w:r w:rsidRPr="00985042">
              <w:rPr>
                <w:rFonts w:cstheme="minorHAnsi"/>
                <w:b/>
                <w:bCs/>
                <w:sz w:val="20"/>
                <w:szCs w:val="20"/>
              </w:rPr>
              <w:t xml:space="preserve"> lub ZBB-TF</w:t>
            </w:r>
          </w:p>
          <w:p w14:paraId="55B68037" w14:textId="77777777" w:rsidR="001A2F42" w:rsidRPr="00985042" w:rsidRDefault="001A2F42" w:rsidP="00985042">
            <w:pPr>
              <w:spacing w:after="0" w:line="360" w:lineRule="auto"/>
              <w:jc w:val="center"/>
              <w:rPr>
                <w:rFonts w:cstheme="minorHAnsi"/>
                <w:b/>
                <w:sz w:val="20"/>
                <w:szCs w:val="20"/>
              </w:rPr>
            </w:pPr>
            <w:r w:rsidRPr="00534001">
              <w:rPr>
                <w:rFonts w:cstheme="minorHAnsi"/>
                <w:b/>
                <w:sz w:val="20"/>
                <w:szCs w:val="20"/>
              </w:rPr>
              <w:t>(Moduły fotowoltaiczne)</w:t>
            </w:r>
          </w:p>
        </w:tc>
        <w:tc>
          <w:tcPr>
            <w:tcW w:w="3619" w:type="dxa"/>
            <w:tcBorders>
              <w:top w:val="single" w:sz="8" w:space="0" w:color="000000"/>
              <w:left w:val="nil"/>
              <w:bottom w:val="single" w:sz="8" w:space="0" w:color="000000"/>
              <w:right w:val="single" w:sz="8" w:space="0" w:color="000000"/>
            </w:tcBorders>
            <w:shd w:val="clear" w:color="auto" w:fill="F2F2F2" w:themeFill="background1" w:themeFillShade="F2"/>
            <w:tcMar>
              <w:top w:w="0" w:type="dxa"/>
              <w:left w:w="108" w:type="dxa"/>
              <w:bottom w:w="0" w:type="dxa"/>
              <w:right w:w="108" w:type="dxa"/>
            </w:tcMar>
            <w:vAlign w:val="center"/>
            <w:hideMark/>
          </w:tcPr>
          <w:p w14:paraId="5561A814" w14:textId="77777777" w:rsidR="001A2F42" w:rsidRPr="00985042" w:rsidRDefault="001A2F42" w:rsidP="00985042">
            <w:pPr>
              <w:spacing w:after="0" w:line="360" w:lineRule="auto"/>
              <w:jc w:val="center"/>
              <w:rPr>
                <w:rFonts w:cstheme="minorHAnsi"/>
                <w:sz w:val="20"/>
                <w:szCs w:val="20"/>
              </w:rPr>
            </w:pPr>
            <w:r w:rsidRPr="00985042">
              <w:rPr>
                <w:rFonts w:cstheme="minorHAnsi"/>
                <w:b/>
                <w:bCs/>
                <w:sz w:val="20"/>
                <w:szCs w:val="20"/>
              </w:rPr>
              <w:t>Liczba punktów</w:t>
            </w:r>
          </w:p>
        </w:tc>
      </w:tr>
      <w:tr w:rsidR="001A2F42" w:rsidRPr="00985042" w14:paraId="4AAD4E37" w14:textId="77777777" w:rsidTr="00BA5BD0">
        <w:trPr>
          <w:trHeight w:val="294"/>
        </w:trPr>
        <w:tc>
          <w:tcPr>
            <w:tcW w:w="475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5E88D08" w14:textId="77777777" w:rsidR="001A2F42" w:rsidRPr="00985042" w:rsidRDefault="001A2F42" w:rsidP="00985042">
            <w:pPr>
              <w:spacing w:after="0" w:line="360" w:lineRule="auto"/>
              <w:jc w:val="center"/>
              <w:rPr>
                <w:rFonts w:cstheme="minorHAnsi"/>
                <w:sz w:val="20"/>
                <w:szCs w:val="20"/>
              </w:rPr>
            </w:pPr>
            <w:r w:rsidRPr="00985042">
              <w:rPr>
                <w:rFonts w:cstheme="minorHAnsi"/>
                <w:sz w:val="20"/>
                <w:szCs w:val="20"/>
              </w:rPr>
              <w:t xml:space="preserve">Brak posiadanej technologii </w:t>
            </w:r>
          </w:p>
        </w:tc>
        <w:tc>
          <w:tcPr>
            <w:tcW w:w="361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5773EB5" w14:textId="77777777" w:rsidR="001A2F42" w:rsidRPr="00985042" w:rsidRDefault="001A2F42" w:rsidP="00985042">
            <w:pPr>
              <w:spacing w:after="0" w:line="360" w:lineRule="auto"/>
              <w:jc w:val="center"/>
              <w:rPr>
                <w:rFonts w:cstheme="minorHAnsi"/>
                <w:sz w:val="20"/>
                <w:szCs w:val="20"/>
              </w:rPr>
            </w:pPr>
            <w:r w:rsidRPr="00985042">
              <w:rPr>
                <w:rFonts w:cstheme="minorHAnsi"/>
                <w:iCs/>
                <w:sz w:val="20"/>
                <w:szCs w:val="20"/>
              </w:rPr>
              <w:t>P</w:t>
            </w:r>
            <w:r w:rsidRPr="00985042">
              <w:rPr>
                <w:rFonts w:cstheme="minorHAnsi"/>
                <w:iCs/>
                <w:sz w:val="20"/>
                <w:szCs w:val="20"/>
                <w:vertAlign w:val="subscript"/>
              </w:rPr>
              <w:t>TOF = </w:t>
            </w:r>
            <w:r w:rsidRPr="00985042">
              <w:rPr>
                <w:rFonts w:cstheme="minorHAnsi"/>
                <w:iCs/>
                <w:sz w:val="20"/>
                <w:szCs w:val="20"/>
              </w:rPr>
              <w:t> 0 pkt</w:t>
            </w:r>
          </w:p>
        </w:tc>
      </w:tr>
      <w:tr w:rsidR="001A2F42" w:rsidRPr="00985042" w14:paraId="24150419" w14:textId="77777777" w:rsidTr="00BA5BD0">
        <w:trPr>
          <w:trHeight w:val="294"/>
        </w:trPr>
        <w:tc>
          <w:tcPr>
            <w:tcW w:w="4755" w:type="dxa"/>
            <w:tcBorders>
              <w:top w:val="nil"/>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14:paraId="759E711D" w14:textId="77777777" w:rsidR="001A2F42" w:rsidRPr="00985042" w:rsidRDefault="001A2F42" w:rsidP="00985042">
            <w:pPr>
              <w:spacing w:after="0" w:line="360" w:lineRule="auto"/>
              <w:jc w:val="center"/>
              <w:rPr>
                <w:rFonts w:cstheme="minorHAnsi"/>
                <w:sz w:val="20"/>
                <w:szCs w:val="20"/>
              </w:rPr>
            </w:pPr>
            <w:r w:rsidRPr="00985042">
              <w:rPr>
                <w:rFonts w:cstheme="minorHAnsi"/>
                <w:sz w:val="20"/>
                <w:szCs w:val="20"/>
              </w:rPr>
              <w:t>Posiadana technologia</w:t>
            </w:r>
          </w:p>
        </w:tc>
        <w:tc>
          <w:tcPr>
            <w:tcW w:w="3619" w:type="dxa"/>
            <w:tcBorders>
              <w:top w:val="nil"/>
              <w:left w:val="nil"/>
              <w:bottom w:val="single" w:sz="4" w:space="0" w:color="auto"/>
              <w:right w:val="single" w:sz="8" w:space="0" w:color="000000"/>
            </w:tcBorders>
            <w:shd w:val="clear" w:color="auto" w:fill="FFFFFF"/>
            <w:tcMar>
              <w:top w:w="0" w:type="dxa"/>
              <w:left w:w="108" w:type="dxa"/>
              <w:bottom w:w="0" w:type="dxa"/>
              <w:right w:w="108" w:type="dxa"/>
            </w:tcMar>
            <w:vAlign w:val="center"/>
          </w:tcPr>
          <w:p w14:paraId="5A665D45" w14:textId="77777777" w:rsidR="001A2F42" w:rsidRPr="00985042" w:rsidRDefault="001A2F42" w:rsidP="00985042">
            <w:pPr>
              <w:spacing w:after="0" w:line="360" w:lineRule="auto"/>
              <w:jc w:val="center"/>
              <w:rPr>
                <w:rFonts w:cstheme="minorHAnsi"/>
                <w:iCs/>
                <w:sz w:val="20"/>
                <w:szCs w:val="20"/>
              </w:rPr>
            </w:pPr>
            <w:r w:rsidRPr="00985042">
              <w:rPr>
                <w:rFonts w:cstheme="minorHAnsi"/>
                <w:iCs/>
                <w:sz w:val="20"/>
                <w:szCs w:val="20"/>
              </w:rPr>
              <w:t xml:space="preserve"> P</w:t>
            </w:r>
            <w:r w:rsidRPr="00985042">
              <w:rPr>
                <w:rFonts w:cstheme="minorHAnsi"/>
                <w:iCs/>
                <w:sz w:val="20"/>
                <w:szCs w:val="20"/>
                <w:vertAlign w:val="subscript"/>
              </w:rPr>
              <w:t>TOF = </w:t>
            </w:r>
            <w:r w:rsidRPr="00985042">
              <w:rPr>
                <w:rFonts w:cstheme="minorHAnsi"/>
                <w:iCs/>
                <w:sz w:val="20"/>
                <w:szCs w:val="20"/>
              </w:rPr>
              <w:t> 10 pkt</w:t>
            </w:r>
          </w:p>
        </w:tc>
      </w:tr>
    </w:tbl>
    <w:p w14:paraId="384D4D29" w14:textId="77777777" w:rsidR="001A2F42" w:rsidRPr="00985042" w:rsidRDefault="001A2F42" w:rsidP="00985042">
      <w:pPr>
        <w:pStyle w:val="Listanumerowana2"/>
        <w:numPr>
          <w:ilvl w:val="0"/>
          <w:numId w:val="0"/>
        </w:numPr>
        <w:tabs>
          <w:tab w:val="left" w:pos="0"/>
        </w:tabs>
        <w:spacing w:line="360" w:lineRule="auto"/>
        <w:ind w:left="444"/>
        <w:rPr>
          <w:rFonts w:asciiTheme="minorHAnsi" w:hAnsiTheme="minorHAnsi" w:cstheme="minorHAnsi"/>
          <w:szCs w:val="22"/>
        </w:rPr>
      </w:pPr>
    </w:p>
    <w:p w14:paraId="0895F8B6" w14:textId="77777777" w:rsidR="001A2F42" w:rsidRPr="00985042" w:rsidRDefault="001A2F42" w:rsidP="00985042">
      <w:pPr>
        <w:pStyle w:val="Listanumerowana2"/>
        <w:numPr>
          <w:ilvl w:val="0"/>
          <w:numId w:val="45"/>
        </w:numPr>
        <w:spacing w:line="360" w:lineRule="auto"/>
        <w:ind w:left="425" w:hanging="357"/>
        <w:rPr>
          <w:rFonts w:asciiTheme="minorHAnsi" w:hAnsiTheme="minorHAnsi" w:cstheme="minorHAnsi"/>
          <w:szCs w:val="22"/>
        </w:rPr>
      </w:pPr>
      <w:r w:rsidRPr="00985042">
        <w:rPr>
          <w:rFonts w:asciiTheme="minorHAnsi" w:hAnsiTheme="minorHAnsi" w:cstheme="minorHAnsi"/>
          <w:szCs w:val="22"/>
        </w:rPr>
        <w:t xml:space="preserve">Punkty za kryterium </w:t>
      </w:r>
      <w:r w:rsidRPr="00985042">
        <w:rPr>
          <w:rFonts w:asciiTheme="minorHAnsi" w:hAnsiTheme="minorHAnsi" w:cstheme="minorHAnsi"/>
          <w:b/>
          <w:szCs w:val="22"/>
        </w:rPr>
        <w:t xml:space="preserve">„Deklaracja producenta zgodności z normą ISO 27001 lub ISO 62443 lub równoważną, dotyczącej </w:t>
      </w:r>
      <w:proofErr w:type="spellStart"/>
      <w:r w:rsidRPr="00985042">
        <w:rPr>
          <w:rFonts w:asciiTheme="minorHAnsi" w:hAnsiTheme="minorHAnsi" w:cstheme="minorHAnsi"/>
          <w:b/>
          <w:szCs w:val="22"/>
        </w:rPr>
        <w:t>cyberbezpieczeństwa</w:t>
      </w:r>
      <w:proofErr w:type="spellEnd"/>
      <w:r w:rsidRPr="00985042">
        <w:rPr>
          <w:rFonts w:asciiTheme="minorHAnsi" w:hAnsiTheme="minorHAnsi" w:cstheme="minorHAnsi"/>
          <w:b/>
          <w:szCs w:val="22"/>
        </w:rPr>
        <w:t>”</w:t>
      </w:r>
      <w:r w:rsidRPr="00985042">
        <w:rPr>
          <w:rFonts w:asciiTheme="minorHAnsi" w:hAnsiTheme="minorHAnsi" w:cstheme="minorHAnsi"/>
          <w:szCs w:val="22"/>
        </w:rPr>
        <w:t xml:space="preserve"> – </w:t>
      </w:r>
      <w:r w:rsidRPr="00985042">
        <w:rPr>
          <w:rFonts w:asciiTheme="minorHAnsi" w:hAnsiTheme="minorHAnsi" w:cstheme="minorHAnsi"/>
          <w:b/>
          <w:bCs/>
          <w:szCs w:val="22"/>
        </w:rPr>
        <w:t>Falowniki hybrydowe</w:t>
      </w:r>
      <w:r w:rsidRPr="00985042">
        <w:rPr>
          <w:rFonts w:asciiTheme="minorHAnsi" w:hAnsiTheme="minorHAnsi" w:cstheme="minorHAnsi"/>
          <w:szCs w:val="22"/>
        </w:rPr>
        <w:t xml:space="preserve"> – </w:t>
      </w:r>
      <w:r w:rsidRPr="00985042">
        <w:rPr>
          <w:rFonts w:asciiTheme="minorHAnsi" w:hAnsiTheme="minorHAnsi" w:cstheme="minorHAnsi"/>
          <w:b/>
          <w:szCs w:val="22"/>
        </w:rPr>
        <w:t>P</w:t>
      </w:r>
      <w:r w:rsidRPr="00985042">
        <w:rPr>
          <w:rFonts w:asciiTheme="minorHAnsi" w:hAnsiTheme="minorHAnsi" w:cstheme="minorHAnsi"/>
          <w:b/>
          <w:szCs w:val="22"/>
          <w:vertAlign w:val="subscript"/>
        </w:rPr>
        <w:t>DPC</w:t>
      </w:r>
      <w:r w:rsidRPr="00985042">
        <w:rPr>
          <w:rFonts w:asciiTheme="minorHAnsi" w:hAnsiTheme="minorHAnsi" w:cstheme="minorHAnsi"/>
          <w:szCs w:val="22"/>
        </w:rPr>
        <w:t xml:space="preserve"> - zostaną przyznane w skali:</w:t>
      </w:r>
    </w:p>
    <w:tbl>
      <w:tblPr>
        <w:tblW w:w="8374" w:type="dxa"/>
        <w:tblInd w:w="809" w:type="dxa"/>
        <w:shd w:val="clear" w:color="auto" w:fill="FFFFFF"/>
        <w:tblCellMar>
          <w:left w:w="0" w:type="dxa"/>
          <w:right w:w="0" w:type="dxa"/>
        </w:tblCellMar>
        <w:tblLook w:val="04A0" w:firstRow="1" w:lastRow="0" w:firstColumn="1" w:lastColumn="0" w:noHBand="0" w:noVBand="1"/>
      </w:tblPr>
      <w:tblGrid>
        <w:gridCol w:w="4755"/>
        <w:gridCol w:w="3619"/>
      </w:tblGrid>
      <w:tr w:rsidR="001A2F42" w:rsidRPr="00985042" w14:paraId="4520E2B8" w14:textId="77777777" w:rsidTr="00BA5BD0">
        <w:trPr>
          <w:trHeight w:val="284"/>
        </w:trPr>
        <w:tc>
          <w:tcPr>
            <w:tcW w:w="4755"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vAlign w:val="center"/>
            <w:hideMark/>
          </w:tcPr>
          <w:p w14:paraId="7C731749" w14:textId="77777777" w:rsidR="001A2F42" w:rsidRPr="00985042" w:rsidRDefault="001A2F42" w:rsidP="00985042">
            <w:pPr>
              <w:spacing w:after="0" w:line="360" w:lineRule="auto"/>
              <w:jc w:val="center"/>
              <w:rPr>
                <w:rFonts w:cstheme="minorHAnsi"/>
                <w:b/>
                <w:sz w:val="20"/>
                <w:szCs w:val="20"/>
              </w:rPr>
            </w:pPr>
            <w:r w:rsidRPr="00985042">
              <w:rPr>
                <w:rFonts w:cstheme="minorHAnsi"/>
                <w:b/>
                <w:sz w:val="20"/>
                <w:szCs w:val="20"/>
              </w:rPr>
              <w:t xml:space="preserve">Deklaracja producenta zgodności z normą ISO 27001 lub ISO 62443 lub równoważną, dotyczącej </w:t>
            </w:r>
            <w:proofErr w:type="spellStart"/>
            <w:r w:rsidRPr="00985042">
              <w:rPr>
                <w:rFonts w:cstheme="minorHAnsi"/>
                <w:b/>
                <w:sz w:val="20"/>
                <w:szCs w:val="20"/>
              </w:rPr>
              <w:t>cyberbezpieczeństwa</w:t>
            </w:r>
            <w:proofErr w:type="spellEnd"/>
          </w:p>
          <w:p w14:paraId="66513C0F" w14:textId="77777777" w:rsidR="001A2F42" w:rsidRPr="00985042" w:rsidRDefault="001A2F42" w:rsidP="00985042">
            <w:pPr>
              <w:spacing w:after="0" w:line="360" w:lineRule="auto"/>
              <w:jc w:val="center"/>
              <w:rPr>
                <w:rFonts w:cstheme="minorHAnsi"/>
                <w:sz w:val="20"/>
                <w:szCs w:val="20"/>
              </w:rPr>
            </w:pPr>
            <w:r w:rsidRPr="00534001">
              <w:rPr>
                <w:rFonts w:cstheme="minorHAnsi"/>
                <w:b/>
                <w:sz w:val="20"/>
                <w:szCs w:val="20"/>
              </w:rPr>
              <w:t>(Falowniki hybrydowe)</w:t>
            </w:r>
          </w:p>
        </w:tc>
        <w:tc>
          <w:tcPr>
            <w:tcW w:w="3619" w:type="dxa"/>
            <w:tcBorders>
              <w:top w:val="single" w:sz="8" w:space="0" w:color="000000"/>
              <w:left w:val="nil"/>
              <w:bottom w:val="single" w:sz="8" w:space="0" w:color="000000"/>
              <w:right w:val="single" w:sz="8" w:space="0" w:color="000000"/>
            </w:tcBorders>
            <w:shd w:val="clear" w:color="auto" w:fill="F2F2F2" w:themeFill="background1" w:themeFillShade="F2"/>
            <w:tcMar>
              <w:top w:w="0" w:type="dxa"/>
              <w:left w:w="108" w:type="dxa"/>
              <w:bottom w:w="0" w:type="dxa"/>
              <w:right w:w="108" w:type="dxa"/>
            </w:tcMar>
            <w:vAlign w:val="center"/>
            <w:hideMark/>
          </w:tcPr>
          <w:p w14:paraId="557A050F" w14:textId="77777777" w:rsidR="001A2F42" w:rsidRPr="00985042" w:rsidRDefault="001A2F42" w:rsidP="00985042">
            <w:pPr>
              <w:spacing w:after="0" w:line="360" w:lineRule="auto"/>
              <w:jc w:val="center"/>
              <w:rPr>
                <w:rFonts w:cstheme="minorHAnsi"/>
                <w:sz w:val="20"/>
                <w:szCs w:val="20"/>
              </w:rPr>
            </w:pPr>
            <w:r w:rsidRPr="00985042">
              <w:rPr>
                <w:rFonts w:cstheme="minorHAnsi"/>
                <w:b/>
                <w:bCs/>
                <w:sz w:val="20"/>
                <w:szCs w:val="20"/>
              </w:rPr>
              <w:t>Liczba punktów</w:t>
            </w:r>
          </w:p>
        </w:tc>
      </w:tr>
      <w:tr w:rsidR="001A2F42" w:rsidRPr="00985042" w14:paraId="2CBDFA91" w14:textId="77777777" w:rsidTr="00BA5BD0">
        <w:trPr>
          <w:trHeight w:val="294"/>
        </w:trPr>
        <w:tc>
          <w:tcPr>
            <w:tcW w:w="475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9A6979F" w14:textId="77777777" w:rsidR="001A2F42" w:rsidRPr="00985042" w:rsidRDefault="001A2F42" w:rsidP="00985042">
            <w:pPr>
              <w:spacing w:after="0" w:line="360" w:lineRule="auto"/>
              <w:jc w:val="center"/>
              <w:rPr>
                <w:rFonts w:cstheme="minorHAnsi"/>
                <w:sz w:val="20"/>
                <w:szCs w:val="20"/>
              </w:rPr>
            </w:pPr>
            <w:r w:rsidRPr="00985042">
              <w:rPr>
                <w:rFonts w:cstheme="minorHAnsi"/>
                <w:sz w:val="20"/>
                <w:szCs w:val="20"/>
              </w:rPr>
              <w:t xml:space="preserve">Brak posiadanej deklaracji </w:t>
            </w:r>
          </w:p>
        </w:tc>
        <w:tc>
          <w:tcPr>
            <w:tcW w:w="361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27135C05" w14:textId="77777777" w:rsidR="001A2F42" w:rsidRPr="00985042" w:rsidRDefault="001A2F42" w:rsidP="00985042">
            <w:pPr>
              <w:spacing w:after="0" w:line="360" w:lineRule="auto"/>
              <w:jc w:val="center"/>
              <w:rPr>
                <w:rFonts w:cstheme="minorHAnsi"/>
                <w:sz w:val="20"/>
                <w:szCs w:val="20"/>
              </w:rPr>
            </w:pPr>
            <w:r w:rsidRPr="00985042">
              <w:rPr>
                <w:rFonts w:cstheme="minorHAnsi"/>
                <w:iCs/>
                <w:sz w:val="20"/>
                <w:szCs w:val="20"/>
              </w:rPr>
              <w:t>P</w:t>
            </w:r>
            <w:r w:rsidRPr="00985042">
              <w:rPr>
                <w:rFonts w:cstheme="minorHAnsi"/>
                <w:iCs/>
                <w:sz w:val="20"/>
                <w:szCs w:val="20"/>
                <w:vertAlign w:val="subscript"/>
              </w:rPr>
              <w:t>DPC = </w:t>
            </w:r>
            <w:r w:rsidRPr="00985042">
              <w:rPr>
                <w:rFonts w:cstheme="minorHAnsi"/>
                <w:iCs/>
                <w:sz w:val="20"/>
                <w:szCs w:val="20"/>
              </w:rPr>
              <w:t> 0 pkt</w:t>
            </w:r>
          </w:p>
        </w:tc>
      </w:tr>
      <w:tr w:rsidR="001A2F42" w:rsidRPr="00985042" w14:paraId="4BA839DF" w14:textId="77777777" w:rsidTr="00BA5BD0">
        <w:trPr>
          <w:trHeight w:val="294"/>
        </w:trPr>
        <w:tc>
          <w:tcPr>
            <w:tcW w:w="4755" w:type="dxa"/>
            <w:tcBorders>
              <w:top w:val="nil"/>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14:paraId="0F4262D9" w14:textId="77777777" w:rsidR="001A2F42" w:rsidRPr="00985042" w:rsidRDefault="001A2F42" w:rsidP="00985042">
            <w:pPr>
              <w:spacing w:after="0" w:line="360" w:lineRule="auto"/>
              <w:jc w:val="center"/>
              <w:rPr>
                <w:rFonts w:cstheme="minorHAnsi"/>
                <w:sz w:val="20"/>
                <w:szCs w:val="20"/>
              </w:rPr>
            </w:pPr>
            <w:r w:rsidRPr="00985042">
              <w:rPr>
                <w:rFonts w:cstheme="minorHAnsi"/>
                <w:sz w:val="20"/>
                <w:szCs w:val="20"/>
              </w:rPr>
              <w:t>Posiadana deklaracja</w:t>
            </w:r>
          </w:p>
        </w:tc>
        <w:tc>
          <w:tcPr>
            <w:tcW w:w="3619" w:type="dxa"/>
            <w:tcBorders>
              <w:top w:val="nil"/>
              <w:left w:val="nil"/>
              <w:bottom w:val="single" w:sz="4" w:space="0" w:color="auto"/>
              <w:right w:val="single" w:sz="8" w:space="0" w:color="000000"/>
            </w:tcBorders>
            <w:shd w:val="clear" w:color="auto" w:fill="FFFFFF"/>
            <w:tcMar>
              <w:top w:w="0" w:type="dxa"/>
              <w:left w:w="108" w:type="dxa"/>
              <w:bottom w:w="0" w:type="dxa"/>
              <w:right w:w="108" w:type="dxa"/>
            </w:tcMar>
            <w:vAlign w:val="center"/>
          </w:tcPr>
          <w:p w14:paraId="00D6CDF7" w14:textId="35038F0D" w:rsidR="001A2F42" w:rsidRPr="00985042" w:rsidRDefault="001A2F42" w:rsidP="00985042">
            <w:pPr>
              <w:spacing w:after="0" w:line="360" w:lineRule="auto"/>
              <w:jc w:val="center"/>
              <w:rPr>
                <w:rFonts w:cstheme="minorHAnsi"/>
                <w:iCs/>
                <w:sz w:val="20"/>
                <w:szCs w:val="20"/>
              </w:rPr>
            </w:pPr>
            <w:r w:rsidRPr="00534001">
              <w:rPr>
                <w:rFonts w:cstheme="minorHAnsi"/>
                <w:iCs/>
                <w:sz w:val="20"/>
                <w:szCs w:val="20"/>
              </w:rPr>
              <w:t xml:space="preserve"> P</w:t>
            </w:r>
            <w:r w:rsidRPr="00534001">
              <w:rPr>
                <w:rFonts w:cstheme="minorHAnsi"/>
                <w:iCs/>
                <w:sz w:val="20"/>
                <w:szCs w:val="20"/>
                <w:vertAlign w:val="subscript"/>
              </w:rPr>
              <w:t>DPC = </w:t>
            </w:r>
            <w:r w:rsidRPr="00534001">
              <w:rPr>
                <w:rFonts w:cstheme="minorHAnsi"/>
                <w:iCs/>
                <w:sz w:val="20"/>
                <w:szCs w:val="20"/>
              </w:rPr>
              <w:t> </w:t>
            </w:r>
            <w:r w:rsidR="00814819" w:rsidRPr="00534001">
              <w:rPr>
                <w:rFonts w:cstheme="minorHAnsi"/>
                <w:iCs/>
                <w:sz w:val="20"/>
                <w:szCs w:val="20"/>
              </w:rPr>
              <w:t>5</w:t>
            </w:r>
            <w:r w:rsidRPr="00534001">
              <w:rPr>
                <w:rFonts w:cstheme="minorHAnsi"/>
                <w:iCs/>
                <w:sz w:val="20"/>
                <w:szCs w:val="20"/>
              </w:rPr>
              <w:t xml:space="preserve"> pkt</w:t>
            </w:r>
          </w:p>
        </w:tc>
      </w:tr>
    </w:tbl>
    <w:p w14:paraId="0FC1023F" w14:textId="77777777" w:rsidR="001A2F42" w:rsidRPr="00985042" w:rsidRDefault="001A2F42" w:rsidP="00985042">
      <w:pPr>
        <w:pStyle w:val="Listanumerowana2"/>
        <w:numPr>
          <w:ilvl w:val="0"/>
          <w:numId w:val="0"/>
        </w:numPr>
        <w:tabs>
          <w:tab w:val="left" w:pos="0"/>
        </w:tabs>
        <w:spacing w:line="360" w:lineRule="auto"/>
        <w:ind w:left="992" w:hanging="567"/>
        <w:rPr>
          <w:rFonts w:asciiTheme="minorHAnsi" w:hAnsiTheme="minorHAnsi" w:cstheme="minorHAnsi"/>
          <w:szCs w:val="22"/>
        </w:rPr>
      </w:pPr>
    </w:p>
    <w:p w14:paraId="7A7FEED8" w14:textId="77777777" w:rsidR="001A2F42" w:rsidRPr="00985042" w:rsidRDefault="001A2F42" w:rsidP="00985042">
      <w:pPr>
        <w:pStyle w:val="Listanumerowana2"/>
        <w:numPr>
          <w:ilvl w:val="0"/>
          <w:numId w:val="45"/>
        </w:numPr>
        <w:spacing w:line="360" w:lineRule="auto"/>
        <w:ind w:left="567" w:hanging="357"/>
        <w:rPr>
          <w:rFonts w:asciiTheme="minorHAnsi" w:hAnsiTheme="minorHAnsi" w:cstheme="minorHAnsi"/>
          <w:b/>
          <w:bCs/>
          <w:szCs w:val="22"/>
        </w:rPr>
      </w:pPr>
      <w:r w:rsidRPr="00985042">
        <w:rPr>
          <w:rFonts w:asciiTheme="minorHAnsi" w:hAnsiTheme="minorHAnsi" w:cstheme="minorHAnsi"/>
          <w:szCs w:val="22"/>
        </w:rPr>
        <w:t>Punkty za kryterium</w:t>
      </w:r>
      <w:r w:rsidRPr="00985042">
        <w:rPr>
          <w:rFonts w:asciiTheme="minorHAnsi" w:hAnsiTheme="minorHAnsi" w:cstheme="minorHAnsi"/>
          <w:b/>
          <w:bCs/>
          <w:szCs w:val="22"/>
        </w:rPr>
        <w:t xml:space="preserve"> „Zarządzanie pracą baterii i falownika -  w tym następujące funkcje: wymuszone ładowanie i rozładowanie magazynu energii oraz wstrzymanie ładowania i rozładowania magazynu w definiowanych przez użytkownika godzinach” Falowniki hybrydowe </w:t>
      </w:r>
      <w:r w:rsidRPr="00985042">
        <w:rPr>
          <w:rFonts w:asciiTheme="minorHAnsi" w:hAnsiTheme="minorHAnsi" w:cstheme="minorHAnsi"/>
          <w:szCs w:val="22"/>
        </w:rPr>
        <w:t>– P</w:t>
      </w:r>
      <w:r w:rsidRPr="00985042">
        <w:rPr>
          <w:rFonts w:asciiTheme="minorHAnsi" w:hAnsiTheme="minorHAnsi" w:cstheme="minorHAnsi"/>
          <w:szCs w:val="22"/>
          <w:vertAlign w:val="subscript"/>
        </w:rPr>
        <w:t>ZPBF</w:t>
      </w:r>
      <w:r w:rsidRPr="00985042">
        <w:rPr>
          <w:rFonts w:asciiTheme="minorHAnsi" w:hAnsiTheme="minorHAnsi" w:cstheme="minorHAnsi"/>
          <w:szCs w:val="22"/>
        </w:rPr>
        <w:t xml:space="preserve"> - zostaną przyznane w skali:</w:t>
      </w:r>
    </w:p>
    <w:tbl>
      <w:tblPr>
        <w:tblW w:w="8374" w:type="dxa"/>
        <w:tblInd w:w="809" w:type="dxa"/>
        <w:shd w:val="clear" w:color="auto" w:fill="FFFFFF"/>
        <w:tblCellMar>
          <w:left w:w="0" w:type="dxa"/>
          <w:right w:w="0" w:type="dxa"/>
        </w:tblCellMar>
        <w:tblLook w:val="04A0" w:firstRow="1" w:lastRow="0" w:firstColumn="1" w:lastColumn="0" w:noHBand="0" w:noVBand="1"/>
      </w:tblPr>
      <w:tblGrid>
        <w:gridCol w:w="4755"/>
        <w:gridCol w:w="3619"/>
      </w:tblGrid>
      <w:tr w:rsidR="001A2F42" w:rsidRPr="00985042" w14:paraId="56162C95" w14:textId="77777777" w:rsidTr="00BA5BD0">
        <w:trPr>
          <w:trHeight w:val="284"/>
        </w:trPr>
        <w:tc>
          <w:tcPr>
            <w:tcW w:w="4755"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vAlign w:val="center"/>
            <w:hideMark/>
          </w:tcPr>
          <w:p w14:paraId="18FACB02" w14:textId="77777777" w:rsidR="001A2F42" w:rsidRPr="00985042" w:rsidRDefault="001A2F42" w:rsidP="00985042">
            <w:pPr>
              <w:spacing w:after="0" w:line="360" w:lineRule="auto"/>
              <w:jc w:val="center"/>
              <w:rPr>
                <w:rFonts w:cstheme="minorHAnsi"/>
                <w:b/>
                <w:sz w:val="20"/>
                <w:szCs w:val="20"/>
              </w:rPr>
            </w:pPr>
            <w:r w:rsidRPr="00985042">
              <w:rPr>
                <w:rFonts w:cstheme="minorHAnsi"/>
                <w:b/>
                <w:sz w:val="20"/>
                <w:szCs w:val="20"/>
              </w:rPr>
              <w:t>Zarządzanie pracą baterii i falownika -  w tym następujące funkcje: wymuszone ładowanie i rozładowanie magazynu energii oraz wstrzymanie ładowania i rozładowania magazynu w definiowanych przez użytkownika godzinach</w:t>
            </w:r>
          </w:p>
          <w:p w14:paraId="684ACCFD" w14:textId="77777777" w:rsidR="001A2F42" w:rsidRPr="00985042" w:rsidRDefault="001A2F42" w:rsidP="00985042">
            <w:pPr>
              <w:spacing w:after="0" w:line="360" w:lineRule="auto"/>
              <w:jc w:val="center"/>
              <w:rPr>
                <w:rFonts w:cstheme="minorHAnsi"/>
                <w:sz w:val="20"/>
                <w:szCs w:val="20"/>
              </w:rPr>
            </w:pPr>
            <w:r w:rsidRPr="00534001">
              <w:rPr>
                <w:rFonts w:cstheme="minorHAnsi"/>
                <w:b/>
                <w:sz w:val="20"/>
                <w:szCs w:val="20"/>
              </w:rPr>
              <w:t>(Falowniki hybrydowe)</w:t>
            </w:r>
          </w:p>
        </w:tc>
        <w:tc>
          <w:tcPr>
            <w:tcW w:w="3619" w:type="dxa"/>
            <w:tcBorders>
              <w:top w:val="single" w:sz="8" w:space="0" w:color="000000"/>
              <w:left w:val="nil"/>
              <w:bottom w:val="single" w:sz="8" w:space="0" w:color="000000"/>
              <w:right w:val="single" w:sz="8" w:space="0" w:color="000000"/>
            </w:tcBorders>
            <w:shd w:val="clear" w:color="auto" w:fill="F2F2F2" w:themeFill="background1" w:themeFillShade="F2"/>
            <w:tcMar>
              <w:top w:w="0" w:type="dxa"/>
              <w:left w:w="108" w:type="dxa"/>
              <w:bottom w:w="0" w:type="dxa"/>
              <w:right w:w="108" w:type="dxa"/>
            </w:tcMar>
            <w:vAlign w:val="center"/>
            <w:hideMark/>
          </w:tcPr>
          <w:p w14:paraId="18A6E7C5" w14:textId="77777777" w:rsidR="001A2F42" w:rsidRPr="00985042" w:rsidRDefault="001A2F42" w:rsidP="00985042">
            <w:pPr>
              <w:spacing w:after="0" w:line="360" w:lineRule="auto"/>
              <w:jc w:val="center"/>
              <w:rPr>
                <w:rFonts w:cstheme="minorHAnsi"/>
                <w:sz w:val="20"/>
                <w:szCs w:val="20"/>
              </w:rPr>
            </w:pPr>
            <w:r w:rsidRPr="00985042">
              <w:rPr>
                <w:rFonts w:cstheme="minorHAnsi"/>
                <w:b/>
                <w:bCs/>
                <w:sz w:val="20"/>
                <w:szCs w:val="20"/>
              </w:rPr>
              <w:t>Liczba punktów</w:t>
            </w:r>
          </w:p>
        </w:tc>
      </w:tr>
      <w:tr w:rsidR="001A2F42" w:rsidRPr="00985042" w14:paraId="01D13EEF" w14:textId="77777777" w:rsidTr="00BA5BD0">
        <w:trPr>
          <w:trHeight w:val="294"/>
        </w:trPr>
        <w:tc>
          <w:tcPr>
            <w:tcW w:w="475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BB93CED" w14:textId="77777777" w:rsidR="001A2F42" w:rsidRPr="00985042" w:rsidRDefault="001A2F42" w:rsidP="00985042">
            <w:pPr>
              <w:spacing w:after="0" w:line="360" w:lineRule="auto"/>
              <w:jc w:val="center"/>
              <w:rPr>
                <w:rFonts w:cstheme="minorHAnsi"/>
                <w:sz w:val="20"/>
                <w:szCs w:val="20"/>
              </w:rPr>
            </w:pPr>
            <w:r w:rsidRPr="00985042">
              <w:rPr>
                <w:rFonts w:cstheme="minorHAnsi"/>
                <w:sz w:val="20"/>
                <w:szCs w:val="20"/>
              </w:rPr>
              <w:t xml:space="preserve">Brak posiadanego systemu </w:t>
            </w:r>
          </w:p>
        </w:tc>
        <w:tc>
          <w:tcPr>
            <w:tcW w:w="361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7C63200B" w14:textId="77777777" w:rsidR="001A2F42" w:rsidRPr="00985042" w:rsidRDefault="001A2F42" w:rsidP="00985042">
            <w:pPr>
              <w:spacing w:after="0" w:line="360" w:lineRule="auto"/>
              <w:jc w:val="center"/>
              <w:rPr>
                <w:rFonts w:cstheme="minorHAnsi"/>
                <w:sz w:val="20"/>
                <w:szCs w:val="20"/>
              </w:rPr>
            </w:pPr>
            <w:r w:rsidRPr="00985042">
              <w:rPr>
                <w:rFonts w:cstheme="minorHAnsi"/>
                <w:iCs/>
                <w:sz w:val="20"/>
                <w:szCs w:val="20"/>
              </w:rPr>
              <w:t>P</w:t>
            </w:r>
            <w:r w:rsidRPr="00985042">
              <w:rPr>
                <w:rFonts w:cstheme="minorHAnsi"/>
                <w:iCs/>
                <w:sz w:val="20"/>
                <w:szCs w:val="20"/>
                <w:vertAlign w:val="subscript"/>
              </w:rPr>
              <w:t>ZPBF = </w:t>
            </w:r>
            <w:r w:rsidRPr="00985042">
              <w:rPr>
                <w:rFonts w:cstheme="minorHAnsi"/>
                <w:iCs/>
                <w:sz w:val="20"/>
                <w:szCs w:val="20"/>
              </w:rPr>
              <w:t> 0 pkt</w:t>
            </w:r>
          </w:p>
        </w:tc>
      </w:tr>
      <w:tr w:rsidR="001A2F42" w:rsidRPr="00985042" w14:paraId="3AC6F9B6" w14:textId="77777777" w:rsidTr="00BA5BD0">
        <w:trPr>
          <w:trHeight w:val="294"/>
        </w:trPr>
        <w:tc>
          <w:tcPr>
            <w:tcW w:w="4755" w:type="dxa"/>
            <w:tcBorders>
              <w:top w:val="nil"/>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14:paraId="536810E5" w14:textId="77777777" w:rsidR="001A2F42" w:rsidRPr="00985042" w:rsidRDefault="001A2F42" w:rsidP="00985042">
            <w:pPr>
              <w:spacing w:after="0" w:line="360" w:lineRule="auto"/>
              <w:jc w:val="center"/>
              <w:rPr>
                <w:rFonts w:cstheme="minorHAnsi"/>
                <w:sz w:val="20"/>
                <w:szCs w:val="20"/>
              </w:rPr>
            </w:pPr>
            <w:r w:rsidRPr="00985042">
              <w:rPr>
                <w:rFonts w:cstheme="minorHAnsi"/>
                <w:sz w:val="20"/>
                <w:szCs w:val="20"/>
              </w:rPr>
              <w:t>Posiadany system</w:t>
            </w:r>
          </w:p>
        </w:tc>
        <w:tc>
          <w:tcPr>
            <w:tcW w:w="3619" w:type="dxa"/>
            <w:tcBorders>
              <w:top w:val="nil"/>
              <w:left w:val="nil"/>
              <w:bottom w:val="single" w:sz="4" w:space="0" w:color="auto"/>
              <w:right w:val="single" w:sz="8" w:space="0" w:color="000000"/>
            </w:tcBorders>
            <w:shd w:val="clear" w:color="auto" w:fill="FFFFFF"/>
            <w:tcMar>
              <w:top w:w="0" w:type="dxa"/>
              <w:left w:w="108" w:type="dxa"/>
              <w:bottom w:w="0" w:type="dxa"/>
              <w:right w:w="108" w:type="dxa"/>
            </w:tcMar>
            <w:vAlign w:val="center"/>
          </w:tcPr>
          <w:p w14:paraId="5A5CF244" w14:textId="77777777" w:rsidR="001A2F42" w:rsidRPr="00985042" w:rsidRDefault="001A2F42" w:rsidP="00985042">
            <w:pPr>
              <w:spacing w:after="0" w:line="360" w:lineRule="auto"/>
              <w:jc w:val="center"/>
              <w:rPr>
                <w:rFonts w:cstheme="minorHAnsi"/>
                <w:iCs/>
                <w:sz w:val="20"/>
                <w:szCs w:val="20"/>
              </w:rPr>
            </w:pPr>
            <w:r w:rsidRPr="00985042">
              <w:rPr>
                <w:rFonts w:cstheme="minorHAnsi"/>
                <w:iCs/>
                <w:sz w:val="20"/>
                <w:szCs w:val="20"/>
              </w:rPr>
              <w:t xml:space="preserve"> P</w:t>
            </w:r>
            <w:r w:rsidRPr="00985042">
              <w:rPr>
                <w:rFonts w:cstheme="minorHAnsi"/>
                <w:iCs/>
                <w:sz w:val="20"/>
                <w:szCs w:val="20"/>
                <w:vertAlign w:val="subscript"/>
              </w:rPr>
              <w:t>ZPBF = </w:t>
            </w:r>
            <w:r w:rsidRPr="00985042">
              <w:rPr>
                <w:rFonts w:cstheme="minorHAnsi"/>
                <w:iCs/>
                <w:sz w:val="20"/>
                <w:szCs w:val="20"/>
              </w:rPr>
              <w:t> 5 pkt</w:t>
            </w:r>
          </w:p>
        </w:tc>
      </w:tr>
    </w:tbl>
    <w:p w14:paraId="44B94A04" w14:textId="77777777" w:rsidR="001A2F42" w:rsidRPr="00985042" w:rsidRDefault="001A2F42" w:rsidP="00985042">
      <w:pPr>
        <w:pStyle w:val="Listanumerowana2"/>
        <w:numPr>
          <w:ilvl w:val="0"/>
          <w:numId w:val="0"/>
        </w:numPr>
        <w:tabs>
          <w:tab w:val="left" w:pos="0"/>
        </w:tabs>
        <w:spacing w:line="360" w:lineRule="auto"/>
        <w:ind w:left="426"/>
        <w:rPr>
          <w:rFonts w:asciiTheme="minorHAnsi" w:hAnsiTheme="minorHAnsi" w:cstheme="minorHAnsi"/>
          <w:szCs w:val="22"/>
        </w:rPr>
      </w:pPr>
    </w:p>
    <w:p w14:paraId="135944E3" w14:textId="77777777" w:rsidR="001A2F42" w:rsidRPr="00985042" w:rsidRDefault="001A2F42" w:rsidP="00985042">
      <w:pPr>
        <w:pStyle w:val="Listanumerowana2"/>
        <w:numPr>
          <w:ilvl w:val="0"/>
          <w:numId w:val="45"/>
        </w:numPr>
        <w:tabs>
          <w:tab w:val="left" w:pos="0"/>
        </w:tabs>
        <w:spacing w:line="360" w:lineRule="auto"/>
        <w:ind w:left="426"/>
        <w:rPr>
          <w:rFonts w:asciiTheme="minorHAnsi" w:hAnsiTheme="minorHAnsi" w:cstheme="minorHAnsi"/>
          <w:szCs w:val="22"/>
        </w:rPr>
      </w:pPr>
      <w:r w:rsidRPr="00985042">
        <w:rPr>
          <w:rFonts w:asciiTheme="minorHAnsi" w:hAnsiTheme="minorHAnsi" w:cstheme="minorHAnsi"/>
          <w:szCs w:val="22"/>
        </w:rPr>
        <w:lastRenderedPageBreak/>
        <w:t xml:space="preserve">Punkty za kryterium </w:t>
      </w:r>
      <w:r w:rsidRPr="00985042">
        <w:rPr>
          <w:rFonts w:asciiTheme="minorHAnsi" w:hAnsiTheme="minorHAnsi" w:cstheme="minorHAnsi"/>
          <w:b/>
          <w:szCs w:val="22"/>
        </w:rPr>
        <w:t>„Możliwość dostosowania sposobu pracy baterii do taryf dynamicznych”</w:t>
      </w:r>
      <w:r w:rsidRPr="00985042">
        <w:rPr>
          <w:rFonts w:asciiTheme="minorHAnsi" w:hAnsiTheme="minorHAnsi" w:cstheme="minorHAnsi"/>
          <w:szCs w:val="22"/>
        </w:rPr>
        <w:t xml:space="preserve"> </w:t>
      </w:r>
      <w:r w:rsidRPr="00985042">
        <w:rPr>
          <w:rFonts w:asciiTheme="minorHAnsi" w:hAnsiTheme="minorHAnsi" w:cstheme="minorHAnsi"/>
          <w:b/>
          <w:bCs/>
          <w:szCs w:val="22"/>
        </w:rPr>
        <w:t>- Falowniki hybrydowe</w:t>
      </w:r>
      <w:r w:rsidRPr="00985042">
        <w:rPr>
          <w:rFonts w:asciiTheme="minorHAnsi" w:hAnsiTheme="minorHAnsi" w:cstheme="minorHAnsi"/>
          <w:szCs w:val="22"/>
        </w:rPr>
        <w:t xml:space="preserve"> - </w:t>
      </w:r>
      <w:r w:rsidRPr="00985042">
        <w:rPr>
          <w:rFonts w:asciiTheme="minorHAnsi" w:hAnsiTheme="minorHAnsi" w:cstheme="minorHAnsi"/>
          <w:b/>
          <w:bCs/>
          <w:color w:val="000000"/>
          <w:szCs w:val="22"/>
        </w:rPr>
        <w:t>P</w:t>
      </w:r>
      <w:r w:rsidRPr="00985042">
        <w:rPr>
          <w:rFonts w:asciiTheme="minorHAnsi" w:hAnsiTheme="minorHAnsi" w:cstheme="minorHAnsi"/>
          <w:b/>
          <w:bCs/>
          <w:color w:val="000000"/>
          <w:szCs w:val="22"/>
          <w:vertAlign w:val="subscript"/>
        </w:rPr>
        <w:t>TD</w:t>
      </w:r>
      <w:r w:rsidRPr="00985042">
        <w:rPr>
          <w:rFonts w:asciiTheme="minorHAnsi" w:hAnsiTheme="minorHAnsi" w:cstheme="minorHAnsi"/>
          <w:szCs w:val="22"/>
        </w:rPr>
        <w:t xml:space="preserve"> – zostaną przyznane w skali:</w:t>
      </w:r>
    </w:p>
    <w:tbl>
      <w:tblPr>
        <w:tblW w:w="8363" w:type="dxa"/>
        <w:tblInd w:w="82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A0" w:firstRow="1" w:lastRow="0" w:firstColumn="1" w:lastColumn="0" w:noHBand="0" w:noVBand="0"/>
      </w:tblPr>
      <w:tblGrid>
        <w:gridCol w:w="4541"/>
        <w:gridCol w:w="3822"/>
      </w:tblGrid>
      <w:tr w:rsidR="001A2F42" w:rsidRPr="00985042" w14:paraId="7631C2ED" w14:textId="77777777" w:rsidTr="00BA5BD0">
        <w:tc>
          <w:tcPr>
            <w:tcW w:w="4541" w:type="dxa"/>
            <w:tcBorders>
              <w:top w:val="single" w:sz="4" w:space="0" w:color="00000A"/>
              <w:left w:val="single" w:sz="4" w:space="0" w:color="00000A"/>
              <w:bottom w:val="single" w:sz="4" w:space="0" w:color="00000A"/>
              <w:right w:val="single" w:sz="4" w:space="0" w:color="00000A"/>
            </w:tcBorders>
            <w:shd w:val="clear" w:color="auto" w:fill="F2F2F2"/>
            <w:vAlign w:val="center"/>
            <w:hideMark/>
          </w:tcPr>
          <w:p w14:paraId="3EA94DB5" w14:textId="77777777" w:rsidR="001A2F42" w:rsidRPr="00985042" w:rsidRDefault="001A2F42" w:rsidP="00985042">
            <w:pPr>
              <w:widowControl w:val="0"/>
              <w:tabs>
                <w:tab w:val="right" w:pos="9470"/>
              </w:tabs>
              <w:spacing w:after="0" w:line="360" w:lineRule="auto"/>
              <w:jc w:val="center"/>
              <w:rPr>
                <w:rFonts w:cstheme="minorHAnsi"/>
                <w:b/>
                <w:color w:val="000000"/>
                <w:sz w:val="20"/>
                <w:szCs w:val="20"/>
              </w:rPr>
            </w:pPr>
            <w:r w:rsidRPr="00985042">
              <w:rPr>
                <w:rFonts w:cstheme="minorHAnsi"/>
                <w:b/>
                <w:color w:val="000000"/>
                <w:sz w:val="20"/>
                <w:szCs w:val="20"/>
              </w:rPr>
              <w:t>Możliwość dostosowania sposobu pracy baterii do taryf dynamicznych</w:t>
            </w:r>
          </w:p>
          <w:p w14:paraId="0016E1AA" w14:textId="77777777" w:rsidR="001A2F42" w:rsidRPr="00985042" w:rsidRDefault="001A2F42" w:rsidP="00985042">
            <w:pPr>
              <w:widowControl w:val="0"/>
              <w:tabs>
                <w:tab w:val="right" w:pos="9470"/>
              </w:tabs>
              <w:spacing w:after="0" w:line="360" w:lineRule="auto"/>
              <w:jc w:val="center"/>
              <w:rPr>
                <w:rFonts w:cstheme="minorHAnsi"/>
                <w:b/>
                <w:color w:val="000000"/>
                <w:sz w:val="20"/>
                <w:szCs w:val="20"/>
              </w:rPr>
            </w:pPr>
            <w:r w:rsidRPr="00534001">
              <w:rPr>
                <w:rFonts w:cstheme="minorHAnsi"/>
                <w:b/>
                <w:sz w:val="20"/>
                <w:szCs w:val="20"/>
              </w:rPr>
              <w:t>(Falowniki hybrydowe)</w:t>
            </w:r>
          </w:p>
        </w:tc>
        <w:tc>
          <w:tcPr>
            <w:tcW w:w="3822" w:type="dxa"/>
            <w:tcBorders>
              <w:top w:val="single" w:sz="4" w:space="0" w:color="00000A"/>
              <w:left w:val="single" w:sz="4" w:space="0" w:color="00000A"/>
              <w:bottom w:val="single" w:sz="4" w:space="0" w:color="00000A"/>
              <w:right w:val="single" w:sz="4" w:space="0" w:color="00000A"/>
            </w:tcBorders>
            <w:shd w:val="clear" w:color="auto" w:fill="F2F2F2"/>
            <w:vAlign w:val="center"/>
            <w:hideMark/>
          </w:tcPr>
          <w:p w14:paraId="08DBE01F" w14:textId="77777777" w:rsidR="001A2F42" w:rsidRPr="00985042" w:rsidRDefault="001A2F42" w:rsidP="00985042">
            <w:pPr>
              <w:widowControl w:val="0"/>
              <w:tabs>
                <w:tab w:val="right" w:pos="9470"/>
              </w:tabs>
              <w:spacing w:after="0" w:line="360" w:lineRule="auto"/>
              <w:jc w:val="center"/>
              <w:rPr>
                <w:rFonts w:cstheme="minorHAnsi"/>
                <w:b/>
                <w:color w:val="000000"/>
                <w:sz w:val="20"/>
                <w:szCs w:val="20"/>
              </w:rPr>
            </w:pPr>
            <w:r w:rsidRPr="00985042">
              <w:rPr>
                <w:rFonts w:cstheme="minorHAnsi"/>
                <w:b/>
                <w:color w:val="000000"/>
                <w:sz w:val="20"/>
                <w:szCs w:val="20"/>
              </w:rPr>
              <w:t>Liczba punktów</w:t>
            </w:r>
          </w:p>
        </w:tc>
      </w:tr>
      <w:tr w:rsidR="001A2F42" w:rsidRPr="00985042" w14:paraId="5F6E256B" w14:textId="77777777" w:rsidTr="00BA5BD0">
        <w:tc>
          <w:tcPr>
            <w:tcW w:w="4541" w:type="dxa"/>
            <w:tcBorders>
              <w:top w:val="single" w:sz="4" w:space="0" w:color="00000A"/>
              <w:left w:val="single" w:sz="4" w:space="0" w:color="00000A"/>
              <w:bottom w:val="single" w:sz="4" w:space="0" w:color="00000A"/>
              <w:right w:val="single" w:sz="4" w:space="0" w:color="00000A"/>
            </w:tcBorders>
            <w:vAlign w:val="center"/>
          </w:tcPr>
          <w:p w14:paraId="6E0FF866" w14:textId="77777777" w:rsidR="001A2F42" w:rsidRPr="00985042" w:rsidRDefault="001A2F42" w:rsidP="00985042">
            <w:pPr>
              <w:widowControl w:val="0"/>
              <w:tabs>
                <w:tab w:val="right" w:pos="9470"/>
              </w:tabs>
              <w:spacing w:after="0" w:line="360" w:lineRule="auto"/>
              <w:jc w:val="center"/>
              <w:rPr>
                <w:rFonts w:cstheme="minorHAnsi"/>
                <w:color w:val="000000"/>
                <w:sz w:val="20"/>
                <w:szCs w:val="20"/>
              </w:rPr>
            </w:pPr>
            <w:r w:rsidRPr="00985042">
              <w:rPr>
                <w:rFonts w:cstheme="minorHAnsi"/>
                <w:color w:val="000000"/>
                <w:sz w:val="20"/>
                <w:szCs w:val="20"/>
              </w:rPr>
              <w:t>Brak posiadanej funkcji</w:t>
            </w:r>
          </w:p>
        </w:tc>
        <w:tc>
          <w:tcPr>
            <w:tcW w:w="3822" w:type="dxa"/>
            <w:tcBorders>
              <w:top w:val="single" w:sz="4" w:space="0" w:color="00000A"/>
              <w:left w:val="single" w:sz="4" w:space="0" w:color="00000A"/>
              <w:bottom w:val="single" w:sz="4" w:space="0" w:color="00000A"/>
              <w:right w:val="single" w:sz="4" w:space="0" w:color="00000A"/>
            </w:tcBorders>
          </w:tcPr>
          <w:p w14:paraId="75B943E2" w14:textId="77777777" w:rsidR="001A2F42" w:rsidRPr="00985042" w:rsidRDefault="001A2F42" w:rsidP="00985042">
            <w:pPr>
              <w:widowControl w:val="0"/>
              <w:tabs>
                <w:tab w:val="right" w:pos="9470"/>
              </w:tabs>
              <w:spacing w:after="0" w:line="360" w:lineRule="auto"/>
              <w:jc w:val="center"/>
              <w:rPr>
                <w:rFonts w:cstheme="minorHAnsi"/>
                <w:color w:val="000000"/>
                <w:sz w:val="20"/>
                <w:szCs w:val="20"/>
              </w:rPr>
            </w:pPr>
            <w:r w:rsidRPr="00985042">
              <w:rPr>
                <w:rFonts w:cstheme="minorHAnsi"/>
                <w:color w:val="000000"/>
                <w:sz w:val="20"/>
                <w:szCs w:val="20"/>
              </w:rPr>
              <w:t>P</w:t>
            </w:r>
            <w:r w:rsidRPr="00985042">
              <w:rPr>
                <w:rFonts w:cstheme="minorHAnsi"/>
                <w:color w:val="000000"/>
                <w:sz w:val="20"/>
                <w:szCs w:val="20"/>
                <w:vertAlign w:val="subscript"/>
              </w:rPr>
              <w:t>TD</w:t>
            </w:r>
            <w:r w:rsidRPr="00985042">
              <w:rPr>
                <w:rFonts w:cstheme="minorHAnsi"/>
                <w:color w:val="000000"/>
                <w:sz w:val="20"/>
                <w:szCs w:val="20"/>
              </w:rPr>
              <w:t xml:space="preserve"> = 0 pkt</w:t>
            </w:r>
          </w:p>
        </w:tc>
      </w:tr>
      <w:tr w:rsidR="001A2F42" w:rsidRPr="00985042" w14:paraId="17573508" w14:textId="77777777" w:rsidTr="00BA5BD0">
        <w:tc>
          <w:tcPr>
            <w:tcW w:w="4541" w:type="dxa"/>
            <w:tcBorders>
              <w:top w:val="single" w:sz="4" w:space="0" w:color="00000A"/>
              <w:left w:val="single" w:sz="4" w:space="0" w:color="00000A"/>
              <w:bottom w:val="single" w:sz="4" w:space="0" w:color="00000A"/>
              <w:right w:val="single" w:sz="4" w:space="0" w:color="00000A"/>
            </w:tcBorders>
            <w:vAlign w:val="center"/>
            <w:hideMark/>
          </w:tcPr>
          <w:p w14:paraId="1F9E5E81" w14:textId="77777777" w:rsidR="001A2F42" w:rsidRPr="00985042" w:rsidRDefault="001A2F42" w:rsidP="00985042">
            <w:pPr>
              <w:widowControl w:val="0"/>
              <w:tabs>
                <w:tab w:val="right" w:pos="9470"/>
              </w:tabs>
              <w:spacing w:after="0" w:line="360" w:lineRule="auto"/>
              <w:jc w:val="center"/>
              <w:rPr>
                <w:rFonts w:cstheme="minorHAnsi"/>
                <w:color w:val="000000"/>
                <w:sz w:val="20"/>
                <w:szCs w:val="20"/>
              </w:rPr>
            </w:pPr>
            <w:r w:rsidRPr="00985042">
              <w:rPr>
                <w:rFonts w:cstheme="minorHAnsi"/>
                <w:color w:val="000000"/>
                <w:sz w:val="20"/>
                <w:szCs w:val="20"/>
              </w:rPr>
              <w:t>Posiadana funkcja</w:t>
            </w:r>
          </w:p>
        </w:tc>
        <w:tc>
          <w:tcPr>
            <w:tcW w:w="3822" w:type="dxa"/>
            <w:tcBorders>
              <w:top w:val="single" w:sz="4" w:space="0" w:color="00000A"/>
              <w:left w:val="single" w:sz="4" w:space="0" w:color="00000A"/>
              <w:bottom w:val="single" w:sz="4" w:space="0" w:color="00000A"/>
              <w:right w:val="single" w:sz="4" w:space="0" w:color="00000A"/>
            </w:tcBorders>
            <w:hideMark/>
          </w:tcPr>
          <w:p w14:paraId="199C2C2B" w14:textId="77777777" w:rsidR="001A2F42" w:rsidRPr="00985042" w:rsidRDefault="001A2F42" w:rsidP="00985042">
            <w:pPr>
              <w:widowControl w:val="0"/>
              <w:tabs>
                <w:tab w:val="right" w:pos="9470"/>
              </w:tabs>
              <w:spacing w:after="0" w:line="360" w:lineRule="auto"/>
              <w:jc w:val="center"/>
              <w:rPr>
                <w:rFonts w:cstheme="minorHAnsi"/>
                <w:color w:val="000000"/>
                <w:sz w:val="20"/>
                <w:szCs w:val="20"/>
              </w:rPr>
            </w:pPr>
            <w:r w:rsidRPr="00985042">
              <w:rPr>
                <w:rFonts w:cstheme="minorHAnsi"/>
                <w:color w:val="000000"/>
                <w:sz w:val="20"/>
                <w:szCs w:val="20"/>
              </w:rPr>
              <w:t>P</w:t>
            </w:r>
            <w:r w:rsidRPr="00985042">
              <w:rPr>
                <w:rFonts w:cstheme="minorHAnsi"/>
                <w:color w:val="000000"/>
                <w:sz w:val="20"/>
                <w:szCs w:val="20"/>
                <w:vertAlign w:val="subscript"/>
              </w:rPr>
              <w:t>TD</w:t>
            </w:r>
            <w:r w:rsidRPr="00985042">
              <w:rPr>
                <w:rFonts w:cstheme="minorHAnsi"/>
                <w:color w:val="000000"/>
                <w:sz w:val="20"/>
                <w:szCs w:val="20"/>
              </w:rPr>
              <w:t xml:space="preserve"> = 5 pkt</w:t>
            </w:r>
          </w:p>
        </w:tc>
      </w:tr>
    </w:tbl>
    <w:p w14:paraId="079A2B5B" w14:textId="77777777" w:rsidR="001A2F42" w:rsidRPr="00985042" w:rsidRDefault="001A2F42" w:rsidP="00985042">
      <w:pPr>
        <w:pStyle w:val="Akapitzlist"/>
        <w:spacing w:after="0" w:line="360" w:lineRule="auto"/>
        <w:ind w:left="708"/>
        <w:jc w:val="center"/>
        <w:rPr>
          <w:rFonts w:cstheme="minorHAnsi"/>
          <w:b/>
          <w:color w:val="000000" w:themeColor="text1"/>
          <w:u w:val="single"/>
        </w:rPr>
      </w:pPr>
    </w:p>
    <w:p w14:paraId="407E056B" w14:textId="77777777" w:rsidR="001A2F42" w:rsidRPr="00985042" w:rsidRDefault="001A2F42" w:rsidP="00985042">
      <w:pPr>
        <w:pStyle w:val="Akapitzlist"/>
        <w:spacing w:after="0" w:line="360" w:lineRule="auto"/>
        <w:ind w:left="708"/>
        <w:jc w:val="center"/>
        <w:rPr>
          <w:rFonts w:cstheme="minorHAnsi"/>
          <w:b/>
          <w:color w:val="000000" w:themeColor="text1"/>
          <w:u w:val="single"/>
        </w:rPr>
      </w:pPr>
    </w:p>
    <w:p w14:paraId="3DA2BF06" w14:textId="77777777" w:rsidR="001A2F42" w:rsidRPr="00985042" w:rsidRDefault="001A2F42" w:rsidP="00985042">
      <w:pPr>
        <w:pStyle w:val="Listanumerowana2"/>
        <w:numPr>
          <w:ilvl w:val="0"/>
          <w:numId w:val="45"/>
        </w:numPr>
        <w:spacing w:line="360" w:lineRule="auto"/>
        <w:ind w:left="425" w:hanging="357"/>
        <w:rPr>
          <w:rFonts w:asciiTheme="minorHAnsi" w:hAnsiTheme="minorHAnsi" w:cstheme="minorHAnsi"/>
          <w:szCs w:val="22"/>
        </w:rPr>
      </w:pPr>
      <w:r w:rsidRPr="00985042">
        <w:rPr>
          <w:rFonts w:asciiTheme="minorHAnsi" w:hAnsiTheme="minorHAnsi" w:cstheme="minorHAnsi"/>
          <w:szCs w:val="22"/>
        </w:rPr>
        <w:t xml:space="preserve">Punkty za kryterium </w:t>
      </w:r>
      <w:r w:rsidRPr="00985042">
        <w:rPr>
          <w:rFonts w:asciiTheme="minorHAnsi" w:hAnsiTheme="minorHAnsi" w:cstheme="minorHAnsi"/>
          <w:b/>
          <w:szCs w:val="22"/>
        </w:rPr>
        <w:t>„Deklaracja Producenta o przechowywaniu danych zbieranych przez  falowniki na serwerach UE”</w:t>
      </w:r>
      <w:r w:rsidRPr="00985042">
        <w:rPr>
          <w:rFonts w:asciiTheme="minorHAnsi" w:hAnsiTheme="minorHAnsi" w:cstheme="minorHAnsi"/>
          <w:szCs w:val="22"/>
        </w:rPr>
        <w:t xml:space="preserve">  </w:t>
      </w:r>
      <w:r w:rsidRPr="00985042">
        <w:rPr>
          <w:rFonts w:asciiTheme="minorHAnsi" w:hAnsiTheme="minorHAnsi" w:cstheme="minorHAnsi"/>
          <w:b/>
          <w:bCs/>
          <w:szCs w:val="22"/>
        </w:rPr>
        <w:t>- Falowniki hybrydowe</w:t>
      </w:r>
      <w:r w:rsidRPr="00985042">
        <w:rPr>
          <w:rFonts w:asciiTheme="minorHAnsi" w:hAnsiTheme="minorHAnsi" w:cstheme="minorHAnsi"/>
          <w:szCs w:val="22"/>
        </w:rPr>
        <w:t xml:space="preserve"> - </w:t>
      </w:r>
      <w:r w:rsidRPr="00985042">
        <w:rPr>
          <w:rFonts w:asciiTheme="minorHAnsi" w:hAnsiTheme="minorHAnsi" w:cstheme="minorHAnsi"/>
          <w:b/>
          <w:bCs/>
          <w:color w:val="000000"/>
          <w:szCs w:val="22"/>
        </w:rPr>
        <w:t>P</w:t>
      </w:r>
      <w:r w:rsidRPr="00985042">
        <w:rPr>
          <w:rFonts w:asciiTheme="minorHAnsi" w:hAnsiTheme="minorHAnsi" w:cstheme="minorHAnsi"/>
          <w:b/>
          <w:bCs/>
          <w:color w:val="000000"/>
          <w:szCs w:val="22"/>
          <w:vertAlign w:val="subscript"/>
        </w:rPr>
        <w:t>DP</w:t>
      </w:r>
      <w:r w:rsidRPr="00985042">
        <w:rPr>
          <w:rFonts w:asciiTheme="minorHAnsi" w:hAnsiTheme="minorHAnsi" w:cstheme="minorHAnsi"/>
          <w:szCs w:val="22"/>
        </w:rPr>
        <w:t xml:space="preserve"> – zostaną przyznane w skali:</w:t>
      </w:r>
    </w:p>
    <w:tbl>
      <w:tblPr>
        <w:tblW w:w="8363" w:type="dxa"/>
        <w:tblInd w:w="82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A0" w:firstRow="1" w:lastRow="0" w:firstColumn="1" w:lastColumn="0" w:noHBand="0" w:noVBand="0"/>
      </w:tblPr>
      <w:tblGrid>
        <w:gridCol w:w="4541"/>
        <w:gridCol w:w="3822"/>
      </w:tblGrid>
      <w:tr w:rsidR="001A2F42" w:rsidRPr="00985042" w14:paraId="33164901" w14:textId="77777777" w:rsidTr="00BA5BD0">
        <w:tc>
          <w:tcPr>
            <w:tcW w:w="4541" w:type="dxa"/>
            <w:tcBorders>
              <w:top w:val="single" w:sz="4" w:space="0" w:color="00000A"/>
              <w:left w:val="single" w:sz="4" w:space="0" w:color="00000A"/>
              <w:bottom w:val="single" w:sz="4" w:space="0" w:color="00000A"/>
              <w:right w:val="single" w:sz="4" w:space="0" w:color="00000A"/>
            </w:tcBorders>
            <w:shd w:val="clear" w:color="auto" w:fill="F2F2F2"/>
            <w:vAlign w:val="center"/>
            <w:hideMark/>
          </w:tcPr>
          <w:p w14:paraId="27872B43" w14:textId="77777777" w:rsidR="001A2F42" w:rsidRPr="00985042" w:rsidRDefault="001A2F42" w:rsidP="00985042">
            <w:pPr>
              <w:widowControl w:val="0"/>
              <w:tabs>
                <w:tab w:val="right" w:pos="9470"/>
              </w:tabs>
              <w:spacing w:after="0" w:line="360" w:lineRule="auto"/>
              <w:jc w:val="center"/>
              <w:rPr>
                <w:rFonts w:cstheme="minorHAnsi"/>
                <w:b/>
                <w:color w:val="000000"/>
                <w:sz w:val="20"/>
                <w:szCs w:val="20"/>
              </w:rPr>
            </w:pPr>
            <w:r w:rsidRPr="00985042">
              <w:rPr>
                <w:rFonts w:cstheme="minorHAnsi"/>
                <w:b/>
                <w:color w:val="000000"/>
                <w:sz w:val="20"/>
                <w:szCs w:val="20"/>
              </w:rPr>
              <w:t>Deklaracja Producenta o przechowywaniu danych zbieranych przez  falowniki na serwerach UE</w:t>
            </w:r>
          </w:p>
          <w:p w14:paraId="07937A44" w14:textId="77777777" w:rsidR="001A2F42" w:rsidRPr="00985042" w:rsidRDefault="001A2F42" w:rsidP="00985042">
            <w:pPr>
              <w:widowControl w:val="0"/>
              <w:tabs>
                <w:tab w:val="right" w:pos="9470"/>
              </w:tabs>
              <w:spacing w:after="0" w:line="360" w:lineRule="auto"/>
              <w:jc w:val="center"/>
              <w:rPr>
                <w:rFonts w:cstheme="minorHAnsi"/>
                <w:b/>
                <w:color w:val="000000"/>
                <w:sz w:val="20"/>
                <w:szCs w:val="20"/>
              </w:rPr>
            </w:pPr>
            <w:r w:rsidRPr="00534001">
              <w:rPr>
                <w:rFonts w:cstheme="minorHAnsi"/>
                <w:b/>
                <w:sz w:val="20"/>
                <w:szCs w:val="20"/>
              </w:rPr>
              <w:t>(Falowniki hybrydowe)</w:t>
            </w:r>
          </w:p>
        </w:tc>
        <w:tc>
          <w:tcPr>
            <w:tcW w:w="3822" w:type="dxa"/>
            <w:tcBorders>
              <w:top w:val="single" w:sz="4" w:space="0" w:color="00000A"/>
              <w:left w:val="single" w:sz="4" w:space="0" w:color="00000A"/>
              <w:bottom w:val="single" w:sz="4" w:space="0" w:color="00000A"/>
              <w:right w:val="single" w:sz="4" w:space="0" w:color="00000A"/>
            </w:tcBorders>
            <w:shd w:val="clear" w:color="auto" w:fill="F2F2F2"/>
            <w:vAlign w:val="center"/>
            <w:hideMark/>
          </w:tcPr>
          <w:p w14:paraId="3FC63CC6" w14:textId="77777777" w:rsidR="001A2F42" w:rsidRPr="00985042" w:rsidRDefault="001A2F42" w:rsidP="00985042">
            <w:pPr>
              <w:widowControl w:val="0"/>
              <w:tabs>
                <w:tab w:val="right" w:pos="9470"/>
              </w:tabs>
              <w:spacing w:after="0" w:line="360" w:lineRule="auto"/>
              <w:jc w:val="center"/>
              <w:rPr>
                <w:rFonts w:cstheme="minorHAnsi"/>
                <w:b/>
                <w:color w:val="000000"/>
                <w:sz w:val="20"/>
                <w:szCs w:val="20"/>
              </w:rPr>
            </w:pPr>
            <w:r w:rsidRPr="00985042">
              <w:rPr>
                <w:rFonts w:cstheme="minorHAnsi"/>
                <w:b/>
                <w:color w:val="000000"/>
                <w:sz w:val="20"/>
                <w:szCs w:val="20"/>
              </w:rPr>
              <w:t>Liczba punktów</w:t>
            </w:r>
          </w:p>
        </w:tc>
      </w:tr>
      <w:tr w:rsidR="001A2F42" w:rsidRPr="00985042" w14:paraId="64FD14B9" w14:textId="77777777" w:rsidTr="00BA5BD0">
        <w:tc>
          <w:tcPr>
            <w:tcW w:w="4541" w:type="dxa"/>
            <w:tcBorders>
              <w:top w:val="single" w:sz="4" w:space="0" w:color="00000A"/>
              <w:left w:val="single" w:sz="4" w:space="0" w:color="00000A"/>
              <w:bottom w:val="single" w:sz="4" w:space="0" w:color="00000A"/>
              <w:right w:val="single" w:sz="4" w:space="0" w:color="00000A"/>
            </w:tcBorders>
            <w:vAlign w:val="center"/>
          </w:tcPr>
          <w:p w14:paraId="78FB735E" w14:textId="77777777" w:rsidR="001A2F42" w:rsidRPr="00985042" w:rsidRDefault="001A2F42" w:rsidP="00985042">
            <w:pPr>
              <w:widowControl w:val="0"/>
              <w:tabs>
                <w:tab w:val="right" w:pos="9470"/>
              </w:tabs>
              <w:spacing w:after="0" w:line="360" w:lineRule="auto"/>
              <w:jc w:val="center"/>
              <w:rPr>
                <w:rFonts w:cstheme="minorHAnsi"/>
                <w:color w:val="000000"/>
                <w:sz w:val="20"/>
                <w:szCs w:val="20"/>
              </w:rPr>
            </w:pPr>
            <w:r w:rsidRPr="00985042">
              <w:rPr>
                <w:rFonts w:cstheme="minorHAnsi"/>
                <w:color w:val="000000"/>
                <w:sz w:val="20"/>
                <w:szCs w:val="20"/>
              </w:rPr>
              <w:t>Brak przedłożonej deklaracji</w:t>
            </w:r>
          </w:p>
        </w:tc>
        <w:tc>
          <w:tcPr>
            <w:tcW w:w="3822" w:type="dxa"/>
            <w:tcBorders>
              <w:top w:val="single" w:sz="4" w:space="0" w:color="00000A"/>
              <w:left w:val="single" w:sz="4" w:space="0" w:color="00000A"/>
              <w:bottom w:val="single" w:sz="4" w:space="0" w:color="00000A"/>
              <w:right w:val="single" w:sz="4" w:space="0" w:color="00000A"/>
            </w:tcBorders>
          </w:tcPr>
          <w:p w14:paraId="6185CC57" w14:textId="77777777" w:rsidR="001A2F42" w:rsidRPr="00985042" w:rsidRDefault="001A2F42" w:rsidP="00985042">
            <w:pPr>
              <w:widowControl w:val="0"/>
              <w:tabs>
                <w:tab w:val="right" w:pos="9470"/>
              </w:tabs>
              <w:spacing w:after="0" w:line="360" w:lineRule="auto"/>
              <w:jc w:val="center"/>
              <w:rPr>
                <w:rFonts w:cstheme="minorHAnsi"/>
                <w:color w:val="000000"/>
                <w:sz w:val="20"/>
                <w:szCs w:val="20"/>
              </w:rPr>
            </w:pPr>
            <w:r w:rsidRPr="00985042">
              <w:rPr>
                <w:rFonts w:cstheme="minorHAnsi"/>
                <w:color w:val="000000"/>
                <w:sz w:val="20"/>
                <w:szCs w:val="20"/>
              </w:rPr>
              <w:t>P</w:t>
            </w:r>
            <w:r w:rsidRPr="00985042">
              <w:rPr>
                <w:rFonts w:cstheme="minorHAnsi"/>
                <w:color w:val="000000"/>
                <w:sz w:val="20"/>
                <w:szCs w:val="20"/>
                <w:vertAlign w:val="subscript"/>
              </w:rPr>
              <w:t>DP</w:t>
            </w:r>
            <w:r w:rsidRPr="00985042">
              <w:rPr>
                <w:rFonts w:cstheme="minorHAnsi"/>
                <w:color w:val="000000"/>
                <w:sz w:val="20"/>
                <w:szCs w:val="20"/>
              </w:rPr>
              <w:t xml:space="preserve"> = 0 pkt</w:t>
            </w:r>
          </w:p>
        </w:tc>
      </w:tr>
      <w:tr w:rsidR="001A2F42" w:rsidRPr="00985042" w14:paraId="024E426B" w14:textId="77777777" w:rsidTr="00BA5BD0">
        <w:tc>
          <w:tcPr>
            <w:tcW w:w="4541" w:type="dxa"/>
            <w:tcBorders>
              <w:top w:val="single" w:sz="4" w:space="0" w:color="00000A"/>
              <w:left w:val="single" w:sz="4" w:space="0" w:color="00000A"/>
              <w:bottom w:val="single" w:sz="4" w:space="0" w:color="00000A"/>
              <w:right w:val="single" w:sz="4" w:space="0" w:color="00000A"/>
            </w:tcBorders>
            <w:vAlign w:val="center"/>
            <w:hideMark/>
          </w:tcPr>
          <w:p w14:paraId="5C10E55B" w14:textId="77777777" w:rsidR="001A2F42" w:rsidRPr="00985042" w:rsidRDefault="001A2F42" w:rsidP="00985042">
            <w:pPr>
              <w:widowControl w:val="0"/>
              <w:tabs>
                <w:tab w:val="right" w:pos="9470"/>
              </w:tabs>
              <w:spacing w:after="0" w:line="360" w:lineRule="auto"/>
              <w:jc w:val="center"/>
              <w:rPr>
                <w:rFonts w:cstheme="minorHAnsi"/>
                <w:color w:val="000000"/>
                <w:sz w:val="20"/>
                <w:szCs w:val="20"/>
              </w:rPr>
            </w:pPr>
            <w:r w:rsidRPr="00985042">
              <w:rPr>
                <w:rFonts w:cstheme="minorHAnsi"/>
                <w:color w:val="000000"/>
                <w:sz w:val="20"/>
                <w:szCs w:val="20"/>
              </w:rPr>
              <w:t>Przedłożona deklaracja</w:t>
            </w:r>
          </w:p>
        </w:tc>
        <w:tc>
          <w:tcPr>
            <w:tcW w:w="3822" w:type="dxa"/>
            <w:tcBorders>
              <w:top w:val="single" w:sz="4" w:space="0" w:color="00000A"/>
              <w:left w:val="single" w:sz="4" w:space="0" w:color="00000A"/>
              <w:bottom w:val="single" w:sz="4" w:space="0" w:color="00000A"/>
              <w:right w:val="single" w:sz="4" w:space="0" w:color="00000A"/>
            </w:tcBorders>
            <w:hideMark/>
          </w:tcPr>
          <w:p w14:paraId="0F3BC055" w14:textId="77777777" w:rsidR="001A2F42" w:rsidRPr="00985042" w:rsidRDefault="001A2F42" w:rsidP="00985042">
            <w:pPr>
              <w:widowControl w:val="0"/>
              <w:tabs>
                <w:tab w:val="right" w:pos="9470"/>
              </w:tabs>
              <w:spacing w:after="0" w:line="360" w:lineRule="auto"/>
              <w:jc w:val="center"/>
              <w:rPr>
                <w:rFonts w:cstheme="minorHAnsi"/>
                <w:color w:val="000000"/>
                <w:sz w:val="20"/>
                <w:szCs w:val="20"/>
              </w:rPr>
            </w:pPr>
            <w:r w:rsidRPr="00985042">
              <w:rPr>
                <w:rFonts w:cstheme="minorHAnsi"/>
                <w:color w:val="000000"/>
                <w:sz w:val="20"/>
                <w:szCs w:val="20"/>
              </w:rPr>
              <w:t xml:space="preserve">   P</w:t>
            </w:r>
            <w:r w:rsidRPr="00985042">
              <w:rPr>
                <w:rFonts w:cstheme="minorHAnsi"/>
                <w:color w:val="000000"/>
                <w:sz w:val="20"/>
                <w:szCs w:val="20"/>
                <w:vertAlign w:val="subscript"/>
              </w:rPr>
              <w:t>DP</w:t>
            </w:r>
            <w:r w:rsidRPr="00985042">
              <w:rPr>
                <w:rFonts w:cstheme="minorHAnsi"/>
                <w:color w:val="000000"/>
                <w:sz w:val="20"/>
                <w:szCs w:val="20"/>
              </w:rPr>
              <w:t xml:space="preserve"> = 5 pkt</w:t>
            </w:r>
          </w:p>
        </w:tc>
      </w:tr>
    </w:tbl>
    <w:p w14:paraId="0F56A591" w14:textId="77777777" w:rsidR="001A2F42" w:rsidRPr="00985042" w:rsidRDefault="001A2F42" w:rsidP="00985042">
      <w:pPr>
        <w:pStyle w:val="Akapitzlist"/>
        <w:spacing w:after="0" w:line="360" w:lineRule="auto"/>
        <w:ind w:left="708"/>
        <w:jc w:val="center"/>
        <w:rPr>
          <w:rFonts w:cstheme="minorHAnsi"/>
          <w:b/>
          <w:color w:val="000000" w:themeColor="text1"/>
          <w:u w:val="single"/>
        </w:rPr>
      </w:pPr>
    </w:p>
    <w:p w14:paraId="3153DD40" w14:textId="77777777" w:rsidR="001A2F42" w:rsidRPr="00985042" w:rsidRDefault="001A2F42" w:rsidP="00985042">
      <w:pPr>
        <w:pStyle w:val="Listanumerowana2"/>
        <w:numPr>
          <w:ilvl w:val="0"/>
          <w:numId w:val="45"/>
        </w:numPr>
        <w:spacing w:line="360" w:lineRule="auto"/>
        <w:ind w:left="425" w:hanging="357"/>
        <w:rPr>
          <w:rFonts w:asciiTheme="minorHAnsi" w:hAnsiTheme="minorHAnsi" w:cstheme="minorHAnsi"/>
          <w:szCs w:val="22"/>
        </w:rPr>
      </w:pPr>
      <w:r w:rsidRPr="00985042">
        <w:rPr>
          <w:rFonts w:asciiTheme="minorHAnsi" w:hAnsiTheme="minorHAnsi" w:cstheme="minorHAnsi"/>
          <w:szCs w:val="22"/>
        </w:rPr>
        <w:t xml:space="preserve">Punkty za kryterium </w:t>
      </w:r>
      <w:r w:rsidRPr="00985042">
        <w:rPr>
          <w:rFonts w:asciiTheme="minorHAnsi" w:hAnsiTheme="minorHAnsi" w:cstheme="minorHAnsi"/>
          <w:b/>
          <w:szCs w:val="22"/>
        </w:rPr>
        <w:t>„Ilość cykli ładowania i rozładowania”</w:t>
      </w:r>
      <w:r w:rsidRPr="00985042">
        <w:rPr>
          <w:rFonts w:asciiTheme="minorHAnsi" w:hAnsiTheme="minorHAnsi" w:cstheme="minorHAnsi"/>
          <w:szCs w:val="22"/>
        </w:rPr>
        <w:t xml:space="preserve"> </w:t>
      </w:r>
      <w:r w:rsidRPr="00985042">
        <w:rPr>
          <w:rFonts w:asciiTheme="minorHAnsi" w:hAnsiTheme="minorHAnsi" w:cstheme="minorHAnsi"/>
          <w:b/>
          <w:bCs/>
          <w:szCs w:val="22"/>
        </w:rPr>
        <w:t>– Magazyny energii</w:t>
      </w:r>
      <w:r w:rsidRPr="00985042">
        <w:rPr>
          <w:rFonts w:asciiTheme="minorHAnsi" w:hAnsiTheme="minorHAnsi" w:cstheme="minorHAnsi"/>
          <w:szCs w:val="22"/>
        </w:rPr>
        <w:t xml:space="preserve"> </w:t>
      </w:r>
      <w:r w:rsidRPr="00985042">
        <w:rPr>
          <w:rFonts w:asciiTheme="minorHAnsi" w:hAnsiTheme="minorHAnsi" w:cstheme="minorHAnsi"/>
          <w:b/>
          <w:bCs/>
          <w:color w:val="000000"/>
          <w:szCs w:val="22"/>
        </w:rPr>
        <w:t>P</w:t>
      </w:r>
      <w:r w:rsidRPr="00985042">
        <w:rPr>
          <w:rFonts w:asciiTheme="minorHAnsi" w:hAnsiTheme="minorHAnsi" w:cstheme="minorHAnsi"/>
          <w:b/>
          <w:bCs/>
          <w:color w:val="000000"/>
          <w:szCs w:val="22"/>
          <w:vertAlign w:val="subscript"/>
        </w:rPr>
        <w:t>ICŁ</w:t>
      </w:r>
      <w:r w:rsidRPr="00985042">
        <w:rPr>
          <w:rFonts w:asciiTheme="minorHAnsi" w:hAnsiTheme="minorHAnsi" w:cstheme="minorHAnsi"/>
          <w:szCs w:val="22"/>
        </w:rPr>
        <w:t xml:space="preserve"> – zostaną przyznane w skali:</w:t>
      </w:r>
    </w:p>
    <w:tbl>
      <w:tblPr>
        <w:tblW w:w="8363" w:type="dxa"/>
        <w:tblInd w:w="82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A0" w:firstRow="1" w:lastRow="0" w:firstColumn="1" w:lastColumn="0" w:noHBand="0" w:noVBand="0"/>
      </w:tblPr>
      <w:tblGrid>
        <w:gridCol w:w="4541"/>
        <w:gridCol w:w="3822"/>
      </w:tblGrid>
      <w:tr w:rsidR="001A2F42" w:rsidRPr="00985042" w14:paraId="08700A5E" w14:textId="77777777" w:rsidTr="00BA5BD0">
        <w:tc>
          <w:tcPr>
            <w:tcW w:w="4541" w:type="dxa"/>
            <w:tcBorders>
              <w:top w:val="single" w:sz="4" w:space="0" w:color="00000A"/>
              <w:left w:val="single" w:sz="4" w:space="0" w:color="00000A"/>
              <w:bottom w:val="single" w:sz="4" w:space="0" w:color="00000A"/>
              <w:right w:val="single" w:sz="4" w:space="0" w:color="00000A"/>
            </w:tcBorders>
            <w:shd w:val="clear" w:color="auto" w:fill="F2F2F2"/>
            <w:vAlign w:val="center"/>
            <w:hideMark/>
          </w:tcPr>
          <w:p w14:paraId="795B9E36" w14:textId="77777777" w:rsidR="001A2F42" w:rsidRPr="00985042" w:rsidRDefault="001A2F42" w:rsidP="00985042">
            <w:pPr>
              <w:widowControl w:val="0"/>
              <w:tabs>
                <w:tab w:val="right" w:pos="9470"/>
              </w:tabs>
              <w:spacing w:after="0" w:line="360" w:lineRule="auto"/>
              <w:jc w:val="center"/>
              <w:rPr>
                <w:rFonts w:cstheme="minorHAnsi"/>
                <w:b/>
                <w:color w:val="000000"/>
                <w:sz w:val="20"/>
                <w:szCs w:val="20"/>
              </w:rPr>
            </w:pPr>
            <w:r w:rsidRPr="00985042">
              <w:rPr>
                <w:rFonts w:cstheme="minorHAnsi"/>
                <w:b/>
                <w:color w:val="000000"/>
                <w:sz w:val="20"/>
                <w:szCs w:val="20"/>
              </w:rPr>
              <w:t>Ilość cykli ładowania i rozładowania</w:t>
            </w:r>
          </w:p>
          <w:p w14:paraId="4AD18623" w14:textId="77777777" w:rsidR="001A2F42" w:rsidRPr="00985042" w:rsidRDefault="001A2F42" w:rsidP="00985042">
            <w:pPr>
              <w:widowControl w:val="0"/>
              <w:tabs>
                <w:tab w:val="right" w:pos="9470"/>
              </w:tabs>
              <w:spacing w:after="0" w:line="360" w:lineRule="auto"/>
              <w:jc w:val="center"/>
              <w:rPr>
                <w:rFonts w:cstheme="minorHAnsi"/>
                <w:b/>
                <w:color w:val="000000"/>
                <w:sz w:val="20"/>
                <w:szCs w:val="20"/>
              </w:rPr>
            </w:pPr>
            <w:r w:rsidRPr="00534001">
              <w:rPr>
                <w:rFonts w:cstheme="minorHAnsi"/>
                <w:b/>
                <w:sz w:val="20"/>
                <w:szCs w:val="20"/>
              </w:rPr>
              <w:t>(Magazyny energii)</w:t>
            </w:r>
          </w:p>
        </w:tc>
        <w:tc>
          <w:tcPr>
            <w:tcW w:w="3822" w:type="dxa"/>
            <w:tcBorders>
              <w:top w:val="single" w:sz="4" w:space="0" w:color="00000A"/>
              <w:left w:val="single" w:sz="4" w:space="0" w:color="00000A"/>
              <w:bottom w:val="single" w:sz="4" w:space="0" w:color="00000A"/>
              <w:right w:val="single" w:sz="4" w:space="0" w:color="00000A"/>
            </w:tcBorders>
            <w:shd w:val="clear" w:color="auto" w:fill="F2F2F2"/>
            <w:vAlign w:val="center"/>
            <w:hideMark/>
          </w:tcPr>
          <w:p w14:paraId="6313C4C1" w14:textId="77777777" w:rsidR="001A2F42" w:rsidRPr="00985042" w:rsidRDefault="001A2F42" w:rsidP="00985042">
            <w:pPr>
              <w:widowControl w:val="0"/>
              <w:tabs>
                <w:tab w:val="right" w:pos="9470"/>
              </w:tabs>
              <w:spacing w:after="0" w:line="360" w:lineRule="auto"/>
              <w:jc w:val="center"/>
              <w:rPr>
                <w:rFonts w:cstheme="minorHAnsi"/>
                <w:b/>
                <w:color w:val="000000"/>
                <w:sz w:val="20"/>
                <w:szCs w:val="20"/>
              </w:rPr>
            </w:pPr>
            <w:r w:rsidRPr="00985042">
              <w:rPr>
                <w:rFonts w:cstheme="minorHAnsi"/>
                <w:b/>
                <w:color w:val="000000"/>
                <w:sz w:val="20"/>
                <w:szCs w:val="20"/>
              </w:rPr>
              <w:t>Liczba punktów</w:t>
            </w:r>
          </w:p>
        </w:tc>
      </w:tr>
      <w:tr w:rsidR="001A2F42" w:rsidRPr="00985042" w14:paraId="420859C6" w14:textId="77777777" w:rsidTr="00BA5BD0">
        <w:tc>
          <w:tcPr>
            <w:tcW w:w="4541" w:type="dxa"/>
            <w:tcBorders>
              <w:top w:val="single" w:sz="4" w:space="0" w:color="00000A"/>
              <w:left w:val="single" w:sz="4" w:space="0" w:color="00000A"/>
              <w:bottom w:val="single" w:sz="4" w:space="0" w:color="00000A"/>
              <w:right w:val="single" w:sz="4" w:space="0" w:color="00000A"/>
            </w:tcBorders>
            <w:vAlign w:val="center"/>
          </w:tcPr>
          <w:p w14:paraId="4D4A5AFD" w14:textId="77777777" w:rsidR="001A2F42" w:rsidRPr="00985042" w:rsidRDefault="001A2F42" w:rsidP="00985042">
            <w:pPr>
              <w:widowControl w:val="0"/>
              <w:tabs>
                <w:tab w:val="right" w:pos="9470"/>
              </w:tabs>
              <w:spacing w:after="0" w:line="360" w:lineRule="auto"/>
              <w:jc w:val="center"/>
              <w:rPr>
                <w:rFonts w:cstheme="minorHAnsi"/>
                <w:color w:val="000000"/>
                <w:sz w:val="20"/>
                <w:szCs w:val="20"/>
              </w:rPr>
            </w:pPr>
            <w:r w:rsidRPr="00985042">
              <w:rPr>
                <w:rFonts w:cstheme="minorHAnsi"/>
                <w:color w:val="000000"/>
                <w:sz w:val="20"/>
                <w:szCs w:val="20"/>
              </w:rPr>
              <w:t>6000</w:t>
            </w:r>
          </w:p>
        </w:tc>
        <w:tc>
          <w:tcPr>
            <w:tcW w:w="3822" w:type="dxa"/>
            <w:tcBorders>
              <w:top w:val="single" w:sz="4" w:space="0" w:color="00000A"/>
              <w:left w:val="single" w:sz="4" w:space="0" w:color="00000A"/>
              <w:bottom w:val="single" w:sz="4" w:space="0" w:color="00000A"/>
              <w:right w:val="single" w:sz="4" w:space="0" w:color="00000A"/>
            </w:tcBorders>
          </w:tcPr>
          <w:p w14:paraId="38918782" w14:textId="77777777" w:rsidR="001A2F42" w:rsidRPr="00985042" w:rsidRDefault="001A2F42" w:rsidP="00985042">
            <w:pPr>
              <w:widowControl w:val="0"/>
              <w:tabs>
                <w:tab w:val="right" w:pos="9470"/>
              </w:tabs>
              <w:spacing w:after="0" w:line="360" w:lineRule="auto"/>
              <w:jc w:val="center"/>
              <w:rPr>
                <w:rFonts w:cstheme="minorHAnsi"/>
                <w:color w:val="000000"/>
                <w:sz w:val="20"/>
                <w:szCs w:val="20"/>
              </w:rPr>
            </w:pPr>
            <w:r w:rsidRPr="00985042">
              <w:rPr>
                <w:rFonts w:cstheme="minorHAnsi"/>
                <w:color w:val="000000"/>
                <w:sz w:val="20"/>
                <w:szCs w:val="20"/>
              </w:rPr>
              <w:t>P</w:t>
            </w:r>
            <w:r w:rsidRPr="00985042">
              <w:rPr>
                <w:rFonts w:cstheme="minorHAnsi"/>
                <w:color w:val="000000"/>
                <w:sz w:val="20"/>
                <w:szCs w:val="20"/>
                <w:vertAlign w:val="subscript"/>
              </w:rPr>
              <w:t>ICŁ</w:t>
            </w:r>
            <w:r w:rsidRPr="00985042">
              <w:rPr>
                <w:rFonts w:cstheme="minorHAnsi"/>
                <w:color w:val="000000"/>
                <w:sz w:val="20"/>
                <w:szCs w:val="20"/>
              </w:rPr>
              <w:t xml:space="preserve"> = 0 pkt</w:t>
            </w:r>
          </w:p>
        </w:tc>
      </w:tr>
      <w:tr w:rsidR="001A2F42" w:rsidRPr="00985042" w14:paraId="105D12E7" w14:textId="77777777" w:rsidTr="00BA5BD0">
        <w:tc>
          <w:tcPr>
            <w:tcW w:w="4541" w:type="dxa"/>
            <w:tcBorders>
              <w:top w:val="single" w:sz="4" w:space="0" w:color="00000A"/>
              <w:left w:val="single" w:sz="4" w:space="0" w:color="00000A"/>
              <w:bottom w:val="single" w:sz="4" w:space="0" w:color="00000A"/>
              <w:right w:val="single" w:sz="4" w:space="0" w:color="00000A"/>
            </w:tcBorders>
            <w:vAlign w:val="center"/>
            <w:hideMark/>
          </w:tcPr>
          <w:p w14:paraId="5568C8B6" w14:textId="77777777" w:rsidR="001A2F42" w:rsidRPr="00985042" w:rsidRDefault="001A2F42" w:rsidP="00985042">
            <w:pPr>
              <w:widowControl w:val="0"/>
              <w:tabs>
                <w:tab w:val="right" w:pos="9470"/>
              </w:tabs>
              <w:spacing w:after="0" w:line="360" w:lineRule="auto"/>
              <w:jc w:val="center"/>
              <w:rPr>
                <w:rFonts w:cstheme="minorHAnsi"/>
                <w:color w:val="000000"/>
                <w:sz w:val="20"/>
                <w:szCs w:val="20"/>
              </w:rPr>
            </w:pPr>
            <w:r w:rsidRPr="00985042">
              <w:rPr>
                <w:rFonts w:cstheme="minorHAnsi"/>
                <w:color w:val="000000"/>
                <w:sz w:val="20"/>
                <w:szCs w:val="20"/>
              </w:rPr>
              <w:t>&gt; 6000</w:t>
            </w:r>
          </w:p>
        </w:tc>
        <w:tc>
          <w:tcPr>
            <w:tcW w:w="3822" w:type="dxa"/>
            <w:tcBorders>
              <w:top w:val="single" w:sz="4" w:space="0" w:color="00000A"/>
              <w:left w:val="single" w:sz="4" w:space="0" w:color="00000A"/>
              <w:bottom w:val="single" w:sz="4" w:space="0" w:color="00000A"/>
              <w:right w:val="single" w:sz="4" w:space="0" w:color="00000A"/>
            </w:tcBorders>
            <w:hideMark/>
          </w:tcPr>
          <w:p w14:paraId="2FE8C868" w14:textId="2E47BCC5" w:rsidR="001A2F42" w:rsidRPr="00985042" w:rsidRDefault="001A2F42" w:rsidP="00985042">
            <w:pPr>
              <w:widowControl w:val="0"/>
              <w:tabs>
                <w:tab w:val="right" w:pos="9470"/>
              </w:tabs>
              <w:spacing w:after="0" w:line="360" w:lineRule="auto"/>
              <w:jc w:val="center"/>
              <w:rPr>
                <w:rFonts w:cstheme="minorHAnsi"/>
                <w:color w:val="000000"/>
                <w:sz w:val="20"/>
                <w:szCs w:val="20"/>
              </w:rPr>
            </w:pPr>
            <w:r w:rsidRPr="00534001">
              <w:rPr>
                <w:rFonts w:cstheme="minorHAnsi"/>
                <w:sz w:val="20"/>
                <w:szCs w:val="20"/>
              </w:rPr>
              <w:t>P</w:t>
            </w:r>
            <w:r w:rsidRPr="00534001">
              <w:rPr>
                <w:rFonts w:cstheme="minorHAnsi"/>
                <w:sz w:val="20"/>
                <w:szCs w:val="20"/>
                <w:vertAlign w:val="subscript"/>
              </w:rPr>
              <w:t>ICŁ</w:t>
            </w:r>
            <w:r w:rsidRPr="00534001">
              <w:rPr>
                <w:rFonts w:cstheme="minorHAnsi"/>
                <w:sz w:val="20"/>
                <w:szCs w:val="20"/>
              </w:rPr>
              <w:t xml:space="preserve"> = </w:t>
            </w:r>
            <w:r w:rsidR="00814819" w:rsidRPr="00534001">
              <w:rPr>
                <w:rFonts w:cstheme="minorHAnsi"/>
                <w:sz w:val="20"/>
                <w:szCs w:val="20"/>
              </w:rPr>
              <w:t>10</w:t>
            </w:r>
            <w:r w:rsidRPr="00534001">
              <w:rPr>
                <w:rFonts w:cstheme="minorHAnsi"/>
                <w:sz w:val="20"/>
                <w:szCs w:val="20"/>
              </w:rPr>
              <w:t xml:space="preserve"> pkt</w:t>
            </w:r>
          </w:p>
        </w:tc>
      </w:tr>
    </w:tbl>
    <w:p w14:paraId="00A96C9B" w14:textId="77777777" w:rsidR="001A2F42" w:rsidRPr="00985042" w:rsidRDefault="001A2F42" w:rsidP="00985042">
      <w:pPr>
        <w:pStyle w:val="Akapitzlist"/>
        <w:spacing w:after="0" w:line="360" w:lineRule="auto"/>
        <w:ind w:left="708"/>
        <w:jc w:val="center"/>
        <w:rPr>
          <w:rFonts w:cstheme="minorHAnsi"/>
          <w:b/>
          <w:color w:val="00B050"/>
          <w:u w:val="single"/>
        </w:rPr>
      </w:pPr>
    </w:p>
    <w:p w14:paraId="7EB82CEE" w14:textId="77777777" w:rsidR="001A2F42" w:rsidRPr="00985042" w:rsidRDefault="001A2F42" w:rsidP="00985042">
      <w:pPr>
        <w:pStyle w:val="Akapitzlist"/>
        <w:spacing w:after="0" w:line="360" w:lineRule="auto"/>
        <w:ind w:left="708"/>
        <w:jc w:val="center"/>
        <w:rPr>
          <w:rFonts w:cstheme="minorHAnsi"/>
          <w:b/>
          <w:color w:val="00B050"/>
          <w:u w:val="single"/>
        </w:rPr>
      </w:pPr>
      <w:r w:rsidRPr="00985042">
        <w:rPr>
          <w:rFonts w:cstheme="minorHAnsi"/>
          <w:b/>
          <w:color w:val="00B050"/>
          <w:u w:val="single"/>
        </w:rPr>
        <w:t>w zakresie części 2 zamówienia:</w:t>
      </w:r>
    </w:p>
    <w:p w14:paraId="7CCB2BA2" w14:textId="77777777" w:rsidR="001A2F42" w:rsidRPr="00985042" w:rsidRDefault="001A2F42" w:rsidP="00985042">
      <w:pPr>
        <w:pStyle w:val="Listanumerowana2"/>
        <w:numPr>
          <w:ilvl w:val="0"/>
          <w:numId w:val="45"/>
        </w:numPr>
        <w:spacing w:line="360" w:lineRule="auto"/>
        <w:ind w:left="426"/>
        <w:rPr>
          <w:rFonts w:asciiTheme="minorHAnsi" w:hAnsiTheme="minorHAnsi" w:cstheme="minorHAnsi"/>
          <w:szCs w:val="22"/>
        </w:rPr>
      </w:pPr>
      <w:r w:rsidRPr="00985042">
        <w:rPr>
          <w:rFonts w:asciiTheme="minorHAnsi" w:hAnsiTheme="minorHAnsi" w:cstheme="minorHAnsi"/>
          <w:szCs w:val="22"/>
        </w:rPr>
        <w:t xml:space="preserve">Punkty za kryterium </w:t>
      </w:r>
      <w:r w:rsidRPr="00985042">
        <w:rPr>
          <w:rFonts w:asciiTheme="minorHAnsi" w:hAnsiTheme="minorHAnsi" w:cstheme="minorHAnsi"/>
          <w:b/>
          <w:szCs w:val="22"/>
        </w:rPr>
        <w:t xml:space="preserve">„Współczynnik COP wg PN-EN 14511 przy A7/W35 klimat umiarkowany” </w:t>
      </w:r>
      <w:r w:rsidRPr="00985042">
        <w:rPr>
          <w:rFonts w:asciiTheme="minorHAnsi" w:hAnsiTheme="minorHAnsi" w:cstheme="minorHAnsi"/>
          <w:szCs w:val="22"/>
        </w:rPr>
        <w:t xml:space="preserve">– </w:t>
      </w:r>
      <w:r w:rsidRPr="00985042">
        <w:rPr>
          <w:rFonts w:asciiTheme="minorHAnsi" w:hAnsiTheme="minorHAnsi" w:cstheme="minorHAnsi"/>
          <w:b/>
          <w:szCs w:val="22"/>
        </w:rPr>
        <w:t>(</w:t>
      </w:r>
      <w:r w:rsidRPr="00985042">
        <w:rPr>
          <w:rFonts w:asciiTheme="minorHAnsi" w:hAnsiTheme="minorHAnsi" w:cstheme="minorHAnsi"/>
          <w:b/>
          <w:color w:val="000000"/>
          <w:szCs w:val="22"/>
        </w:rPr>
        <w:t>P</w:t>
      </w:r>
      <w:r w:rsidRPr="00985042">
        <w:rPr>
          <w:rFonts w:asciiTheme="minorHAnsi" w:hAnsiTheme="minorHAnsi" w:cstheme="minorHAnsi"/>
          <w:b/>
          <w:color w:val="000000"/>
          <w:szCs w:val="22"/>
          <w:vertAlign w:val="subscript"/>
        </w:rPr>
        <w:t>WCOP</w:t>
      </w:r>
      <w:r w:rsidRPr="00985042">
        <w:rPr>
          <w:rFonts w:asciiTheme="minorHAnsi" w:hAnsiTheme="minorHAnsi" w:cstheme="minorHAnsi"/>
          <w:b/>
          <w:szCs w:val="22"/>
        </w:rPr>
        <w:t>)</w:t>
      </w:r>
      <w:r w:rsidRPr="00985042">
        <w:rPr>
          <w:rFonts w:asciiTheme="minorHAnsi" w:hAnsiTheme="minorHAnsi" w:cstheme="minorHAnsi"/>
          <w:szCs w:val="22"/>
        </w:rPr>
        <w:t xml:space="preserve"> zostaną przyznane w skali: </w:t>
      </w:r>
    </w:p>
    <w:p w14:paraId="1955E934" w14:textId="77777777" w:rsidR="001A2F42" w:rsidRPr="00985042" w:rsidRDefault="001A2F42" w:rsidP="00985042">
      <w:pPr>
        <w:pStyle w:val="Listanumerowana2"/>
        <w:numPr>
          <w:ilvl w:val="0"/>
          <w:numId w:val="0"/>
        </w:numPr>
        <w:tabs>
          <w:tab w:val="left" w:pos="709"/>
        </w:tabs>
        <w:spacing w:line="360" w:lineRule="auto"/>
        <w:ind w:left="709"/>
        <w:rPr>
          <w:rFonts w:asciiTheme="minorHAnsi" w:hAnsiTheme="minorHAnsi" w:cstheme="minorHAnsi"/>
          <w:sz w:val="20"/>
          <w:szCs w:val="20"/>
        </w:rPr>
      </w:pPr>
    </w:p>
    <w:tbl>
      <w:tblPr>
        <w:tblW w:w="8350" w:type="dxa"/>
        <w:tblInd w:w="785" w:type="dxa"/>
        <w:tblCellMar>
          <w:left w:w="0" w:type="dxa"/>
          <w:right w:w="0" w:type="dxa"/>
        </w:tblCellMar>
        <w:tblLook w:val="04A0" w:firstRow="1" w:lastRow="0" w:firstColumn="1" w:lastColumn="0" w:noHBand="0" w:noVBand="1"/>
      </w:tblPr>
      <w:tblGrid>
        <w:gridCol w:w="5799"/>
        <w:gridCol w:w="2551"/>
      </w:tblGrid>
      <w:tr w:rsidR="001A2F42" w:rsidRPr="00985042" w14:paraId="2EEB3C48" w14:textId="77777777" w:rsidTr="00BA5BD0">
        <w:trPr>
          <w:trHeight w:val="352"/>
        </w:trPr>
        <w:tc>
          <w:tcPr>
            <w:tcW w:w="5799"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0" w:type="dxa"/>
              <w:left w:w="70" w:type="dxa"/>
              <w:bottom w:w="0" w:type="dxa"/>
              <w:right w:w="70" w:type="dxa"/>
            </w:tcMar>
            <w:vAlign w:val="center"/>
          </w:tcPr>
          <w:p w14:paraId="0FE03367" w14:textId="77777777" w:rsidR="001A2F42" w:rsidRPr="00985042" w:rsidRDefault="001A2F42" w:rsidP="00985042">
            <w:pPr>
              <w:tabs>
                <w:tab w:val="left" w:pos="709"/>
                <w:tab w:val="left" w:pos="1276"/>
                <w:tab w:val="left" w:pos="1418"/>
              </w:tabs>
              <w:suppressAutoHyphens/>
              <w:spacing w:after="0" w:line="360" w:lineRule="auto"/>
              <w:jc w:val="center"/>
              <w:rPr>
                <w:rFonts w:cstheme="minorHAnsi"/>
                <w:sz w:val="20"/>
                <w:szCs w:val="20"/>
              </w:rPr>
            </w:pPr>
            <w:r w:rsidRPr="00985042">
              <w:rPr>
                <w:rFonts w:cstheme="minorHAnsi"/>
                <w:b/>
                <w:sz w:val="20"/>
                <w:szCs w:val="20"/>
              </w:rPr>
              <w:t xml:space="preserve">Współczynnik COP wg PN-EN 14511 (lub równoważnej) przy A7/W35” </w:t>
            </w:r>
            <w:r w:rsidRPr="00534001">
              <w:rPr>
                <w:rFonts w:cstheme="minorHAnsi"/>
                <w:b/>
                <w:bCs/>
                <w:sz w:val="20"/>
                <w:szCs w:val="20"/>
              </w:rPr>
              <w:t>(pompa ciepła)</w:t>
            </w:r>
          </w:p>
        </w:tc>
        <w:tc>
          <w:tcPr>
            <w:tcW w:w="2551" w:type="dxa"/>
            <w:tcBorders>
              <w:top w:val="single" w:sz="8" w:space="0" w:color="auto"/>
              <w:left w:val="nil"/>
              <w:bottom w:val="single" w:sz="8" w:space="0" w:color="auto"/>
              <w:right w:val="single" w:sz="8" w:space="0" w:color="auto"/>
            </w:tcBorders>
            <w:shd w:val="clear" w:color="auto" w:fill="F2F2F2" w:themeFill="background1" w:themeFillShade="F2"/>
            <w:noWrap/>
            <w:tcMar>
              <w:top w:w="0" w:type="dxa"/>
              <w:left w:w="70" w:type="dxa"/>
              <w:bottom w:w="0" w:type="dxa"/>
              <w:right w:w="70" w:type="dxa"/>
            </w:tcMar>
            <w:vAlign w:val="center"/>
          </w:tcPr>
          <w:p w14:paraId="2720C325" w14:textId="77777777" w:rsidR="001A2F42" w:rsidRPr="00985042" w:rsidRDefault="001A2F42" w:rsidP="00985042">
            <w:pPr>
              <w:pStyle w:val="ox-18a6a85840-msonormal"/>
              <w:spacing w:before="0" w:beforeAutospacing="0" w:after="0" w:afterAutospacing="0" w:line="360" w:lineRule="auto"/>
              <w:jc w:val="center"/>
              <w:rPr>
                <w:rFonts w:asciiTheme="minorHAnsi" w:hAnsiTheme="minorHAnsi" w:cstheme="minorHAnsi"/>
                <w:sz w:val="20"/>
                <w:szCs w:val="20"/>
              </w:rPr>
            </w:pPr>
            <w:r w:rsidRPr="00985042">
              <w:rPr>
                <w:rFonts w:asciiTheme="minorHAnsi" w:hAnsiTheme="minorHAnsi" w:cstheme="minorHAnsi"/>
                <w:b/>
                <w:sz w:val="20"/>
                <w:szCs w:val="20"/>
              </w:rPr>
              <w:t>Liczba punktów</w:t>
            </w:r>
          </w:p>
        </w:tc>
      </w:tr>
      <w:tr w:rsidR="001A2F42" w:rsidRPr="00985042" w14:paraId="1735A902" w14:textId="77777777" w:rsidTr="00BA5BD0">
        <w:trPr>
          <w:trHeight w:val="276"/>
        </w:trPr>
        <w:tc>
          <w:tcPr>
            <w:tcW w:w="5799" w:type="dxa"/>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bottom"/>
          </w:tcPr>
          <w:p w14:paraId="117467D5" w14:textId="77777777" w:rsidR="001A2F42" w:rsidRPr="00985042" w:rsidRDefault="001A2F42" w:rsidP="00985042">
            <w:pPr>
              <w:pStyle w:val="ox-18a6a85840-msonormal"/>
              <w:spacing w:before="0" w:beforeAutospacing="0" w:after="0" w:afterAutospacing="0" w:line="360" w:lineRule="auto"/>
              <w:jc w:val="center"/>
              <w:rPr>
                <w:rFonts w:asciiTheme="minorHAnsi" w:hAnsiTheme="minorHAnsi" w:cstheme="minorHAnsi"/>
                <w:sz w:val="20"/>
                <w:szCs w:val="20"/>
              </w:rPr>
            </w:pPr>
            <w:r w:rsidRPr="00985042">
              <w:rPr>
                <w:rFonts w:asciiTheme="minorHAnsi" w:hAnsiTheme="minorHAnsi" w:cstheme="minorHAnsi"/>
                <w:sz w:val="20"/>
                <w:szCs w:val="20"/>
              </w:rPr>
              <w:t>4,60 – 4,75</w:t>
            </w:r>
          </w:p>
        </w:tc>
        <w:tc>
          <w:tcPr>
            <w:tcW w:w="2551" w:type="dxa"/>
            <w:tcBorders>
              <w:top w:val="single" w:sz="8"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bottom"/>
          </w:tcPr>
          <w:p w14:paraId="39C00968" w14:textId="77777777" w:rsidR="001A2F42" w:rsidRPr="00985042" w:rsidRDefault="001A2F42" w:rsidP="00985042">
            <w:pPr>
              <w:pStyle w:val="ox-18a6a85840-msonormal"/>
              <w:spacing w:before="0" w:beforeAutospacing="0" w:after="0" w:afterAutospacing="0" w:line="360" w:lineRule="auto"/>
              <w:jc w:val="center"/>
              <w:rPr>
                <w:rFonts w:asciiTheme="minorHAnsi" w:hAnsiTheme="minorHAnsi" w:cstheme="minorHAnsi"/>
                <w:sz w:val="20"/>
                <w:szCs w:val="20"/>
              </w:rPr>
            </w:pPr>
            <w:r w:rsidRPr="00985042">
              <w:rPr>
                <w:rFonts w:asciiTheme="minorHAnsi" w:hAnsiTheme="minorHAnsi" w:cstheme="minorHAnsi"/>
                <w:sz w:val="20"/>
                <w:szCs w:val="20"/>
              </w:rPr>
              <w:t>P</w:t>
            </w:r>
            <w:r w:rsidRPr="00985042">
              <w:rPr>
                <w:rFonts w:asciiTheme="minorHAnsi" w:hAnsiTheme="minorHAnsi" w:cstheme="minorHAnsi"/>
                <w:sz w:val="20"/>
                <w:szCs w:val="20"/>
                <w:vertAlign w:val="subscript"/>
              </w:rPr>
              <w:t>WCOP = </w:t>
            </w:r>
            <w:r w:rsidRPr="00985042">
              <w:rPr>
                <w:rFonts w:asciiTheme="minorHAnsi" w:hAnsiTheme="minorHAnsi" w:cstheme="minorHAnsi"/>
                <w:sz w:val="20"/>
                <w:szCs w:val="20"/>
              </w:rPr>
              <w:t> 0 pkt</w:t>
            </w:r>
          </w:p>
        </w:tc>
      </w:tr>
      <w:tr w:rsidR="001A2F42" w:rsidRPr="00985042" w14:paraId="132E6B48" w14:textId="77777777" w:rsidTr="00BA5BD0">
        <w:trPr>
          <w:trHeight w:val="276"/>
        </w:trPr>
        <w:tc>
          <w:tcPr>
            <w:tcW w:w="5799" w:type="dxa"/>
            <w:tcBorders>
              <w:top w:val="nil"/>
              <w:left w:val="single" w:sz="8" w:space="0" w:color="auto"/>
              <w:bottom w:val="single" w:sz="4" w:space="0" w:color="auto"/>
              <w:right w:val="single" w:sz="8" w:space="0" w:color="auto"/>
            </w:tcBorders>
            <w:shd w:val="clear" w:color="auto" w:fill="auto"/>
            <w:tcMar>
              <w:top w:w="0" w:type="dxa"/>
              <w:left w:w="70" w:type="dxa"/>
              <w:bottom w:w="0" w:type="dxa"/>
              <w:right w:w="70" w:type="dxa"/>
            </w:tcMar>
            <w:vAlign w:val="bottom"/>
          </w:tcPr>
          <w:p w14:paraId="00A17D7C" w14:textId="77777777" w:rsidR="001A2F42" w:rsidRPr="00985042" w:rsidRDefault="001A2F42" w:rsidP="00985042">
            <w:pPr>
              <w:pStyle w:val="ox-18a6a85840-msonormal"/>
              <w:spacing w:before="0" w:beforeAutospacing="0" w:after="0" w:afterAutospacing="0" w:line="360" w:lineRule="auto"/>
              <w:jc w:val="center"/>
              <w:rPr>
                <w:rFonts w:asciiTheme="minorHAnsi" w:hAnsiTheme="minorHAnsi" w:cstheme="minorHAnsi"/>
                <w:sz w:val="20"/>
                <w:szCs w:val="20"/>
              </w:rPr>
            </w:pPr>
            <w:r w:rsidRPr="00985042">
              <w:rPr>
                <w:rFonts w:asciiTheme="minorHAnsi" w:hAnsiTheme="minorHAnsi" w:cstheme="minorHAnsi"/>
                <w:sz w:val="20"/>
                <w:szCs w:val="20"/>
              </w:rPr>
              <w:t>4,76 – 4,90</w:t>
            </w:r>
          </w:p>
        </w:tc>
        <w:tc>
          <w:tcPr>
            <w:tcW w:w="2551" w:type="dxa"/>
            <w:tcBorders>
              <w:top w:val="nil"/>
              <w:left w:val="nil"/>
              <w:bottom w:val="single" w:sz="4" w:space="0" w:color="auto"/>
              <w:right w:val="single" w:sz="8" w:space="0" w:color="auto"/>
            </w:tcBorders>
            <w:shd w:val="clear" w:color="auto" w:fill="auto"/>
            <w:noWrap/>
            <w:tcMar>
              <w:top w:w="0" w:type="dxa"/>
              <w:left w:w="70" w:type="dxa"/>
              <w:bottom w:w="0" w:type="dxa"/>
              <w:right w:w="70" w:type="dxa"/>
            </w:tcMar>
            <w:vAlign w:val="bottom"/>
          </w:tcPr>
          <w:p w14:paraId="4E57A3A9" w14:textId="77777777" w:rsidR="001A2F42" w:rsidRPr="00985042" w:rsidRDefault="001A2F42" w:rsidP="00985042">
            <w:pPr>
              <w:pStyle w:val="ox-18a6a85840-msonormal"/>
              <w:spacing w:before="0" w:beforeAutospacing="0" w:after="0" w:afterAutospacing="0" w:line="360" w:lineRule="auto"/>
              <w:jc w:val="center"/>
              <w:rPr>
                <w:rFonts w:asciiTheme="minorHAnsi" w:hAnsiTheme="minorHAnsi" w:cstheme="minorHAnsi"/>
                <w:sz w:val="20"/>
                <w:szCs w:val="20"/>
              </w:rPr>
            </w:pPr>
            <w:r w:rsidRPr="00985042">
              <w:rPr>
                <w:rFonts w:asciiTheme="minorHAnsi" w:hAnsiTheme="minorHAnsi" w:cstheme="minorHAnsi"/>
                <w:sz w:val="20"/>
                <w:szCs w:val="20"/>
              </w:rPr>
              <w:t>P</w:t>
            </w:r>
            <w:r w:rsidRPr="00985042">
              <w:rPr>
                <w:rFonts w:asciiTheme="minorHAnsi" w:hAnsiTheme="minorHAnsi" w:cstheme="minorHAnsi"/>
                <w:sz w:val="20"/>
                <w:szCs w:val="20"/>
                <w:vertAlign w:val="subscript"/>
              </w:rPr>
              <w:t>WCOP = </w:t>
            </w:r>
            <w:r w:rsidRPr="00985042">
              <w:rPr>
                <w:rFonts w:asciiTheme="minorHAnsi" w:hAnsiTheme="minorHAnsi" w:cstheme="minorHAnsi"/>
                <w:sz w:val="20"/>
                <w:szCs w:val="20"/>
              </w:rPr>
              <w:t> 5 pkt</w:t>
            </w:r>
          </w:p>
        </w:tc>
      </w:tr>
      <w:tr w:rsidR="001A2F42" w:rsidRPr="00985042" w14:paraId="7FF2CD1A" w14:textId="77777777" w:rsidTr="00BA5BD0">
        <w:trPr>
          <w:trHeight w:val="276"/>
        </w:trPr>
        <w:tc>
          <w:tcPr>
            <w:tcW w:w="5799" w:type="dxa"/>
            <w:tcBorders>
              <w:top w:val="single" w:sz="4"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bottom"/>
          </w:tcPr>
          <w:p w14:paraId="76D662C6" w14:textId="77777777" w:rsidR="001A2F42" w:rsidRPr="00985042" w:rsidRDefault="001A2F42" w:rsidP="00985042">
            <w:pPr>
              <w:pStyle w:val="ox-18a6a85840-msonormal"/>
              <w:spacing w:before="0" w:beforeAutospacing="0" w:after="0" w:afterAutospacing="0" w:line="360" w:lineRule="auto"/>
              <w:jc w:val="center"/>
              <w:rPr>
                <w:rFonts w:asciiTheme="minorHAnsi" w:hAnsiTheme="minorHAnsi" w:cstheme="minorHAnsi"/>
                <w:sz w:val="20"/>
                <w:szCs w:val="20"/>
              </w:rPr>
            </w:pPr>
            <w:r w:rsidRPr="00985042">
              <w:rPr>
                <w:rFonts w:asciiTheme="minorHAnsi" w:hAnsiTheme="minorHAnsi" w:cstheme="minorHAnsi"/>
                <w:sz w:val="20"/>
                <w:szCs w:val="20"/>
              </w:rPr>
              <w:t>powyżej 4,90</w:t>
            </w:r>
          </w:p>
        </w:tc>
        <w:tc>
          <w:tcPr>
            <w:tcW w:w="2551" w:type="dxa"/>
            <w:tcBorders>
              <w:top w:val="single" w:sz="4"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bottom"/>
          </w:tcPr>
          <w:p w14:paraId="199839EC" w14:textId="77777777" w:rsidR="001A2F42" w:rsidRPr="00985042" w:rsidRDefault="001A2F42" w:rsidP="00985042">
            <w:pPr>
              <w:pStyle w:val="ox-18a6a85840-msonormal"/>
              <w:spacing w:before="0" w:beforeAutospacing="0" w:after="0" w:afterAutospacing="0" w:line="360" w:lineRule="auto"/>
              <w:jc w:val="center"/>
              <w:rPr>
                <w:rFonts w:asciiTheme="minorHAnsi" w:hAnsiTheme="minorHAnsi" w:cstheme="minorHAnsi"/>
                <w:sz w:val="20"/>
                <w:szCs w:val="20"/>
              </w:rPr>
            </w:pPr>
            <w:r w:rsidRPr="00985042">
              <w:rPr>
                <w:rFonts w:asciiTheme="minorHAnsi" w:hAnsiTheme="minorHAnsi" w:cstheme="minorHAnsi"/>
                <w:sz w:val="20"/>
                <w:szCs w:val="20"/>
              </w:rPr>
              <w:t>P</w:t>
            </w:r>
            <w:r w:rsidRPr="00985042">
              <w:rPr>
                <w:rFonts w:asciiTheme="minorHAnsi" w:hAnsiTheme="minorHAnsi" w:cstheme="minorHAnsi"/>
                <w:sz w:val="20"/>
                <w:szCs w:val="20"/>
                <w:vertAlign w:val="subscript"/>
              </w:rPr>
              <w:t>WCOP = </w:t>
            </w:r>
            <w:r w:rsidRPr="00985042">
              <w:rPr>
                <w:rFonts w:asciiTheme="minorHAnsi" w:hAnsiTheme="minorHAnsi" w:cstheme="minorHAnsi"/>
                <w:sz w:val="20"/>
                <w:szCs w:val="20"/>
              </w:rPr>
              <w:t> 10 pkt</w:t>
            </w:r>
          </w:p>
        </w:tc>
      </w:tr>
    </w:tbl>
    <w:p w14:paraId="20B34B65" w14:textId="77777777" w:rsidR="001A2F42" w:rsidRPr="00985042" w:rsidRDefault="001A2F42" w:rsidP="00985042">
      <w:pPr>
        <w:pStyle w:val="Listanumerowana2"/>
        <w:numPr>
          <w:ilvl w:val="0"/>
          <w:numId w:val="0"/>
        </w:numPr>
        <w:tabs>
          <w:tab w:val="left" w:pos="709"/>
        </w:tabs>
        <w:spacing w:line="360" w:lineRule="auto"/>
        <w:ind w:left="1012"/>
        <w:rPr>
          <w:rFonts w:asciiTheme="minorHAnsi" w:hAnsiTheme="minorHAnsi" w:cstheme="minorHAnsi"/>
          <w:sz w:val="20"/>
          <w:szCs w:val="20"/>
        </w:rPr>
      </w:pPr>
    </w:p>
    <w:p w14:paraId="1960195E" w14:textId="77777777" w:rsidR="001A2F42" w:rsidRPr="00985042" w:rsidRDefault="001A2F42" w:rsidP="00985042">
      <w:pPr>
        <w:pStyle w:val="Listanumerowana2"/>
        <w:numPr>
          <w:ilvl w:val="0"/>
          <w:numId w:val="45"/>
        </w:numPr>
        <w:spacing w:line="360" w:lineRule="auto"/>
        <w:ind w:left="426"/>
        <w:rPr>
          <w:rFonts w:asciiTheme="minorHAnsi" w:hAnsiTheme="minorHAnsi" w:cstheme="minorHAnsi"/>
          <w:szCs w:val="22"/>
        </w:rPr>
      </w:pPr>
      <w:r w:rsidRPr="00985042">
        <w:rPr>
          <w:rFonts w:asciiTheme="minorHAnsi" w:hAnsiTheme="minorHAnsi" w:cstheme="minorHAnsi"/>
          <w:szCs w:val="22"/>
        </w:rPr>
        <w:lastRenderedPageBreak/>
        <w:t xml:space="preserve">Punkty za kryterium </w:t>
      </w:r>
      <w:r w:rsidRPr="00985042">
        <w:rPr>
          <w:rFonts w:asciiTheme="minorHAnsi" w:hAnsiTheme="minorHAnsi" w:cstheme="minorHAnsi"/>
          <w:b/>
          <w:szCs w:val="22"/>
        </w:rPr>
        <w:t>„</w:t>
      </w:r>
      <w:r w:rsidRPr="00985042">
        <w:rPr>
          <w:rFonts w:asciiTheme="minorHAnsi" w:hAnsiTheme="minorHAnsi" w:cstheme="minorHAnsi"/>
          <w:b/>
          <w:bCs/>
          <w:szCs w:val="22"/>
        </w:rPr>
        <w:t>Maksymalna temperatura czynnika grzewczego</w:t>
      </w:r>
      <w:r w:rsidRPr="00985042">
        <w:rPr>
          <w:rFonts w:asciiTheme="minorHAnsi" w:hAnsiTheme="minorHAnsi" w:cstheme="minorHAnsi"/>
          <w:b/>
          <w:szCs w:val="22"/>
        </w:rPr>
        <w:t xml:space="preserve">” </w:t>
      </w:r>
      <w:r w:rsidRPr="00985042">
        <w:rPr>
          <w:rFonts w:asciiTheme="minorHAnsi" w:hAnsiTheme="minorHAnsi" w:cstheme="minorHAnsi"/>
          <w:szCs w:val="22"/>
        </w:rPr>
        <w:t xml:space="preserve">– </w:t>
      </w:r>
      <w:r w:rsidRPr="00985042">
        <w:rPr>
          <w:rFonts w:asciiTheme="minorHAnsi" w:hAnsiTheme="minorHAnsi" w:cstheme="minorHAnsi"/>
          <w:b/>
          <w:szCs w:val="22"/>
        </w:rPr>
        <w:t>(</w:t>
      </w:r>
      <w:r w:rsidRPr="00985042">
        <w:rPr>
          <w:rFonts w:asciiTheme="minorHAnsi" w:hAnsiTheme="minorHAnsi" w:cstheme="minorHAnsi"/>
          <w:b/>
          <w:color w:val="000000"/>
          <w:szCs w:val="22"/>
        </w:rPr>
        <w:t>P</w:t>
      </w:r>
      <w:r w:rsidRPr="00985042">
        <w:rPr>
          <w:rFonts w:asciiTheme="minorHAnsi" w:hAnsiTheme="minorHAnsi" w:cstheme="minorHAnsi"/>
          <w:b/>
          <w:color w:val="000000"/>
          <w:szCs w:val="22"/>
          <w:vertAlign w:val="subscript"/>
        </w:rPr>
        <w:t>MTCG</w:t>
      </w:r>
      <w:r w:rsidRPr="00985042">
        <w:rPr>
          <w:rFonts w:asciiTheme="minorHAnsi" w:hAnsiTheme="minorHAnsi" w:cstheme="minorHAnsi"/>
          <w:b/>
          <w:szCs w:val="22"/>
        </w:rPr>
        <w:t>)</w:t>
      </w:r>
      <w:r w:rsidRPr="00985042">
        <w:rPr>
          <w:rFonts w:asciiTheme="minorHAnsi" w:hAnsiTheme="minorHAnsi" w:cstheme="minorHAnsi"/>
          <w:szCs w:val="22"/>
        </w:rPr>
        <w:t xml:space="preserve"> zostaną przyznane w skali: </w:t>
      </w:r>
    </w:p>
    <w:p w14:paraId="16B9DD0E" w14:textId="77777777" w:rsidR="001A2F42" w:rsidRPr="00985042" w:rsidRDefault="001A2F42" w:rsidP="00985042">
      <w:pPr>
        <w:pStyle w:val="Listanumerowana2"/>
        <w:numPr>
          <w:ilvl w:val="0"/>
          <w:numId w:val="0"/>
        </w:numPr>
        <w:tabs>
          <w:tab w:val="left" w:pos="709"/>
        </w:tabs>
        <w:spacing w:line="360" w:lineRule="auto"/>
        <w:ind w:left="709"/>
        <w:rPr>
          <w:rFonts w:asciiTheme="minorHAnsi" w:hAnsiTheme="minorHAnsi" w:cstheme="minorHAnsi"/>
          <w:sz w:val="20"/>
          <w:szCs w:val="20"/>
        </w:rPr>
      </w:pPr>
    </w:p>
    <w:tbl>
      <w:tblPr>
        <w:tblW w:w="8350" w:type="dxa"/>
        <w:tblInd w:w="785" w:type="dxa"/>
        <w:tblCellMar>
          <w:left w:w="0" w:type="dxa"/>
          <w:right w:w="0" w:type="dxa"/>
        </w:tblCellMar>
        <w:tblLook w:val="04A0" w:firstRow="1" w:lastRow="0" w:firstColumn="1" w:lastColumn="0" w:noHBand="0" w:noVBand="1"/>
      </w:tblPr>
      <w:tblGrid>
        <w:gridCol w:w="5799"/>
        <w:gridCol w:w="2551"/>
      </w:tblGrid>
      <w:tr w:rsidR="001A2F42" w:rsidRPr="00985042" w14:paraId="0F73C494" w14:textId="77777777" w:rsidTr="00BA5BD0">
        <w:trPr>
          <w:trHeight w:val="352"/>
        </w:trPr>
        <w:tc>
          <w:tcPr>
            <w:tcW w:w="5799"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0" w:type="dxa"/>
              <w:left w:w="70" w:type="dxa"/>
              <w:bottom w:w="0" w:type="dxa"/>
              <w:right w:w="70" w:type="dxa"/>
            </w:tcMar>
            <w:vAlign w:val="center"/>
          </w:tcPr>
          <w:p w14:paraId="73621483" w14:textId="77777777" w:rsidR="001A2F42" w:rsidRPr="00985042" w:rsidRDefault="001A2F42" w:rsidP="00985042">
            <w:pPr>
              <w:tabs>
                <w:tab w:val="left" w:pos="709"/>
                <w:tab w:val="left" w:pos="1276"/>
                <w:tab w:val="left" w:pos="1418"/>
              </w:tabs>
              <w:suppressAutoHyphens/>
              <w:spacing w:after="0" w:line="360" w:lineRule="auto"/>
              <w:jc w:val="center"/>
              <w:rPr>
                <w:rFonts w:cstheme="minorHAnsi"/>
                <w:b/>
                <w:bCs/>
                <w:sz w:val="20"/>
                <w:szCs w:val="20"/>
              </w:rPr>
            </w:pPr>
            <w:r w:rsidRPr="00985042">
              <w:rPr>
                <w:rFonts w:cstheme="minorHAnsi"/>
                <w:b/>
                <w:bCs/>
                <w:sz w:val="20"/>
                <w:szCs w:val="20"/>
              </w:rPr>
              <w:t xml:space="preserve">Maksymalna temperatura czynnika grzewczego </w:t>
            </w:r>
          </w:p>
          <w:p w14:paraId="14B9C8CC" w14:textId="77777777" w:rsidR="001A2F42" w:rsidRPr="00985042" w:rsidRDefault="001A2F42" w:rsidP="00985042">
            <w:pPr>
              <w:tabs>
                <w:tab w:val="left" w:pos="709"/>
                <w:tab w:val="left" w:pos="1276"/>
                <w:tab w:val="left" w:pos="1418"/>
              </w:tabs>
              <w:suppressAutoHyphens/>
              <w:spacing w:after="0" w:line="360" w:lineRule="auto"/>
              <w:jc w:val="center"/>
              <w:rPr>
                <w:rFonts w:cstheme="minorHAnsi"/>
                <w:sz w:val="20"/>
                <w:szCs w:val="20"/>
              </w:rPr>
            </w:pPr>
            <w:r w:rsidRPr="00534001">
              <w:rPr>
                <w:rFonts w:cstheme="minorHAnsi"/>
                <w:b/>
                <w:bCs/>
                <w:sz w:val="20"/>
                <w:szCs w:val="20"/>
              </w:rPr>
              <w:t>(pompa ciepła)</w:t>
            </w:r>
          </w:p>
        </w:tc>
        <w:tc>
          <w:tcPr>
            <w:tcW w:w="2551" w:type="dxa"/>
            <w:tcBorders>
              <w:top w:val="single" w:sz="8" w:space="0" w:color="auto"/>
              <w:left w:val="nil"/>
              <w:bottom w:val="single" w:sz="8" w:space="0" w:color="auto"/>
              <w:right w:val="single" w:sz="8" w:space="0" w:color="auto"/>
            </w:tcBorders>
            <w:shd w:val="clear" w:color="auto" w:fill="F2F2F2" w:themeFill="background1" w:themeFillShade="F2"/>
            <w:noWrap/>
            <w:tcMar>
              <w:top w:w="0" w:type="dxa"/>
              <w:left w:w="70" w:type="dxa"/>
              <w:bottom w:w="0" w:type="dxa"/>
              <w:right w:w="70" w:type="dxa"/>
            </w:tcMar>
            <w:vAlign w:val="center"/>
          </w:tcPr>
          <w:p w14:paraId="36590078" w14:textId="77777777" w:rsidR="001A2F42" w:rsidRPr="00985042" w:rsidRDefault="001A2F42" w:rsidP="00985042">
            <w:pPr>
              <w:pStyle w:val="ox-18a6a85840-msonormal"/>
              <w:spacing w:before="0" w:beforeAutospacing="0" w:after="0" w:afterAutospacing="0" w:line="360" w:lineRule="auto"/>
              <w:jc w:val="center"/>
              <w:rPr>
                <w:rFonts w:asciiTheme="minorHAnsi" w:hAnsiTheme="minorHAnsi" w:cstheme="minorHAnsi"/>
                <w:sz w:val="20"/>
                <w:szCs w:val="20"/>
              </w:rPr>
            </w:pPr>
            <w:r w:rsidRPr="00985042">
              <w:rPr>
                <w:rFonts w:asciiTheme="minorHAnsi" w:hAnsiTheme="minorHAnsi" w:cstheme="minorHAnsi"/>
                <w:b/>
                <w:sz w:val="20"/>
                <w:szCs w:val="20"/>
              </w:rPr>
              <w:t>Liczba punktów</w:t>
            </w:r>
          </w:p>
        </w:tc>
      </w:tr>
      <w:tr w:rsidR="001A2F42" w:rsidRPr="00985042" w14:paraId="5A99A125" w14:textId="77777777" w:rsidTr="00BA5BD0">
        <w:trPr>
          <w:trHeight w:val="276"/>
        </w:trPr>
        <w:tc>
          <w:tcPr>
            <w:tcW w:w="5799" w:type="dxa"/>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bottom"/>
            <w:hideMark/>
          </w:tcPr>
          <w:p w14:paraId="67491218" w14:textId="77777777" w:rsidR="001A2F42" w:rsidRPr="00985042" w:rsidRDefault="001A2F42" w:rsidP="00985042">
            <w:pPr>
              <w:pStyle w:val="ox-18a6a85840-msonormal"/>
              <w:spacing w:before="0" w:beforeAutospacing="0" w:after="0" w:afterAutospacing="0" w:line="360" w:lineRule="auto"/>
              <w:jc w:val="center"/>
              <w:rPr>
                <w:rFonts w:asciiTheme="minorHAnsi" w:hAnsiTheme="minorHAnsi" w:cstheme="minorHAnsi"/>
                <w:sz w:val="20"/>
                <w:szCs w:val="20"/>
              </w:rPr>
            </w:pPr>
            <w:r w:rsidRPr="00985042">
              <w:rPr>
                <w:rFonts w:asciiTheme="minorHAnsi" w:hAnsiTheme="minorHAnsi" w:cstheme="minorHAnsi"/>
                <w:sz w:val="20"/>
                <w:szCs w:val="20"/>
              </w:rPr>
              <w:t xml:space="preserve">65 </w:t>
            </w:r>
            <w:proofErr w:type="spellStart"/>
            <w:r w:rsidRPr="00985042">
              <w:rPr>
                <w:rFonts w:asciiTheme="minorHAnsi" w:hAnsiTheme="minorHAnsi" w:cstheme="minorHAnsi"/>
                <w:sz w:val="20"/>
                <w:szCs w:val="20"/>
                <w:vertAlign w:val="superscript"/>
              </w:rPr>
              <w:t>o</w:t>
            </w:r>
            <w:r w:rsidRPr="00985042">
              <w:rPr>
                <w:rFonts w:asciiTheme="minorHAnsi" w:hAnsiTheme="minorHAnsi" w:cstheme="minorHAnsi"/>
                <w:sz w:val="20"/>
                <w:szCs w:val="20"/>
              </w:rPr>
              <w:t>C</w:t>
            </w:r>
            <w:proofErr w:type="spellEnd"/>
          </w:p>
        </w:tc>
        <w:tc>
          <w:tcPr>
            <w:tcW w:w="2551" w:type="dxa"/>
            <w:tcBorders>
              <w:top w:val="single" w:sz="8"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14:paraId="794802A0" w14:textId="77777777" w:rsidR="001A2F42" w:rsidRPr="00985042" w:rsidRDefault="001A2F42" w:rsidP="00985042">
            <w:pPr>
              <w:pStyle w:val="ox-18a6a85840-msonormal"/>
              <w:spacing w:before="0" w:beforeAutospacing="0" w:after="0" w:afterAutospacing="0" w:line="360" w:lineRule="auto"/>
              <w:jc w:val="center"/>
              <w:rPr>
                <w:rFonts w:asciiTheme="minorHAnsi" w:hAnsiTheme="minorHAnsi" w:cstheme="minorHAnsi"/>
                <w:sz w:val="20"/>
                <w:szCs w:val="20"/>
              </w:rPr>
            </w:pPr>
            <w:r w:rsidRPr="00985042">
              <w:rPr>
                <w:rFonts w:asciiTheme="minorHAnsi" w:hAnsiTheme="minorHAnsi" w:cstheme="minorHAnsi"/>
                <w:sz w:val="20"/>
                <w:szCs w:val="20"/>
              </w:rPr>
              <w:t>P</w:t>
            </w:r>
            <w:r w:rsidRPr="00985042">
              <w:rPr>
                <w:rFonts w:asciiTheme="minorHAnsi" w:hAnsiTheme="minorHAnsi" w:cstheme="minorHAnsi"/>
                <w:sz w:val="20"/>
                <w:szCs w:val="20"/>
                <w:vertAlign w:val="subscript"/>
              </w:rPr>
              <w:t>MTCG = </w:t>
            </w:r>
            <w:r w:rsidRPr="00985042">
              <w:rPr>
                <w:rFonts w:asciiTheme="minorHAnsi" w:hAnsiTheme="minorHAnsi" w:cstheme="minorHAnsi"/>
                <w:sz w:val="20"/>
                <w:szCs w:val="20"/>
              </w:rPr>
              <w:t> 0 pkt</w:t>
            </w:r>
          </w:p>
        </w:tc>
      </w:tr>
      <w:tr w:rsidR="001A2F42" w:rsidRPr="00985042" w14:paraId="63419739" w14:textId="77777777" w:rsidTr="00BA5BD0">
        <w:trPr>
          <w:trHeight w:val="276"/>
        </w:trPr>
        <w:tc>
          <w:tcPr>
            <w:tcW w:w="5799" w:type="dxa"/>
            <w:tcBorders>
              <w:top w:val="nil"/>
              <w:left w:val="single" w:sz="8" w:space="0" w:color="auto"/>
              <w:bottom w:val="single" w:sz="4" w:space="0" w:color="auto"/>
              <w:right w:val="single" w:sz="8" w:space="0" w:color="auto"/>
            </w:tcBorders>
            <w:shd w:val="clear" w:color="auto" w:fill="auto"/>
            <w:tcMar>
              <w:top w:w="0" w:type="dxa"/>
              <w:left w:w="70" w:type="dxa"/>
              <w:bottom w:w="0" w:type="dxa"/>
              <w:right w:w="70" w:type="dxa"/>
            </w:tcMar>
            <w:vAlign w:val="bottom"/>
          </w:tcPr>
          <w:p w14:paraId="52C7ED5E" w14:textId="77777777" w:rsidR="001A2F42" w:rsidRPr="00985042" w:rsidRDefault="001A2F42" w:rsidP="00985042">
            <w:pPr>
              <w:pStyle w:val="ox-18a6a85840-msonormal"/>
              <w:spacing w:before="0" w:beforeAutospacing="0" w:after="0" w:afterAutospacing="0" w:line="360" w:lineRule="auto"/>
              <w:jc w:val="center"/>
              <w:rPr>
                <w:rFonts w:asciiTheme="minorHAnsi" w:hAnsiTheme="minorHAnsi" w:cstheme="minorHAnsi"/>
                <w:sz w:val="20"/>
                <w:szCs w:val="20"/>
              </w:rPr>
            </w:pPr>
            <w:r w:rsidRPr="00985042">
              <w:rPr>
                <w:rFonts w:asciiTheme="minorHAnsi" w:hAnsiTheme="minorHAnsi" w:cstheme="minorHAnsi"/>
                <w:sz w:val="20"/>
                <w:szCs w:val="20"/>
              </w:rPr>
              <w:t xml:space="preserve">70 </w:t>
            </w:r>
            <w:proofErr w:type="spellStart"/>
            <w:r w:rsidRPr="00985042">
              <w:rPr>
                <w:rFonts w:asciiTheme="minorHAnsi" w:hAnsiTheme="minorHAnsi" w:cstheme="minorHAnsi"/>
                <w:sz w:val="20"/>
                <w:szCs w:val="20"/>
                <w:vertAlign w:val="superscript"/>
              </w:rPr>
              <w:t>o</w:t>
            </w:r>
            <w:r w:rsidRPr="00985042">
              <w:rPr>
                <w:rFonts w:asciiTheme="minorHAnsi" w:hAnsiTheme="minorHAnsi" w:cstheme="minorHAnsi"/>
                <w:sz w:val="20"/>
                <w:szCs w:val="20"/>
              </w:rPr>
              <w:t>C</w:t>
            </w:r>
            <w:proofErr w:type="spellEnd"/>
          </w:p>
        </w:tc>
        <w:tc>
          <w:tcPr>
            <w:tcW w:w="2551" w:type="dxa"/>
            <w:tcBorders>
              <w:top w:val="nil"/>
              <w:left w:val="nil"/>
              <w:bottom w:val="single" w:sz="4" w:space="0" w:color="auto"/>
              <w:right w:val="single" w:sz="8" w:space="0" w:color="auto"/>
            </w:tcBorders>
            <w:shd w:val="clear" w:color="auto" w:fill="auto"/>
            <w:noWrap/>
            <w:tcMar>
              <w:top w:w="0" w:type="dxa"/>
              <w:left w:w="70" w:type="dxa"/>
              <w:bottom w:w="0" w:type="dxa"/>
              <w:right w:w="70" w:type="dxa"/>
            </w:tcMar>
            <w:vAlign w:val="bottom"/>
          </w:tcPr>
          <w:p w14:paraId="5AEA22B0" w14:textId="77777777" w:rsidR="001A2F42" w:rsidRPr="00985042" w:rsidRDefault="001A2F42" w:rsidP="00985042">
            <w:pPr>
              <w:pStyle w:val="ox-18a6a85840-msonormal"/>
              <w:spacing w:before="0" w:beforeAutospacing="0" w:after="0" w:afterAutospacing="0" w:line="360" w:lineRule="auto"/>
              <w:jc w:val="center"/>
              <w:rPr>
                <w:rFonts w:asciiTheme="minorHAnsi" w:hAnsiTheme="minorHAnsi" w:cstheme="minorHAnsi"/>
                <w:sz w:val="20"/>
                <w:szCs w:val="20"/>
              </w:rPr>
            </w:pPr>
            <w:r w:rsidRPr="00985042">
              <w:rPr>
                <w:rFonts w:asciiTheme="minorHAnsi" w:hAnsiTheme="minorHAnsi" w:cstheme="minorHAnsi"/>
                <w:sz w:val="20"/>
                <w:szCs w:val="20"/>
              </w:rPr>
              <w:t>P</w:t>
            </w:r>
            <w:r w:rsidRPr="00985042">
              <w:rPr>
                <w:rFonts w:asciiTheme="minorHAnsi" w:hAnsiTheme="minorHAnsi" w:cstheme="minorHAnsi"/>
                <w:sz w:val="20"/>
                <w:szCs w:val="20"/>
                <w:vertAlign w:val="subscript"/>
              </w:rPr>
              <w:t>MTCG = </w:t>
            </w:r>
            <w:r w:rsidRPr="00985042">
              <w:rPr>
                <w:rFonts w:asciiTheme="minorHAnsi" w:hAnsiTheme="minorHAnsi" w:cstheme="minorHAnsi"/>
                <w:sz w:val="20"/>
                <w:szCs w:val="20"/>
              </w:rPr>
              <w:t> 2,5 pkt</w:t>
            </w:r>
          </w:p>
        </w:tc>
      </w:tr>
      <w:tr w:rsidR="001A2F42" w:rsidRPr="00985042" w14:paraId="3AA3FFD1" w14:textId="77777777" w:rsidTr="00BA5BD0">
        <w:trPr>
          <w:trHeight w:val="276"/>
        </w:trPr>
        <w:tc>
          <w:tcPr>
            <w:tcW w:w="5799" w:type="dxa"/>
            <w:tcBorders>
              <w:top w:val="single" w:sz="4"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bottom"/>
          </w:tcPr>
          <w:p w14:paraId="66534504" w14:textId="77777777" w:rsidR="001A2F42" w:rsidRPr="00985042" w:rsidRDefault="001A2F42" w:rsidP="00985042">
            <w:pPr>
              <w:pStyle w:val="ox-18a6a85840-msonormal"/>
              <w:spacing w:before="0" w:beforeAutospacing="0" w:after="0" w:afterAutospacing="0" w:line="360" w:lineRule="auto"/>
              <w:jc w:val="center"/>
              <w:rPr>
                <w:rFonts w:asciiTheme="minorHAnsi" w:hAnsiTheme="minorHAnsi" w:cstheme="minorHAnsi"/>
                <w:sz w:val="20"/>
                <w:szCs w:val="20"/>
              </w:rPr>
            </w:pPr>
            <w:r w:rsidRPr="00985042">
              <w:rPr>
                <w:rFonts w:asciiTheme="minorHAnsi" w:hAnsiTheme="minorHAnsi" w:cstheme="minorHAnsi"/>
                <w:sz w:val="20"/>
                <w:szCs w:val="20"/>
              </w:rPr>
              <w:t xml:space="preserve">  ≥ 75 </w:t>
            </w:r>
            <w:proofErr w:type="spellStart"/>
            <w:r w:rsidRPr="00985042">
              <w:rPr>
                <w:rFonts w:asciiTheme="minorHAnsi" w:hAnsiTheme="minorHAnsi" w:cstheme="minorHAnsi"/>
                <w:sz w:val="20"/>
                <w:szCs w:val="20"/>
                <w:vertAlign w:val="superscript"/>
              </w:rPr>
              <w:t>o</w:t>
            </w:r>
            <w:r w:rsidRPr="00985042">
              <w:rPr>
                <w:rFonts w:asciiTheme="minorHAnsi" w:hAnsiTheme="minorHAnsi" w:cstheme="minorHAnsi"/>
                <w:sz w:val="20"/>
                <w:szCs w:val="20"/>
              </w:rPr>
              <w:t>C</w:t>
            </w:r>
            <w:proofErr w:type="spellEnd"/>
          </w:p>
        </w:tc>
        <w:tc>
          <w:tcPr>
            <w:tcW w:w="2551" w:type="dxa"/>
            <w:tcBorders>
              <w:top w:val="single" w:sz="4"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bottom"/>
          </w:tcPr>
          <w:p w14:paraId="238B8618" w14:textId="77777777" w:rsidR="001A2F42" w:rsidRPr="00985042" w:rsidRDefault="001A2F42" w:rsidP="00985042">
            <w:pPr>
              <w:pStyle w:val="ox-18a6a85840-msonormal"/>
              <w:spacing w:before="0" w:beforeAutospacing="0" w:after="0" w:afterAutospacing="0" w:line="360" w:lineRule="auto"/>
              <w:jc w:val="center"/>
              <w:rPr>
                <w:rFonts w:asciiTheme="minorHAnsi" w:hAnsiTheme="minorHAnsi" w:cstheme="minorHAnsi"/>
                <w:sz w:val="20"/>
                <w:szCs w:val="20"/>
              </w:rPr>
            </w:pPr>
            <w:r w:rsidRPr="00985042">
              <w:rPr>
                <w:rFonts w:asciiTheme="minorHAnsi" w:hAnsiTheme="minorHAnsi" w:cstheme="minorHAnsi"/>
                <w:sz w:val="20"/>
                <w:szCs w:val="20"/>
              </w:rPr>
              <w:t>P</w:t>
            </w:r>
            <w:r w:rsidRPr="00985042">
              <w:rPr>
                <w:rFonts w:asciiTheme="minorHAnsi" w:hAnsiTheme="minorHAnsi" w:cstheme="minorHAnsi"/>
                <w:sz w:val="20"/>
                <w:szCs w:val="20"/>
                <w:vertAlign w:val="subscript"/>
              </w:rPr>
              <w:t>MTCG = </w:t>
            </w:r>
            <w:r w:rsidRPr="00985042">
              <w:rPr>
                <w:rFonts w:asciiTheme="minorHAnsi" w:hAnsiTheme="minorHAnsi" w:cstheme="minorHAnsi"/>
                <w:sz w:val="20"/>
                <w:szCs w:val="20"/>
              </w:rPr>
              <w:t> 5 pkt</w:t>
            </w:r>
          </w:p>
        </w:tc>
      </w:tr>
    </w:tbl>
    <w:p w14:paraId="4099B823" w14:textId="77777777" w:rsidR="001A2F42" w:rsidRPr="00985042" w:rsidRDefault="001A2F42" w:rsidP="00985042">
      <w:pPr>
        <w:pStyle w:val="Listanumerowana2"/>
        <w:numPr>
          <w:ilvl w:val="0"/>
          <w:numId w:val="45"/>
        </w:numPr>
        <w:spacing w:line="360" w:lineRule="auto"/>
        <w:ind w:left="425" w:hanging="357"/>
        <w:rPr>
          <w:rFonts w:asciiTheme="minorHAnsi" w:hAnsiTheme="minorHAnsi" w:cstheme="minorHAnsi"/>
          <w:szCs w:val="22"/>
        </w:rPr>
      </w:pPr>
      <w:r w:rsidRPr="00985042">
        <w:rPr>
          <w:rFonts w:asciiTheme="minorHAnsi" w:hAnsiTheme="minorHAnsi" w:cstheme="minorHAnsi"/>
          <w:szCs w:val="22"/>
        </w:rPr>
        <w:t xml:space="preserve">Punkty za kryterium </w:t>
      </w:r>
      <w:r w:rsidRPr="00985042">
        <w:rPr>
          <w:rFonts w:asciiTheme="minorHAnsi" w:hAnsiTheme="minorHAnsi" w:cstheme="minorHAnsi"/>
          <w:b/>
          <w:szCs w:val="22"/>
        </w:rPr>
        <w:t>„Poziom mocy akustycznej (L</w:t>
      </w:r>
      <w:r w:rsidRPr="00985042">
        <w:rPr>
          <w:rFonts w:asciiTheme="minorHAnsi" w:hAnsiTheme="minorHAnsi" w:cstheme="minorHAnsi"/>
          <w:b/>
          <w:szCs w:val="22"/>
          <w:vertAlign w:val="subscript"/>
        </w:rPr>
        <w:t>LWA</w:t>
      </w:r>
      <w:r w:rsidRPr="00985042">
        <w:rPr>
          <w:rFonts w:asciiTheme="minorHAnsi" w:hAnsiTheme="minorHAnsi" w:cstheme="minorHAnsi"/>
          <w:b/>
          <w:szCs w:val="22"/>
        </w:rPr>
        <w:t xml:space="preserve"> wg EN12102) </w:t>
      </w:r>
      <w:proofErr w:type="spellStart"/>
      <w:r w:rsidRPr="00985042">
        <w:rPr>
          <w:rFonts w:asciiTheme="minorHAnsi" w:hAnsiTheme="minorHAnsi" w:cstheme="minorHAnsi"/>
          <w:b/>
          <w:szCs w:val="22"/>
        </w:rPr>
        <w:t>dB</w:t>
      </w:r>
      <w:proofErr w:type="spellEnd"/>
      <w:r w:rsidRPr="00985042">
        <w:rPr>
          <w:rFonts w:asciiTheme="minorHAnsi" w:hAnsiTheme="minorHAnsi" w:cstheme="minorHAnsi"/>
          <w:szCs w:val="22"/>
        </w:rPr>
        <w:t xml:space="preserve">– </w:t>
      </w:r>
      <w:r w:rsidRPr="00985042">
        <w:rPr>
          <w:rFonts w:asciiTheme="minorHAnsi" w:hAnsiTheme="minorHAnsi" w:cstheme="minorHAnsi"/>
          <w:b/>
          <w:szCs w:val="22"/>
        </w:rPr>
        <w:t>(</w:t>
      </w:r>
      <w:r w:rsidRPr="00985042">
        <w:rPr>
          <w:rFonts w:asciiTheme="minorHAnsi" w:hAnsiTheme="minorHAnsi" w:cstheme="minorHAnsi"/>
          <w:b/>
          <w:color w:val="000000"/>
          <w:szCs w:val="22"/>
        </w:rPr>
        <w:t>P</w:t>
      </w:r>
      <w:r w:rsidRPr="00985042">
        <w:rPr>
          <w:rFonts w:asciiTheme="minorHAnsi" w:hAnsiTheme="minorHAnsi" w:cstheme="minorHAnsi"/>
          <w:b/>
          <w:color w:val="000000"/>
          <w:szCs w:val="22"/>
          <w:vertAlign w:val="subscript"/>
        </w:rPr>
        <w:t>PMA</w:t>
      </w:r>
      <w:r w:rsidRPr="00985042">
        <w:rPr>
          <w:rFonts w:asciiTheme="minorHAnsi" w:hAnsiTheme="minorHAnsi" w:cstheme="minorHAnsi"/>
          <w:b/>
          <w:szCs w:val="22"/>
        </w:rPr>
        <w:t>)</w:t>
      </w:r>
      <w:r w:rsidRPr="00985042">
        <w:rPr>
          <w:rFonts w:asciiTheme="minorHAnsi" w:hAnsiTheme="minorHAnsi" w:cstheme="minorHAnsi"/>
          <w:szCs w:val="22"/>
        </w:rPr>
        <w:t xml:space="preserve"> zostaną przyznane w skali: </w:t>
      </w:r>
    </w:p>
    <w:p w14:paraId="6439EDEE" w14:textId="77777777" w:rsidR="001A2F42" w:rsidRPr="00985042" w:rsidRDefault="001A2F42" w:rsidP="00985042">
      <w:pPr>
        <w:pStyle w:val="Listanumerowana2"/>
        <w:numPr>
          <w:ilvl w:val="0"/>
          <w:numId w:val="0"/>
        </w:numPr>
        <w:tabs>
          <w:tab w:val="left" w:pos="709"/>
        </w:tabs>
        <w:spacing w:line="360" w:lineRule="auto"/>
        <w:ind w:left="709"/>
        <w:rPr>
          <w:rFonts w:asciiTheme="minorHAnsi" w:hAnsiTheme="minorHAnsi" w:cstheme="minorHAnsi"/>
          <w:sz w:val="20"/>
          <w:szCs w:val="20"/>
        </w:rPr>
      </w:pPr>
    </w:p>
    <w:tbl>
      <w:tblPr>
        <w:tblW w:w="8350" w:type="dxa"/>
        <w:tblInd w:w="785" w:type="dxa"/>
        <w:tblCellMar>
          <w:left w:w="0" w:type="dxa"/>
          <w:right w:w="0" w:type="dxa"/>
        </w:tblCellMar>
        <w:tblLook w:val="04A0" w:firstRow="1" w:lastRow="0" w:firstColumn="1" w:lastColumn="0" w:noHBand="0" w:noVBand="1"/>
      </w:tblPr>
      <w:tblGrid>
        <w:gridCol w:w="5799"/>
        <w:gridCol w:w="2551"/>
      </w:tblGrid>
      <w:tr w:rsidR="001A2F42" w:rsidRPr="00985042" w14:paraId="042D62CB" w14:textId="77777777" w:rsidTr="00BA5BD0">
        <w:trPr>
          <w:trHeight w:val="352"/>
        </w:trPr>
        <w:tc>
          <w:tcPr>
            <w:tcW w:w="5799"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0" w:type="dxa"/>
              <w:left w:w="70" w:type="dxa"/>
              <w:bottom w:w="0" w:type="dxa"/>
              <w:right w:w="70" w:type="dxa"/>
            </w:tcMar>
            <w:vAlign w:val="center"/>
          </w:tcPr>
          <w:p w14:paraId="1D69ADC9" w14:textId="77777777" w:rsidR="001A2F42" w:rsidRPr="00985042" w:rsidRDefault="001A2F42" w:rsidP="00985042">
            <w:pPr>
              <w:tabs>
                <w:tab w:val="left" w:pos="709"/>
                <w:tab w:val="left" w:pos="1276"/>
                <w:tab w:val="left" w:pos="1418"/>
              </w:tabs>
              <w:suppressAutoHyphens/>
              <w:spacing w:after="0" w:line="360" w:lineRule="auto"/>
              <w:jc w:val="center"/>
              <w:rPr>
                <w:rFonts w:cstheme="minorHAnsi"/>
                <w:b/>
                <w:sz w:val="20"/>
                <w:szCs w:val="20"/>
              </w:rPr>
            </w:pPr>
            <w:r w:rsidRPr="00985042">
              <w:rPr>
                <w:rFonts w:cstheme="minorHAnsi"/>
                <w:b/>
                <w:sz w:val="20"/>
                <w:szCs w:val="20"/>
              </w:rPr>
              <w:t>Maksymalny poziom mocy akustycznej (L</w:t>
            </w:r>
            <w:r w:rsidRPr="00985042">
              <w:rPr>
                <w:rFonts w:cstheme="minorHAnsi"/>
                <w:b/>
                <w:sz w:val="20"/>
                <w:szCs w:val="20"/>
                <w:vertAlign w:val="subscript"/>
              </w:rPr>
              <w:t>LWA</w:t>
            </w:r>
            <w:r w:rsidRPr="00985042">
              <w:rPr>
                <w:rFonts w:cstheme="minorHAnsi"/>
                <w:b/>
                <w:sz w:val="20"/>
                <w:szCs w:val="20"/>
              </w:rPr>
              <w:t xml:space="preserve"> wg EN12102 lub równoważnej)</w:t>
            </w:r>
          </w:p>
          <w:p w14:paraId="7A3CC831" w14:textId="77777777" w:rsidR="001A2F42" w:rsidRPr="00985042" w:rsidRDefault="001A2F42" w:rsidP="00985042">
            <w:pPr>
              <w:tabs>
                <w:tab w:val="left" w:pos="709"/>
                <w:tab w:val="left" w:pos="1276"/>
                <w:tab w:val="left" w:pos="1418"/>
              </w:tabs>
              <w:suppressAutoHyphens/>
              <w:spacing w:after="0" w:line="360" w:lineRule="auto"/>
              <w:jc w:val="center"/>
              <w:rPr>
                <w:rFonts w:cstheme="minorHAnsi"/>
                <w:sz w:val="20"/>
                <w:szCs w:val="20"/>
              </w:rPr>
            </w:pPr>
            <w:r w:rsidRPr="00534001">
              <w:rPr>
                <w:rFonts w:cstheme="minorHAnsi"/>
                <w:b/>
                <w:sz w:val="20"/>
                <w:szCs w:val="20"/>
              </w:rPr>
              <w:t xml:space="preserve"> </w:t>
            </w:r>
            <w:r w:rsidRPr="00534001">
              <w:rPr>
                <w:rFonts w:cstheme="minorHAnsi"/>
                <w:b/>
                <w:bCs/>
                <w:sz w:val="20"/>
                <w:szCs w:val="20"/>
              </w:rPr>
              <w:t>(pompa ciepła)</w:t>
            </w:r>
          </w:p>
        </w:tc>
        <w:tc>
          <w:tcPr>
            <w:tcW w:w="2551" w:type="dxa"/>
            <w:tcBorders>
              <w:top w:val="single" w:sz="8" w:space="0" w:color="auto"/>
              <w:left w:val="nil"/>
              <w:bottom w:val="single" w:sz="8" w:space="0" w:color="auto"/>
              <w:right w:val="single" w:sz="8" w:space="0" w:color="auto"/>
            </w:tcBorders>
            <w:shd w:val="clear" w:color="auto" w:fill="F2F2F2" w:themeFill="background1" w:themeFillShade="F2"/>
            <w:noWrap/>
            <w:tcMar>
              <w:top w:w="0" w:type="dxa"/>
              <w:left w:w="70" w:type="dxa"/>
              <w:bottom w:w="0" w:type="dxa"/>
              <w:right w:w="70" w:type="dxa"/>
            </w:tcMar>
            <w:vAlign w:val="center"/>
          </w:tcPr>
          <w:p w14:paraId="08D8E748" w14:textId="77777777" w:rsidR="001A2F42" w:rsidRPr="00985042" w:rsidRDefault="001A2F42" w:rsidP="00985042">
            <w:pPr>
              <w:pStyle w:val="ox-18a6a85840-msonormal"/>
              <w:spacing w:before="0" w:beforeAutospacing="0" w:after="0" w:afterAutospacing="0" w:line="360" w:lineRule="auto"/>
              <w:jc w:val="center"/>
              <w:rPr>
                <w:rFonts w:asciiTheme="minorHAnsi" w:hAnsiTheme="minorHAnsi" w:cstheme="minorHAnsi"/>
                <w:sz w:val="20"/>
                <w:szCs w:val="20"/>
              </w:rPr>
            </w:pPr>
            <w:r w:rsidRPr="00985042">
              <w:rPr>
                <w:rFonts w:asciiTheme="minorHAnsi" w:hAnsiTheme="minorHAnsi" w:cstheme="minorHAnsi"/>
                <w:b/>
                <w:sz w:val="20"/>
                <w:szCs w:val="20"/>
              </w:rPr>
              <w:t>Liczba punktów</w:t>
            </w:r>
          </w:p>
        </w:tc>
      </w:tr>
      <w:tr w:rsidR="001A2F42" w:rsidRPr="00985042" w14:paraId="391466F3" w14:textId="77777777" w:rsidTr="00BA5BD0">
        <w:trPr>
          <w:trHeight w:val="276"/>
        </w:trPr>
        <w:tc>
          <w:tcPr>
            <w:tcW w:w="5799" w:type="dxa"/>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bottom"/>
            <w:hideMark/>
          </w:tcPr>
          <w:p w14:paraId="5C33AA9C" w14:textId="77777777" w:rsidR="001A2F42" w:rsidRPr="00985042" w:rsidRDefault="001A2F42" w:rsidP="00985042">
            <w:pPr>
              <w:pStyle w:val="ox-18a6a85840-msonormal"/>
              <w:spacing w:before="0" w:beforeAutospacing="0" w:after="0" w:afterAutospacing="0" w:line="360" w:lineRule="auto"/>
              <w:jc w:val="center"/>
              <w:rPr>
                <w:rFonts w:asciiTheme="minorHAnsi" w:hAnsiTheme="minorHAnsi" w:cstheme="minorHAnsi"/>
                <w:sz w:val="20"/>
                <w:szCs w:val="20"/>
              </w:rPr>
            </w:pPr>
            <w:r w:rsidRPr="00985042">
              <w:rPr>
                <w:rFonts w:asciiTheme="minorHAnsi" w:hAnsiTheme="minorHAnsi" w:cstheme="minorHAnsi"/>
                <w:sz w:val="20"/>
                <w:szCs w:val="20"/>
              </w:rPr>
              <w:t xml:space="preserve">55 – 51 </w:t>
            </w:r>
            <w:proofErr w:type="spellStart"/>
            <w:r w:rsidRPr="00985042">
              <w:rPr>
                <w:rFonts w:asciiTheme="minorHAnsi" w:hAnsiTheme="minorHAnsi" w:cstheme="minorHAnsi"/>
                <w:sz w:val="20"/>
                <w:szCs w:val="20"/>
              </w:rPr>
              <w:t>dB</w:t>
            </w:r>
            <w:proofErr w:type="spellEnd"/>
          </w:p>
        </w:tc>
        <w:tc>
          <w:tcPr>
            <w:tcW w:w="2551" w:type="dxa"/>
            <w:tcBorders>
              <w:top w:val="single" w:sz="8"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14:paraId="45250A99" w14:textId="77777777" w:rsidR="001A2F42" w:rsidRPr="00985042" w:rsidRDefault="001A2F42" w:rsidP="00985042">
            <w:pPr>
              <w:pStyle w:val="ox-18a6a85840-msonormal"/>
              <w:spacing w:before="0" w:beforeAutospacing="0" w:after="0" w:afterAutospacing="0" w:line="360" w:lineRule="auto"/>
              <w:jc w:val="center"/>
              <w:rPr>
                <w:rFonts w:asciiTheme="minorHAnsi" w:hAnsiTheme="minorHAnsi" w:cstheme="minorHAnsi"/>
                <w:sz w:val="20"/>
                <w:szCs w:val="20"/>
              </w:rPr>
            </w:pPr>
            <w:r w:rsidRPr="00985042">
              <w:rPr>
                <w:rFonts w:asciiTheme="minorHAnsi" w:hAnsiTheme="minorHAnsi" w:cstheme="minorHAnsi"/>
                <w:sz w:val="20"/>
                <w:szCs w:val="20"/>
              </w:rPr>
              <w:t>P</w:t>
            </w:r>
            <w:r w:rsidRPr="00985042">
              <w:rPr>
                <w:rFonts w:asciiTheme="minorHAnsi" w:hAnsiTheme="minorHAnsi" w:cstheme="minorHAnsi"/>
                <w:sz w:val="20"/>
                <w:szCs w:val="20"/>
                <w:vertAlign w:val="subscript"/>
              </w:rPr>
              <w:t>PMA = </w:t>
            </w:r>
            <w:r w:rsidRPr="00985042">
              <w:rPr>
                <w:rFonts w:asciiTheme="minorHAnsi" w:hAnsiTheme="minorHAnsi" w:cstheme="minorHAnsi"/>
                <w:sz w:val="20"/>
                <w:szCs w:val="20"/>
              </w:rPr>
              <w:t> 0 pkt</w:t>
            </w:r>
          </w:p>
        </w:tc>
      </w:tr>
      <w:tr w:rsidR="001A2F42" w:rsidRPr="00985042" w14:paraId="6D1D5404" w14:textId="77777777" w:rsidTr="00BA5BD0">
        <w:trPr>
          <w:trHeight w:val="276"/>
        </w:trPr>
        <w:tc>
          <w:tcPr>
            <w:tcW w:w="5799" w:type="dxa"/>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bottom"/>
          </w:tcPr>
          <w:p w14:paraId="5EBE4A2C" w14:textId="77777777" w:rsidR="001A2F42" w:rsidRPr="00985042" w:rsidRDefault="001A2F42" w:rsidP="00985042">
            <w:pPr>
              <w:pStyle w:val="ox-18a6a85840-msonormal"/>
              <w:spacing w:before="0" w:beforeAutospacing="0" w:after="0" w:afterAutospacing="0" w:line="360" w:lineRule="auto"/>
              <w:jc w:val="center"/>
              <w:rPr>
                <w:rFonts w:asciiTheme="minorHAnsi" w:hAnsiTheme="minorHAnsi" w:cstheme="minorHAnsi"/>
                <w:sz w:val="20"/>
                <w:szCs w:val="20"/>
              </w:rPr>
            </w:pPr>
            <w:r w:rsidRPr="00985042">
              <w:rPr>
                <w:rFonts w:asciiTheme="minorHAnsi" w:hAnsiTheme="minorHAnsi" w:cstheme="minorHAnsi"/>
                <w:sz w:val="20"/>
                <w:szCs w:val="20"/>
              </w:rPr>
              <w:t xml:space="preserve">50 – 46 </w:t>
            </w:r>
            <w:proofErr w:type="spellStart"/>
            <w:r w:rsidRPr="00985042">
              <w:rPr>
                <w:rFonts w:asciiTheme="minorHAnsi" w:hAnsiTheme="minorHAnsi" w:cstheme="minorHAnsi"/>
                <w:sz w:val="20"/>
                <w:szCs w:val="20"/>
              </w:rPr>
              <w:t>dB</w:t>
            </w:r>
            <w:proofErr w:type="spellEnd"/>
          </w:p>
        </w:tc>
        <w:tc>
          <w:tcPr>
            <w:tcW w:w="2551" w:type="dxa"/>
            <w:tcBorders>
              <w:top w:val="single" w:sz="8"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bottom"/>
          </w:tcPr>
          <w:p w14:paraId="45306847" w14:textId="77777777" w:rsidR="001A2F42" w:rsidRPr="00985042" w:rsidRDefault="001A2F42" w:rsidP="00985042">
            <w:pPr>
              <w:pStyle w:val="ox-18a6a85840-msonormal"/>
              <w:spacing w:before="0" w:beforeAutospacing="0" w:after="0" w:afterAutospacing="0" w:line="360" w:lineRule="auto"/>
              <w:jc w:val="center"/>
              <w:rPr>
                <w:rFonts w:asciiTheme="minorHAnsi" w:hAnsiTheme="minorHAnsi" w:cstheme="minorHAnsi"/>
                <w:sz w:val="20"/>
                <w:szCs w:val="20"/>
              </w:rPr>
            </w:pPr>
            <w:r w:rsidRPr="00985042">
              <w:rPr>
                <w:rFonts w:asciiTheme="minorHAnsi" w:hAnsiTheme="minorHAnsi" w:cstheme="minorHAnsi"/>
                <w:sz w:val="20"/>
                <w:szCs w:val="20"/>
              </w:rPr>
              <w:t>P</w:t>
            </w:r>
            <w:r w:rsidRPr="00985042">
              <w:rPr>
                <w:rFonts w:asciiTheme="minorHAnsi" w:hAnsiTheme="minorHAnsi" w:cstheme="minorHAnsi"/>
                <w:sz w:val="20"/>
                <w:szCs w:val="20"/>
                <w:vertAlign w:val="subscript"/>
              </w:rPr>
              <w:t>PMA = </w:t>
            </w:r>
            <w:r w:rsidRPr="00985042">
              <w:rPr>
                <w:rFonts w:asciiTheme="minorHAnsi" w:hAnsiTheme="minorHAnsi" w:cstheme="minorHAnsi"/>
                <w:sz w:val="20"/>
                <w:szCs w:val="20"/>
              </w:rPr>
              <w:t> 5 pkt</w:t>
            </w:r>
          </w:p>
        </w:tc>
      </w:tr>
      <w:tr w:rsidR="001A2F42" w:rsidRPr="00985042" w14:paraId="4BEE0E70" w14:textId="77777777" w:rsidTr="00BA5BD0">
        <w:trPr>
          <w:trHeight w:val="276"/>
        </w:trPr>
        <w:tc>
          <w:tcPr>
            <w:tcW w:w="5799"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bottom"/>
          </w:tcPr>
          <w:p w14:paraId="192D10B2" w14:textId="77777777" w:rsidR="001A2F42" w:rsidRPr="00985042" w:rsidRDefault="001A2F42" w:rsidP="00985042">
            <w:pPr>
              <w:pStyle w:val="ox-18a6a85840-msonormal"/>
              <w:spacing w:before="0" w:beforeAutospacing="0" w:after="0" w:afterAutospacing="0" w:line="360" w:lineRule="auto"/>
              <w:jc w:val="center"/>
              <w:rPr>
                <w:rFonts w:asciiTheme="minorHAnsi" w:hAnsiTheme="minorHAnsi" w:cstheme="minorHAnsi"/>
                <w:sz w:val="20"/>
                <w:szCs w:val="20"/>
              </w:rPr>
            </w:pPr>
            <w:r w:rsidRPr="00985042">
              <w:rPr>
                <w:rFonts w:asciiTheme="minorHAnsi" w:hAnsiTheme="minorHAnsi" w:cstheme="minorHAnsi"/>
                <w:sz w:val="20"/>
                <w:szCs w:val="20"/>
              </w:rPr>
              <w:t xml:space="preserve">≤ 45 </w:t>
            </w:r>
            <w:proofErr w:type="spellStart"/>
            <w:r w:rsidRPr="00985042">
              <w:rPr>
                <w:rFonts w:asciiTheme="minorHAnsi" w:hAnsiTheme="minorHAnsi" w:cstheme="minorHAnsi"/>
                <w:sz w:val="20"/>
                <w:szCs w:val="20"/>
              </w:rPr>
              <w:t>dB</w:t>
            </w:r>
            <w:proofErr w:type="spellEnd"/>
          </w:p>
        </w:tc>
        <w:tc>
          <w:tcPr>
            <w:tcW w:w="2551"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tcPr>
          <w:p w14:paraId="70E63E39" w14:textId="77777777" w:rsidR="001A2F42" w:rsidRPr="00985042" w:rsidRDefault="001A2F42" w:rsidP="00985042">
            <w:pPr>
              <w:pStyle w:val="ox-18a6a85840-msonormal"/>
              <w:spacing w:before="0" w:beforeAutospacing="0" w:after="0" w:afterAutospacing="0" w:line="360" w:lineRule="auto"/>
              <w:jc w:val="center"/>
              <w:rPr>
                <w:rFonts w:asciiTheme="minorHAnsi" w:hAnsiTheme="minorHAnsi" w:cstheme="minorHAnsi"/>
                <w:sz w:val="20"/>
                <w:szCs w:val="20"/>
              </w:rPr>
            </w:pPr>
            <w:r w:rsidRPr="00985042">
              <w:rPr>
                <w:rFonts w:asciiTheme="minorHAnsi" w:hAnsiTheme="minorHAnsi" w:cstheme="minorHAnsi"/>
                <w:sz w:val="20"/>
                <w:szCs w:val="20"/>
              </w:rPr>
              <w:t>P</w:t>
            </w:r>
            <w:r w:rsidRPr="00985042">
              <w:rPr>
                <w:rFonts w:asciiTheme="minorHAnsi" w:hAnsiTheme="minorHAnsi" w:cstheme="minorHAnsi"/>
                <w:sz w:val="20"/>
                <w:szCs w:val="20"/>
                <w:vertAlign w:val="subscript"/>
              </w:rPr>
              <w:t>PMA = </w:t>
            </w:r>
            <w:r w:rsidRPr="00985042">
              <w:rPr>
                <w:rFonts w:asciiTheme="minorHAnsi" w:hAnsiTheme="minorHAnsi" w:cstheme="minorHAnsi"/>
                <w:sz w:val="20"/>
                <w:szCs w:val="20"/>
              </w:rPr>
              <w:t> 10 pkt</w:t>
            </w:r>
          </w:p>
        </w:tc>
      </w:tr>
    </w:tbl>
    <w:p w14:paraId="06ACB0BD" w14:textId="77777777" w:rsidR="001A2F42" w:rsidRPr="00985042" w:rsidRDefault="001A2F42" w:rsidP="00985042">
      <w:pPr>
        <w:pStyle w:val="Listanumerowana2"/>
        <w:numPr>
          <w:ilvl w:val="0"/>
          <w:numId w:val="0"/>
        </w:numPr>
        <w:tabs>
          <w:tab w:val="left" w:pos="851"/>
        </w:tabs>
        <w:spacing w:line="360" w:lineRule="auto"/>
        <w:ind w:left="1288"/>
        <w:rPr>
          <w:rFonts w:asciiTheme="minorHAnsi" w:hAnsiTheme="minorHAnsi" w:cstheme="minorHAnsi"/>
          <w:i/>
          <w:color w:val="FF0000"/>
          <w:szCs w:val="22"/>
        </w:rPr>
      </w:pPr>
    </w:p>
    <w:p w14:paraId="2A04F22B" w14:textId="77777777" w:rsidR="001A2F42" w:rsidRPr="00985042" w:rsidRDefault="001A2F42" w:rsidP="00985042">
      <w:pPr>
        <w:pStyle w:val="Listanumerowana2"/>
        <w:numPr>
          <w:ilvl w:val="0"/>
          <w:numId w:val="0"/>
        </w:numPr>
        <w:tabs>
          <w:tab w:val="left" w:pos="851"/>
        </w:tabs>
        <w:spacing w:line="360" w:lineRule="auto"/>
        <w:ind w:left="1288"/>
        <w:rPr>
          <w:rFonts w:asciiTheme="minorHAnsi" w:hAnsiTheme="minorHAnsi" w:cstheme="minorHAnsi"/>
          <w:i/>
          <w:color w:val="FF0000"/>
          <w:szCs w:val="22"/>
        </w:rPr>
      </w:pPr>
    </w:p>
    <w:p w14:paraId="1ACB153E" w14:textId="77777777" w:rsidR="001A2F42" w:rsidRPr="00985042" w:rsidRDefault="001A2F42" w:rsidP="00985042">
      <w:pPr>
        <w:pStyle w:val="Listanumerowana2"/>
        <w:numPr>
          <w:ilvl w:val="0"/>
          <w:numId w:val="45"/>
        </w:numPr>
        <w:spacing w:line="360" w:lineRule="auto"/>
        <w:ind w:left="426"/>
        <w:rPr>
          <w:rFonts w:asciiTheme="minorHAnsi" w:hAnsiTheme="minorHAnsi" w:cstheme="minorHAnsi"/>
          <w:szCs w:val="22"/>
        </w:rPr>
      </w:pPr>
      <w:r w:rsidRPr="00985042">
        <w:rPr>
          <w:rFonts w:asciiTheme="minorHAnsi" w:hAnsiTheme="minorHAnsi" w:cstheme="minorHAnsi"/>
          <w:szCs w:val="22"/>
        </w:rPr>
        <w:t>Punkty za kryterium „</w:t>
      </w:r>
      <w:r w:rsidRPr="00985042">
        <w:rPr>
          <w:rFonts w:asciiTheme="minorHAnsi" w:hAnsiTheme="minorHAnsi" w:cstheme="minorHAnsi"/>
          <w:b/>
          <w:bCs/>
          <w:szCs w:val="22"/>
        </w:rPr>
        <w:t xml:space="preserve">Klasa energetyczna  dla 35 </w:t>
      </w:r>
      <w:proofErr w:type="spellStart"/>
      <w:r w:rsidRPr="00985042">
        <w:rPr>
          <w:rFonts w:asciiTheme="minorHAnsi" w:hAnsiTheme="minorHAnsi" w:cstheme="minorHAnsi"/>
          <w:b/>
          <w:bCs/>
          <w:szCs w:val="22"/>
          <w:vertAlign w:val="superscript"/>
        </w:rPr>
        <w:t>o</w:t>
      </w:r>
      <w:r w:rsidRPr="00985042">
        <w:rPr>
          <w:rFonts w:asciiTheme="minorHAnsi" w:hAnsiTheme="minorHAnsi" w:cstheme="minorHAnsi"/>
          <w:b/>
          <w:bCs/>
          <w:szCs w:val="22"/>
        </w:rPr>
        <w:t>C</w:t>
      </w:r>
      <w:proofErr w:type="spellEnd"/>
      <w:r w:rsidRPr="00985042">
        <w:rPr>
          <w:rFonts w:asciiTheme="minorHAnsi" w:hAnsiTheme="minorHAnsi" w:cstheme="minorHAnsi"/>
          <w:b/>
          <w:bCs/>
          <w:szCs w:val="22"/>
        </w:rPr>
        <w:t xml:space="preserve"> (zgodnie z </w:t>
      </w:r>
      <w:proofErr w:type="spellStart"/>
      <w:r w:rsidRPr="00985042">
        <w:rPr>
          <w:rFonts w:asciiTheme="minorHAnsi" w:hAnsiTheme="minorHAnsi" w:cstheme="minorHAnsi"/>
          <w:b/>
          <w:bCs/>
          <w:szCs w:val="22"/>
        </w:rPr>
        <w:t>ErP</w:t>
      </w:r>
      <w:proofErr w:type="spellEnd"/>
      <w:r w:rsidRPr="00985042">
        <w:rPr>
          <w:rFonts w:asciiTheme="minorHAnsi" w:hAnsiTheme="minorHAnsi" w:cstheme="minorHAnsi"/>
          <w:b/>
          <w:bCs/>
          <w:szCs w:val="22"/>
        </w:rPr>
        <w:t xml:space="preserve"> UE 811/2013) / Klasa energetyczna  dla 55 </w:t>
      </w:r>
      <w:proofErr w:type="spellStart"/>
      <w:r w:rsidRPr="00985042">
        <w:rPr>
          <w:rFonts w:asciiTheme="minorHAnsi" w:hAnsiTheme="minorHAnsi" w:cstheme="minorHAnsi"/>
          <w:b/>
          <w:bCs/>
          <w:szCs w:val="22"/>
          <w:vertAlign w:val="superscript"/>
        </w:rPr>
        <w:t>o</w:t>
      </w:r>
      <w:r w:rsidRPr="00985042">
        <w:rPr>
          <w:rFonts w:asciiTheme="minorHAnsi" w:hAnsiTheme="minorHAnsi" w:cstheme="minorHAnsi"/>
          <w:b/>
          <w:bCs/>
          <w:szCs w:val="22"/>
        </w:rPr>
        <w:t>C</w:t>
      </w:r>
      <w:proofErr w:type="spellEnd"/>
      <w:r w:rsidRPr="00985042">
        <w:rPr>
          <w:rFonts w:asciiTheme="minorHAnsi" w:hAnsiTheme="minorHAnsi" w:cstheme="minorHAnsi"/>
          <w:b/>
          <w:bCs/>
          <w:szCs w:val="22"/>
        </w:rPr>
        <w:t xml:space="preserve"> (zgodnie z </w:t>
      </w:r>
      <w:proofErr w:type="spellStart"/>
      <w:r w:rsidRPr="00985042">
        <w:rPr>
          <w:rFonts w:asciiTheme="minorHAnsi" w:hAnsiTheme="minorHAnsi" w:cstheme="minorHAnsi"/>
          <w:b/>
          <w:bCs/>
          <w:szCs w:val="22"/>
        </w:rPr>
        <w:t>ErP</w:t>
      </w:r>
      <w:proofErr w:type="spellEnd"/>
      <w:r w:rsidRPr="00985042">
        <w:rPr>
          <w:rFonts w:asciiTheme="minorHAnsi" w:hAnsiTheme="minorHAnsi" w:cstheme="minorHAnsi"/>
          <w:b/>
          <w:bCs/>
          <w:szCs w:val="22"/>
        </w:rPr>
        <w:t xml:space="preserve"> UE 811/2013) Klimat umiarkowany” – (</w:t>
      </w:r>
      <w:r w:rsidRPr="00985042">
        <w:rPr>
          <w:rFonts w:asciiTheme="minorHAnsi" w:hAnsiTheme="minorHAnsi" w:cstheme="minorHAnsi"/>
          <w:b/>
          <w:bCs/>
          <w:color w:val="000000"/>
          <w:szCs w:val="22"/>
        </w:rPr>
        <w:t>P</w:t>
      </w:r>
      <w:r w:rsidRPr="00985042">
        <w:rPr>
          <w:rFonts w:asciiTheme="minorHAnsi" w:hAnsiTheme="minorHAnsi" w:cstheme="minorHAnsi"/>
          <w:b/>
          <w:bCs/>
          <w:color w:val="000000"/>
          <w:szCs w:val="22"/>
          <w:vertAlign w:val="subscript"/>
        </w:rPr>
        <w:t>KEPC</w:t>
      </w:r>
      <w:r w:rsidRPr="00985042">
        <w:rPr>
          <w:rFonts w:asciiTheme="minorHAnsi" w:hAnsiTheme="minorHAnsi" w:cstheme="minorHAnsi"/>
          <w:b/>
          <w:bCs/>
          <w:szCs w:val="22"/>
        </w:rPr>
        <w:t>)</w:t>
      </w:r>
      <w:r w:rsidRPr="00985042">
        <w:rPr>
          <w:rFonts w:asciiTheme="minorHAnsi" w:hAnsiTheme="minorHAnsi" w:cstheme="minorHAnsi"/>
          <w:szCs w:val="22"/>
        </w:rPr>
        <w:t xml:space="preserve"> zostaną przyznane w skali: </w:t>
      </w:r>
    </w:p>
    <w:tbl>
      <w:tblPr>
        <w:tblW w:w="8350" w:type="dxa"/>
        <w:tblInd w:w="785" w:type="dxa"/>
        <w:tblCellMar>
          <w:left w:w="0" w:type="dxa"/>
          <w:right w:w="0" w:type="dxa"/>
        </w:tblCellMar>
        <w:tblLook w:val="04A0" w:firstRow="1" w:lastRow="0" w:firstColumn="1" w:lastColumn="0" w:noHBand="0" w:noVBand="1"/>
      </w:tblPr>
      <w:tblGrid>
        <w:gridCol w:w="5799"/>
        <w:gridCol w:w="2551"/>
      </w:tblGrid>
      <w:tr w:rsidR="001A2F42" w:rsidRPr="00985042" w14:paraId="0575235F" w14:textId="77777777" w:rsidTr="00BA5BD0">
        <w:trPr>
          <w:trHeight w:val="352"/>
        </w:trPr>
        <w:tc>
          <w:tcPr>
            <w:tcW w:w="5799"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0" w:type="dxa"/>
              <w:left w:w="70" w:type="dxa"/>
              <w:bottom w:w="0" w:type="dxa"/>
              <w:right w:w="70" w:type="dxa"/>
            </w:tcMar>
            <w:vAlign w:val="center"/>
          </w:tcPr>
          <w:p w14:paraId="5C9DC789" w14:textId="77777777" w:rsidR="001A2F42" w:rsidRPr="00985042" w:rsidRDefault="001A2F42" w:rsidP="00985042">
            <w:pPr>
              <w:tabs>
                <w:tab w:val="left" w:pos="709"/>
                <w:tab w:val="left" w:pos="1276"/>
                <w:tab w:val="left" w:pos="1418"/>
              </w:tabs>
              <w:suppressAutoHyphens/>
              <w:spacing w:after="0" w:line="360" w:lineRule="auto"/>
              <w:jc w:val="center"/>
              <w:rPr>
                <w:rFonts w:cstheme="minorHAnsi"/>
                <w:b/>
                <w:bCs/>
                <w:sz w:val="20"/>
                <w:szCs w:val="20"/>
              </w:rPr>
            </w:pPr>
            <w:r w:rsidRPr="00985042">
              <w:rPr>
                <w:rFonts w:cstheme="minorHAnsi"/>
                <w:b/>
                <w:bCs/>
                <w:sz w:val="20"/>
                <w:szCs w:val="20"/>
              </w:rPr>
              <w:t xml:space="preserve">Klasa energetyczna  dla 35 </w:t>
            </w:r>
            <w:proofErr w:type="spellStart"/>
            <w:r w:rsidRPr="00985042">
              <w:rPr>
                <w:rFonts w:cstheme="minorHAnsi"/>
                <w:b/>
                <w:bCs/>
                <w:sz w:val="20"/>
                <w:szCs w:val="20"/>
                <w:vertAlign w:val="superscript"/>
              </w:rPr>
              <w:t>o</w:t>
            </w:r>
            <w:r w:rsidRPr="00985042">
              <w:rPr>
                <w:rFonts w:cstheme="minorHAnsi"/>
                <w:b/>
                <w:bCs/>
                <w:sz w:val="20"/>
                <w:szCs w:val="20"/>
              </w:rPr>
              <w:t>C</w:t>
            </w:r>
            <w:proofErr w:type="spellEnd"/>
            <w:r w:rsidRPr="00985042">
              <w:rPr>
                <w:rFonts w:cstheme="minorHAnsi"/>
                <w:b/>
                <w:bCs/>
                <w:sz w:val="20"/>
                <w:szCs w:val="20"/>
              </w:rPr>
              <w:t xml:space="preserve"> (zgodnie z </w:t>
            </w:r>
            <w:proofErr w:type="spellStart"/>
            <w:r w:rsidRPr="00985042">
              <w:rPr>
                <w:rFonts w:cstheme="minorHAnsi"/>
                <w:b/>
                <w:bCs/>
                <w:sz w:val="20"/>
                <w:szCs w:val="20"/>
              </w:rPr>
              <w:t>ErP</w:t>
            </w:r>
            <w:proofErr w:type="spellEnd"/>
            <w:r w:rsidRPr="00985042">
              <w:rPr>
                <w:rFonts w:cstheme="minorHAnsi"/>
                <w:b/>
                <w:bCs/>
                <w:sz w:val="20"/>
                <w:szCs w:val="20"/>
              </w:rPr>
              <w:t xml:space="preserve"> UE 811/2013)/ Klasa energetyczna  dla 55 </w:t>
            </w:r>
            <w:proofErr w:type="spellStart"/>
            <w:r w:rsidRPr="00985042">
              <w:rPr>
                <w:rFonts w:cstheme="minorHAnsi"/>
                <w:b/>
                <w:bCs/>
                <w:sz w:val="20"/>
                <w:szCs w:val="20"/>
                <w:vertAlign w:val="superscript"/>
              </w:rPr>
              <w:t>o</w:t>
            </w:r>
            <w:r w:rsidRPr="00985042">
              <w:rPr>
                <w:rFonts w:cstheme="minorHAnsi"/>
                <w:b/>
                <w:bCs/>
                <w:sz w:val="20"/>
                <w:szCs w:val="20"/>
              </w:rPr>
              <w:t>C</w:t>
            </w:r>
            <w:proofErr w:type="spellEnd"/>
            <w:r w:rsidRPr="00985042">
              <w:rPr>
                <w:rFonts w:cstheme="minorHAnsi"/>
                <w:b/>
                <w:bCs/>
                <w:sz w:val="20"/>
                <w:szCs w:val="20"/>
              </w:rPr>
              <w:t xml:space="preserve"> (zgodnie z </w:t>
            </w:r>
            <w:proofErr w:type="spellStart"/>
            <w:r w:rsidRPr="00985042">
              <w:rPr>
                <w:rFonts w:cstheme="minorHAnsi"/>
                <w:b/>
                <w:bCs/>
                <w:sz w:val="20"/>
                <w:szCs w:val="20"/>
              </w:rPr>
              <w:t>ErP</w:t>
            </w:r>
            <w:proofErr w:type="spellEnd"/>
            <w:r w:rsidRPr="00985042">
              <w:rPr>
                <w:rFonts w:cstheme="minorHAnsi"/>
                <w:b/>
                <w:bCs/>
                <w:sz w:val="20"/>
                <w:szCs w:val="20"/>
              </w:rPr>
              <w:t xml:space="preserve"> UE 811/2013) Klimat umiarkowany</w:t>
            </w:r>
          </w:p>
          <w:p w14:paraId="2BFCBFCB" w14:textId="77777777" w:rsidR="001A2F42" w:rsidRPr="00985042" w:rsidRDefault="001A2F42" w:rsidP="00985042">
            <w:pPr>
              <w:tabs>
                <w:tab w:val="left" w:pos="709"/>
                <w:tab w:val="left" w:pos="1276"/>
                <w:tab w:val="left" w:pos="1418"/>
              </w:tabs>
              <w:suppressAutoHyphens/>
              <w:spacing w:after="0" w:line="360" w:lineRule="auto"/>
              <w:jc w:val="center"/>
              <w:rPr>
                <w:rFonts w:cstheme="minorHAnsi"/>
                <w:sz w:val="20"/>
                <w:szCs w:val="20"/>
              </w:rPr>
            </w:pPr>
            <w:r w:rsidRPr="00534001">
              <w:rPr>
                <w:rFonts w:cstheme="minorHAnsi"/>
                <w:b/>
                <w:bCs/>
                <w:sz w:val="20"/>
                <w:szCs w:val="20"/>
              </w:rPr>
              <w:t xml:space="preserve"> (pompa ciepła)</w:t>
            </w:r>
          </w:p>
        </w:tc>
        <w:tc>
          <w:tcPr>
            <w:tcW w:w="2551" w:type="dxa"/>
            <w:tcBorders>
              <w:top w:val="single" w:sz="8" w:space="0" w:color="auto"/>
              <w:left w:val="nil"/>
              <w:bottom w:val="single" w:sz="8" w:space="0" w:color="auto"/>
              <w:right w:val="single" w:sz="8" w:space="0" w:color="auto"/>
            </w:tcBorders>
            <w:shd w:val="clear" w:color="auto" w:fill="F2F2F2" w:themeFill="background1" w:themeFillShade="F2"/>
            <w:noWrap/>
            <w:tcMar>
              <w:top w:w="0" w:type="dxa"/>
              <w:left w:w="70" w:type="dxa"/>
              <w:bottom w:w="0" w:type="dxa"/>
              <w:right w:w="70" w:type="dxa"/>
            </w:tcMar>
            <w:vAlign w:val="center"/>
          </w:tcPr>
          <w:p w14:paraId="1A568D3D" w14:textId="77777777" w:rsidR="001A2F42" w:rsidRPr="00985042" w:rsidRDefault="001A2F42" w:rsidP="00985042">
            <w:pPr>
              <w:pStyle w:val="ox-18a6a85840-msonormal"/>
              <w:spacing w:before="0" w:beforeAutospacing="0" w:after="0" w:afterAutospacing="0" w:line="360" w:lineRule="auto"/>
              <w:jc w:val="center"/>
              <w:rPr>
                <w:rFonts w:asciiTheme="minorHAnsi" w:hAnsiTheme="minorHAnsi" w:cstheme="minorHAnsi"/>
                <w:sz w:val="20"/>
                <w:szCs w:val="20"/>
              </w:rPr>
            </w:pPr>
            <w:r w:rsidRPr="00985042">
              <w:rPr>
                <w:rFonts w:asciiTheme="minorHAnsi" w:hAnsiTheme="minorHAnsi" w:cstheme="minorHAnsi"/>
                <w:b/>
                <w:sz w:val="20"/>
                <w:szCs w:val="20"/>
              </w:rPr>
              <w:t>Liczba punktów</w:t>
            </w:r>
          </w:p>
        </w:tc>
      </w:tr>
      <w:tr w:rsidR="001A2F42" w:rsidRPr="00985042" w14:paraId="7955398C" w14:textId="77777777" w:rsidTr="00BA5BD0">
        <w:trPr>
          <w:trHeight w:val="276"/>
        </w:trPr>
        <w:tc>
          <w:tcPr>
            <w:tcW w:w="5799" w:type="dxa"/>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bottom"/>
            <w:hideMark/>
          </w:tcPr>
          <w:p w14:paraId="79DAAE8D" w14:textId="77777777" w:rsidR="001A2F42" w:rsidRPr="00985042" w:rsidRDefault="001A2F42" w:rsidP="00985042">
            <w:pPr>
              <w:pStyle w:val="ox-18a6a85840-msonormal"/>
              <w:spacing w:before="0" w:beforeAutospacing="0" w:after="0" w:afterAutospacing="0" w:line="360" w:lineRule="auto"/>
              <w:jc w:val="center"/>
              <w:rPr>
                <w:rFonts w:asciiTheme="minorHAnsi" w:hAnsiTheme="minorHAnsi" w:cstheme="minorHAnsi"/>
                <w:sz w:val="20"/>
                <w:szCs w:val="20"/>
              </w:rPr>
            </w:pPr>
            <w:r w:rsidRPr="00985042">
              <w:rPr>
                <w:rFonts w:asciiTheme="minorHAnsi" w:hAnsiTheme="minorHAnsi" w:cstheme="minorHAnsi"/>
                <w:sz w:val="20"/>
                <w:szCs w:val="20"/>
              </w:rPr>
              <w:t>A++/A++</w:t>
            </w:r>
          </w:p>
        </w:tc>
        <w:tc>
          <w:tcPr>
            <w:tcW w:w="2551" w:type="dxa"/>
            <w:tcBorders>
              <w:top w:val="single" w:sz="8"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14:paraId="55675C85" w14:textId="77777777" w:rsidR="001A2F42" w:rsidRPr="00985042" w:rsidRDefault="001A2F42" w:rsidP="00985042">
            <w:pPr>
              <w:pStyle w:val="ox-18a6a85840-msonormal"/>
              <w:spacing w:before="0" w:beforeAutospacing="0" w:after="0" w:afterAutospacing="0" w:line="360" w:lineRule="auto"/>
              <w:jc w:val="center"/>
              <w:rPr>
                <w:rFonts w:asciiTheme="minorHAnsi" w:hAnsiTheme="minorHAnsi" w:cstheme="minorHAnsi"/>
                <w:sz w:val="20"/>
                <w:szCs w:val="20"/>
              </w:rPr>
            </w:pPr>
            <w:r w:rsidRPr="00985042">
              <w:rPr>
                <w:rFonts w:asciiTheme="minorHAnsi" w:hAnsiTheme="minorHAnsi" w:cstheme="minorHAnsi"/>
                <w:sz w:val="20"/>
                <w:szCs w:val="20"/>
              </w:rPr>
              <w:t>P</w:t>
            </w:r>
            <w:r w:rsidRPr="00985042">
              <w:rPr>
                <w:rFonts w:asciiTheme="minorHAnsi" w:hAnsiTheme="minorHAnsi" w:cstheme="minorHAnsi"/>
                <w:sz w:val="20"/>
                <w:szCs w:val="20"/>
                <w:vertAlign w:val="subscript"/>
              </w:rPr>
              <w:t>KEPC = </w:t>
            </w:r>
            <w:r w:rsidRPr="00985042">
              <w:rPr>
                <w:rFonts w:asciiTheme="minorHAnsi" w:hAnsiTheme="minorHAnsi" w:cstheme="minorHAnsi"/>
                <w:sz w:val="20"/>
                <w:szCs w:val="20"/>
              </w:rPr>
              <w:t> 0 pkt</w:t>
            </w:r>
          </w:p>
        </w:tc>
      </w:tr>
      <w:tr w:rsidR="001A2F42" w:rsidRPr="00985042" w14:paraId="100ACEBA" w14:textId="77777777" w:rsidTr="00BA5BD0">
        <w:trPr>
          <w:trHeight w:val="276"/>
        </w:trPr>
        <w:tc>
          <w:tcPr>
            <w:tcW w:w="5799" w:type="dxa"/>
            <w:tcBorders>
              <w:top w:val="nil"/>
              <w:left w:val="single" w:sz="8" w:space="0" w:color="auto"/>
              <w:bottom w:val="single" w:sz="4" w:space="0" w:color="auto"/>
              <w:right w:val="single" w:sz="8" w:space="0" w:color="auto"/>
            </w:tcBorders>
            <w:shd w:val="clear" w:color="auto" w:fill="auto"/>
            <w:tcMar>
              <w:top w:w="0" w:type="dxa"/>
              <w:left w:w="70" w:type="dxa"/>
              <w:bottom w:w="0" w:type="dxa"/>
              <w:right w:w="70" w:type="dxa"/>
            </w:tcMar>
            <w:vAlign w:val="bottom"/>
          </w:tcPr>
          <w:p w14:paraId="558DAAE4" w14:textId="77777777" w:rsidR="001A2F42" w:rsidRPr="00985042" w:rsidRDefault="001A2F42" w:rsidP="00985042">
            <w:pPr>
              <w:pStyle w:val="ox-18a6a85840-msonormal"/>
              <w:spacing w:before="0" w:beforeAutospacing="0" w:after="0" w:afterAutospacing="0" w:line="360" w:lineRule="auto"/>
              <w:jc w:val="center"/>
              <w:rPr>
                <w:rFonts w:asciiTheme="minorHAnsi" w:hAnsiTheme="minorHAnsi" w:cstheme="minorHAnsi"/>
                <w:sz w:val="20"/>
                <w:szCs w:val="20"/>
              </w:rPr>
            </w:pPr>
            <w:r w:rsidRPr="00985042">
              <w:rPr>
                <w:rFonts w:asciiTheme="minorHAnsi" w:hAnsiTheme="minorHAnsi" w:cstheme="minorHAnsi"/>
                <w:sz w:val="20"/>
                <w:szCs w:val="20"/>
              </w:rPr>
              <w:t>A+++/A+++</w:t>
            </w:r>
          </w:p>
        </w:tc>
        <w:tc>
          <w:tcPr>
            <w:tcW w:w="2551" w:type="dxa"/>
            <w:tcBorders>
              <w:top w:val="nil"/>
              <w:left w:val="nil"/>
              <w:bottom w:val="single" w:sz="4" w:space="0" w:color="auto"/>
              <w:right w:val="single" w:sz="8" w:space="0" w:color="auto"/>
            </w:tcBorders>
            <w:shd w:val="clear" w:color="auto" w:fill="auto"/>
            <w:noWrap/>
            <w:tcMar>
              <w:top w:w="0" w:type="dxa"/>
              <w:left w:w="70" w:type="dxa"/>
              <w:bottom w:w="0" w:type="dxa"/>
              <w:right w:w="70" w:type="dxa"/>
            </w:tcMar>
            <w:vAlign w:val="bottom"/>
          </w:tcPr>
          <w:p w14:paraId="36E1D08F" w14:textId="77777777" w:rsidR="001A2F42" w:rsidRPr="00985042" w:rsidRDefault="001A2F42" w:rsidP="00985042">
            <w:pPr>
              <w:pStyle w:val="ox-18a6a85840-msonormal"/>
              <w:spacing w:before="0" w:beforeAutospacing="0" w:after="0" w:afterAutospacing="0" w:line="360" w:lineRule="auto"/>
              <w:jc w:val="center"/>
              <w:rPr>
                <w:rFonts w:asciiTheme="minorHAnsi" w:hAnsiTheme="minorHAnsi" w:cstheme="minorHAnsi"/>
                <w:sz w:val="20"/>
                <w:szCs w:val="20"/>
              </w:rPr>
            </w:pPr>
            <w:r w:rsidRPr="00985042">
              <w:rPr>
                <w:rFonts w:asciiTheme="minorHAnsi" w:hAnsiTheme="minorHAnsi" w:cstheme="minorHAnsi"/>
                <w:sz w:val="20"/>
                <w:szCs w:val="20"/>
              </w:rPr>
              <w:t>P</w:t>
            </w:r>
            <w:r w:rsidRPr="00985042">
              <w:rPr>
                <w:rFonts w:asciiTheme="minorHAnsi" w:hAnsiTheme="minorHAnsi" w:cstheme="minorHAnsi"/>
                <w:sz w:val="20"/>
                <w:szCs w:val="20"/>
                <w:vertAlign w:val="subscript"/>
              </w:rPr>
              <w:t>KEPC = </w:t>
            </w:r>
            <w:r w:rsidRPr="00985042">
              <w:rPr>
                <w:rFonts w:asciiTheme="minorHAnsi" w:hAnsiTheme="minorHAnsi" w:cstheme="minorHAnsi"/>
                <w:sz w:val="20"/>
                <w:szCs w:val="20"/>
              </w:rPr>
              <w:t> 5 pkt</w:t>
            </w:r>
          </w:p>
        </w:tc>
      </w:tr>
    </w:tbl>
    <w:p w14:paraId="09A961B5" w14:textId="77777777" w:rsidR="001A2F42" w:rsidRDefault="001A2F42" w:rsidP="00985042">
      <w:pPr>
        <w:pStyle w:val="Listanumerowana2"/>
        <w:numPr>
          <w:ilvl w:val="0"/>
          <w:numId w:val="0"/>
        </w:numPr>
        <w:tabs>
          <w:tab w:val="left" w:pos="851"/>
        </w:tabs>
        <w:spacing w:line="360" w:lineRule="auto"/>
        <w:ind w:left="1288"/>
        <w:rPr>
          <w:rFonts w:asciiTheme="minorHAnsi" w:hAnsiTheme="minorHAnsi" w:cstheme="minorHAnsi"/>
          <w:i/>
          <w:color w:val="FF0000"/>
          <w:szCs w:val="22"/>
        </w:rPr>
      </w:pPr>
    </w:p>
    <w:p w14:paraId="222ACEB2" w14:textId="77777777" w:rsidR="00534001" w:rsidRDefault="00534001" w:rsidP="00985042">
      <w:pPr>
        <w:pStyle w:val="Listanumerowana2"/>
        <w:numPr>
          <w:ilvl w:val="0"/>
          <w:numId w:val="0"/>
        </w:numPr>
        <w:tabs>
          <w:tab w:val="left" w:pos="851"/>
        </w:tabs>
        <w:spacing w:line="360" w:lineRule="auto"/>
        <w:ind w:left="1288"/>
        <w:rPr>
          <w:rFonts w:asciiTheme="minorHAnsi" w:hAnsiTheme="minorHAnsi" w:cstheme="minorHAnsi"/>
          <w:i/>
          <w:color w:val="FF0000"/>
          <w:szCs w:val="22"/>
        </w:rPr>
      </w:pPr>
    </w:p>
    <w:p w14:paraId="7182870A" w14:textId="77777777" w:rsidR="00534001" w:rsidRDefault="00534001" w:rsidP="00985042">
      <w:pPr>
        <w:pStyle w:val="Listanumerowana2"/>
        <w:numPr>
          <w:ilvl w:val="0"/>
          <w:numId w:val="0"/>
        </w:numPr>
        <w:tabs>
          <w:tab w:val="left" w:pos="851"/>
        </w:tabs>
        <w:spacing w:line="360" w:lineRule="auto"/>
        <w:ind w:left="1288"/>
        <w:rPr>
          <w:rFonts w:asciiTheme="minorHAnsi" w:hAnsiTheme="minorHAnsi" w:cstheme="minorHAnsi"/>
          <w:i/>
          <w:color w:val="FF0000"/>
          <w:szCs w:val="22"/>
        </w:rPr>
      </w:pPr>
    </w:p>
    <w:p w14:paraId="4A279FDF" w14:textId="77777777" w:rsidR="00534001" w:rsidRDefault="00534001" w:rsidP="00985042">
      <w:pPr>
        <w:pStyle w:val="Listanumerowana2"/>
        <w:numPr>
          <w:ilvl w:val="0"/>
          <w:numId w:val="0"/>
        </w:numPr>
        <w:tabs>
          <w:tab w:val="left" w:pos="851"/>
        </w:tabs>
        <w:spacing w:line="360" w:lineRule="auto"/>
        <w:ind w:left="1288"/>
        <w:rPr>
          <w:rFonts w:asciiTheme="minorHAnsi" w:hAnsiTheme="minorHAnsi" w:cstheme="minorHAnsi"/>
          <w:i/>
          <w:color w:val="FF0000"/>
          <w:szCs w:val="22"/>
        </w:rPr>
      </w:pPr>
    </w:p>
    <w:p w14:paraId="740EA24E" w14:textId="77777777" w:rsidR="00534001" w:rsidRPr="00985042" w:rsidRDefault="00534001" w:rsidP="00985042">
      <w:pPr>
        <w:pStyle w:val="Listanumerowana2"/>
        <w:numPr>
          <w:ilvl w:val="0"/>
          <w:numId w:val="0"/>
        </w:numPr>
        <w:tabs>
          <w:tab w:val="left" w:pos="851"/>
        </w:tabs>
        <w:spacing w:line="360" w:lineRule="auto"/>
        <w:ind w:left="1288"/>
        <w:rPr>
          <w:rFonts w:asciiTheme="minorHAnsi" w:hAnsiTheme="minorHAnsi" w:cstheme="minorHAnsi"/>
          <w:i/>
          <w:color w:val="FF0000"/>
          <w:szCs w:val="22"/>
        </w:rPr>
      </w:pPr>
    </w:p>
    <w:p w14:paraId="42160FB5" w14:textId="77777777" w:rsidR="001A2F42" w:rsidRPr="00985042" w:rsidRDefault="001A2F42" w:rsidP="00985042">
      <w:pPr>
        <w:pStyle w:val="Listanumerowana2"/>
        <w:numPr>
          <w:ilvl w:val="0"/>
          <w:numId w:val="45"/>
        </w:numPr>
        <w:spacing w:line="360" w:lineRule="auto"/>
        <w:ind w:left="425" w:hanging="357"/>
        <w:rPr>
          <w:rFonts w:asciiTheme="minorHAnsi" w:hAnsiTheme="minorHAnsi" w:cstheme="minorHAnsi"/>
          <w:szCs w:val="22"/>
        </w:rPr>
      </w:pPr>
      <w:r w:rsidRPr="00985042">
        <w:rPr>
          <w:rFonts w:asciiTheme="minorHAnsi" w:hAnsiTheme="minorHAnsi" w:cstheme="minorHAnsi"/>
          <w:szCs w:val="22"/>
        </w:rPr>
        <w:lastRenderedPageBreak/>
        <w:t xml:space="preserve">Punkty za kryterium </w:t>
      </w:r>
      <w:r w:rsidRPr="00985042">
        <w:rPr>
          <w:rFonts w:asciiTheme="minorHAnsi" w:hAnsiTheme="minorHAnsi" w:cstheme="minorHAnsi"/>
          <w:b/>
          <w:szCs w:val="22"/>
        </w:rPr>
        <w:t xml:space="preserve">„Klasa energetyczna zgodnie z Rozporządzeniem Delegowanym Komisji UE nr 812/2013 – Bufor CO” </w:t>
      </w:r>
      <w:r w:rsidRPr="00985042">
        <w:rPr>
          <w:rFonts w:asciiTheme="minorHAnsi" w:hAnsiTheme="minorHAnsi" w:cstheme="minorHAnsi"/>
          <w:szCs w:val="22"/>
        </w:rPr>
        <w:t xml:space="preserve">– </w:t>
      </w:r>
      <w:r w:rsidRPr="00985042">
        <w:rPr>
          <w:rFonts w:asciiTheme="minorHAnsi" w:hAnsiTheme="minorHAnsi" w:cstheme="minorHAnsi"/>
          <w:b/>
          <w:szCs w:val="22"/>
        </w:rPr>
        <w:t>(</w:t>
      </w:r>
      <w:r w:rsidRPr="00985042">
        <w:rPr>
          <w:rFonts w:asciiTheme="minorHAnsi" w:hAnsiTheme="minorHAnsi" w:cstheme="minorHAnsi"/>
          <w:b/>
          <w:color w:val="000000"/>
          <w:szCs w:val="22"/>
        </w:rPr>
        <w:t>P</w:t>
      </w:r>
      <w:r w:rsidRPr="00985042">
        <w:rPr>
          <w:rFonts w:asciiTheme="minorHAnsi" w:hAnsiTheme="minorHAnsi" w:cstheme="minorHAnsi"/>
          <w:b/>
          <w:color w:val="000000"/>
          <w:szCs w:val="22"/>
          <w:vertAlign w:val="subscript"/>
        </w:rPr>
        <w:t>KEBC</w:t>
      </w:r>
      <w:r w:rsidRPr="00985042">
        <w:rPr>
          <w:rFonts w:asciiTheme="minorHAnsi" w:hAnsiTheme="minorHAnsi" w:cstheme="minorHAnsi"/>
          <w:b/>
          <w:szCs w:val="22"/>
        </w:rPr>
        <w:t>)</w:t>
      </w:r>
      <w:r w:rsidRPr="00985042">
        <w:rPr>
          <w:rFonts w:asciiTheme="minorHAnsi" w:hAnsiTheme="minorHAnsi" w:cstheme="minorHAnsi"/>
          <w:szCs w:val="22"/>
        </w:rPr>
        <w:t xml:space="preserve"> zostaną przyznane w skali: </w:t>
      </w:r>
    </w:p>
    <w:tbl>
      <w:tblPr>
        <w:tblW w:w="8350" w:type="dxa"/>
        <w:tblInd w:w="785" w:type="dxa"/>
        <w:tblCellMar>
          <w:left w:w="0" w:type="dxa"/>
          <w:right w:w="0" w:type="dxa"/>
        </w:tblCellMar>
        <w:tblLook w:val="04A0" w:firstRow="1" w:lastRow="0" w:firstColumn="1" w:lastColumn="0" w:noHBand="0" w:noVBand="1"/>
      </w:tblPr>
      <w:tblGrid>
        <w:gridCol w:w="5799"/>
        <w:gridCol w:w="2551"/>
      </w:tblGrid>
      <w:tr w:rsidR="001A2F42" w:rsidRPr="00985042" w14:paraId="73596848" w14:textId="77777777" w:rsidTr="00BA5BD0">
        <w:trPr>
          <w:trHeight w:val="352"/>
        </w:trPr>
        <w:tc>
          <w:tcPr>
            <w:tcW w:w="5799"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0" w:type="dxa"/>
              <w:left w:w="70" w:type="dxa"/>
              <w:bottom w:w="0" w:type="dxa"/>
              <w:right w:w="70" w:type="dxa"/>
            </w:tcMar>
            <w:vAlign w:val="center"/>
          </w:tcPr>
          <w:p w14:paraId="63655A02" w14:textId="77777777" w:rsidR="001A2F42" w:rsidRPr="00985042" w:rsidRDefault="001A2F42" w:rsidP="00985042">
            <w:pPr>
              <w:tabs>
                <w:tab w:val="left" w:pos="709"/>
                <w:tab w:val="left" w:pos="1276"/>
                <w:tab w:val="left" w:pos="1418"/>
              </w:tabs>
              <w:suppressAutoHyphens/>
              <w:spacing w:after="0" w:line="360" w:lineRule="auto"/>
              <w:jc w:val="center"/>
              <w:rPr>
                <w:rFonts w:cstheme="minorHAnsi"/>
                <w:b/>
                <w:sz w:val="20"/>
                <w:szCs w:val="20"/>
              </w:rPr>
            </w:pPr>
            <w:r w:rsidRPr="00985042">
              <w:rPr>
                <w:rFonts w:cstheme="minorHAnsi"/>
                <w:b/>
                <w:sz w:val="20"/>
                <w:szCs w:val="20"/>
              </w:rPr>
              <w:t xml:space="preserve">Klasa energetyczna zgodnie z Rozporządzeniem Delegowanym Komisji UE nr 812/2013 </w:t>
            </w:r>
          </w:p>
          <w:p w14:paraId="423AF4F7" w14:textId="77777777" w:rsidR="001A2F42" w:rsidRPr="00985042" w:rsidRDefault="001A2F42" w:rsidP="00985042">
            <w:pPr>
              <w:tabs>
                <w:tab w:val="left" w:pos="709"/>
                <w:tab w:val="left" w:pos="1276"/>
                <w:tab w:val="left" w:pos="1418"/>
              </w:tabs>
              <w:suppressAutoHyphens/>
              <w:spacing w:after="0" w:line="360" w:lineRule="auto"/>
              <w:jc w:val="center"/>
              <w:rPr>
                <w:rFonts w:cstheme="minorHAnsi"/>
                <w:sz w:val="20"/>
                <w:szCs w:val="20"/>
              </w:rPr>
            </w:pPr>
            <w:r w:rsidRPr="00534001">
              <w:rPr>
                <w:rFonts w:cstheme="minorHAnsi"/>
                <w:b/>
                <w:sz w:val="20"/>
                <w:szCs w:val="20"/>
              </w:rPr>
              <w:t>(Bufor CO)</w:t>
            </w:r>
          </w:p>
        </w:tc>
        <w:tc>
          <w:tcPr>
            <w:tcW w:w="2551" w:type="dxa"/>
            <w:tcBorders>
              <w:top w:val="single" w:sz="8" w:space="0" w:color="auto"/>
              <w:left w:val="nil"/>
              <w:bottom w:val="single" w:sz="8" w:space="0" w:color="auto"/>
              <w:right w:val="single" w:sz="8" w:space="0" w:color="auto"/>
            </w:tcBorders>
            <w:shd w:val="clear" w:color="auto" w:fill="F2F2F2" w:themeFill="background1" w:themeFillShade="F2"/>
            <w:noWrap/>
            <w:tcMar>
              <w:top w:w="0" w:type="dxa"/>
              <w:left w:w="70" w:type="dxa"/>
              <w:bottom w:w="0" w:type="dxa"/>
              <w:right w:w="70" w:type="dxa"/>
            </w:tcMar>
            <w:vAlign w:val="center"/>
          </w:tcPr>
          <w:p w14:paraId="6AD47355" w14:textId="77777777" w:rsidR="001A2F42" w:rsidRPr="00985042" w:rsidRDefault="001A2F42" w:rsidP="00985042">
            <w:pPr>
              <w:pStyle w:val="ox-18a6a85840-msonormal"/>
              <w:spacing w:before="0" w:beforeAutospacing="0" w:after="0" w:afterAutospacing="0" w:line="360" w:lineRule="auto"/>
              <w:jc w:val="center"/>
              <w:rPr>
                <w:rFonts w:asciiTheme="minorHAnsi" w:hAnsiTheme="minorHAnsi" w:cstheme="minorHAnsi"/>
                <w:sz w:val="20"/>
                <w:szCs w:val="20"/>
              </w:rPr>
            </w:pPr>
            <w:r w:rsidRPr="00985042">
              <w:rPr>
                <w:rFonts w:asciiTheme="minorHAnsi" w:hAnsiTheme="minorHAnsi" w:cstheme="minorHAnsi"/>
                <w:b/>
                <w:sz w:val="20"/>
                <w:szCs w:val="20"/>
              </w:rPr>
              <w:t>Liczba punktów</w:t>
            </w:r>
          </w:p>
        </w:tc>
      </w:tr>
      <w:tr w:rsidR="001A2F42" w:rsidRPr="00985042" w14:paraId="17D6DCA8" w14:textId="77777777" w:rsidTr="00BA5BD0">
        <w:trPr>
          <w:trHeight w:val="276"/>
        </w:trPr>
        <w:tc>
          <w:tcPr>
            <w:tcW w:w="5799" w:type="dxa"/>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bottom"/>
            <w:hideMark/>
          </w:tcPr>
          <w:p w14:paraId="48027B48" w14:textId="77777777" w:rsidR="001A2F42" w:rsidRPr="00985042" w:rsidRDefault="001A2F42" w:rsidP="00985042">
            <w:pPr>
              <w:pStyle w:val="ox-18a6a85840-msonormal"/>
              <w:spacing w:before="0" w:beforeAutospacing="0" w:after="0" w:afterAutospacing="0" w:line="360" w:lineRule="auto"/>
              <w:jc w:val="center"/>
              <w:rPr>
                <w:rFonts w:asciiTheme="minorHAnsi" w:hAnsiTheme="minorHAnsi" w:cstheme="minorHAnsi"/>
                <w:sz w:val="20"/>
                <w:szCs w:val="20"/>
              </w:rPr>
            </w:pPr>
            <w:r w:rsidRPr="00985042">
              <w:rPr>
                <w:rFonts w:asciiTheme="minorHAnsi" w:hAnsiTheme="minorHAnsi" w:cstheme="minorHAnsi"/>
                <w:sz w:val="20"/>
                <w:szCs w:val="20"/>
              </w:rPr>
              <w:t>B</w:t>
            </w:r>
          </w:p>
        </w:tc>
        <w:tc>
          <w:tcPr>
            <w:tcW w:w="2551" w:type="dxa"/>
            <w:tcBorders>
              <w:top w:val="single" w:sz="8"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14:paraId="22404D01" w14:textId="77777777" w:rsidR="001A2F42" w:rsidRPr="00985042" w:rsidRDefault="001A2F42" w:rsidP="00985042">
            <w:pPr>
              <w:pStyle w:val="ox-18a6a85840-msonormal"/>
              <w:spacing w:before="0" w:beforeAutospacing="0" w:after="0" w:afterAutospacing="0" w:line="360" w:lineRule="auto"/>
              <w:jc w:val="center"/>
              <w:rPr>
                <w:rFonts w:asciiTheme="minorHAnsi" w:hAnsiTheme="minorHAnsi" w:cstheme="minorHAnsi"/>
                <w:sz w:val="20"/>
                <w:szCs w:val="20"/>
              </w:rPr>
            </w:pPr>
            <w:r w:rsidRPr="00985042">
              <w:rPr>
                <w:rFonts w:asciiTheme="minorHAnsi" w:hAnsiTheme="minorHAnsi" w:cstheme="minorHAnsi"/>
                <w:sz w:val="20"/>
                <w:szCs w:val="20"/>
              </w:rPr>
              <w:t>P</w:t>
            </w:r>
            <w:r w:rsidRPr="00985042">
              <w:rPr>
                <w:rFonts w:asciiTheme="minorHAnsi" w:hAnsiTheme="minorHAnsi" w:cstheme="minorHAnsi"/>
                <w:sz w:val="20"/>
                <w:szCs w:val="20"/>
                <w:vertAlign w:val="subscript"/>
              </w:rPr>
              <w:t>KEBC = </w:t>
            </w:r>
            <w:r w:rsidRPr="00985042">
              <w:rPr>
                <w:rFonts w:asciiTheme="minorHAnsi" w:hAnsiTheme="minorHAnsi" w:cstheme="minorHAnsi"/>
                <w:sz w:val="20"/>
                <w:szCs w:val="20"/>
              </w:rPr>
              <w:t> 0 pkt</w:t>
            </w:r>
          </w:p>
        </w:tc>
      </w:tr>
      <w:tr w:rsidR="001A2F42" w:rsidRPr="00985042" w14:paraId="2D595C5D" w14:textId="77777777" w:rsidTr="00BA5BD0">
        <w:trPr>
          <w:trHeight w:val="276"/>
        </w:trPr>
        <w:tc>
          <w:tcPr>
            <w:tcW w:w="5799"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bottom"/>
          </w:tcPr>
          <w:p w14:paraId="28DBE2D6" w14:textId="77777777" w:rsidR="001A2F42" w:rsidRPr="00985042" w:rsidRDefault="001A2F42" w:rsidP="00985042">
            <w:pPr>
              <w:pStyle w:val="ox-18a6a85840-msonormal"/>
              <w:spacing w:before="0" w:beforeAutospacing="0" w:after="0" w:afterAutospacing="0" w:line="360" w:lineRule="auto"/>
              <w:jc w:val="center"/>
              <w:rPr>
                <w:rFonts w:asciiTheme="minorHAnsi" w:hAnsiTheme="minorHAnsi" w:cstheme="minorHAnsi"/>
                <w:sz w:val="20"/>
                <w:szCs w:val="20"/>
              </w:rPr>
            </w:pPr>
            <w:r w:rsidRPr="00985042">
              <w:rPr>
                <w:rFonts w:asciiTheme="minorHAnsi" w:hAnsiTheme="minorHAnsi" w:cstheme="minorHAnsi"/>
                <w:sz w:val="20"/>
                <w:szCs w:val="20"/>
              </w:rPr>
              <w:t>A</w:t>
            </w:r>
          </w:p>
        </w:tc>
        <w:tc>
          <w:tcPr>
            <w:tcW w:w="2551"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tcPr>
          <w:p w14:paraId="169A025D" w14:textId="77777777" w:rsidR="001A2F42" w:rsidRPr="00985042" w:rsidRDefault="001A2F42" w:rsidP="00985042">
            <w:pPr>
              <w:pStyle w:val="ox-18a6a85840-msonormal"/>
              <w:spacing w:before="0" w:beforeAutospacing="0" w:after="0" w:afterAutospacing="0" w:line="360" w:lineRule="auto"/>
              <w:jc w:val="center"/>
              <w:rPr>
                <w:rFonts w:asciiTheme="minorHAnsi" w:hAnsiTheme="minorHAnsi" w:cstheme="minorHAnsi"/>
                <w:sz w:val="20"/>
                <w:szCs w:val="20"/>
              </w:rPr>
            </w:pPr>
            <w:r w:rsidRPr="00985042">
              <w:rPr>
                <w:rFonts w:asciiTheme="minorHAnsi" w:hAnsiTheme="minorHAnsi" w:cstheme="minorHAnsi"/>
                <w:sz w:val="20"/>
                <w:szCs w:val="20"/>
              </w:rPr>
              <w:t>P</w:t>
            </w:r>
            <w:r w:rsidRPr="00985042">
              <w:rPr>
                <w:rFonts w:asciiTheme="minorHAnsi" w:hAnsiTheme="minorHAnsi" w:cstheme="minorHAnsi"/>
                <w:sz w:val="20"/>
                <w:szCs w:val="20"/>
                <w:vertAlign w:val="subscript"/>
              </w:rPr>
              <w:t>KEBC = </w:t>
            </w:r>
            <w:r w:rsidRPr="00985042">
              <w:rPr>
                <w:rFonts w:asciiTheme="minorHAnsi" w:hAnsiTheme="minorHAnsi" w:cstheme="minorHAnsi"/>
                <w:sz w:val="20"/>
                <w:szCs w:val="20"/>
              </w:rPr>
              <w:t> 5 pkt</w:t>
            </w:r>
          </w:p>
        </w:tc>
      </w:tr>
    </w:tbl>
    <w:p w14:paraId="58392690" w14:textId="77777777" w:rsidR="001A2F42" w:rsidRPr="00985042" w:rsidRDefault="001A2F42" w:rsidP="00985042">
      <w:pPr>
        <w:pStyle w:val="Listanumerowana2"/>
        <w:numPr>
          <w:ilvl w:val="0"/>
          <w:numId w:val="0"/>
        </w:numPr>
        <w:tabs>
          <w:tab w:val="left" w:pos="709"/>
        </w:tabs>
        <w:spacing w:line="360" w:lineRule="auto"/>
        <w:ind w:left="1012"/>
        <w:rPr>
          <w:rFonts w:asciiTheme="minorHAnsi" w:hAnsiTheme="minorHAnsi" w:cstheme="minorHAnsi"/>
          <w:szCs w:val="22"/>
        </w:rPr>
      </w:pPr>
    </w:p>
    <w:p w14:paraId="238946CB" w14:textId="77777777" w:rsidR="001A2F42" w:rsidRPr="00985042" w:rsidRDefault="001A2F42" w:rsidP="00985042">
      <w:pPr>
        <w:pStyle w:val="Listanumerowana2"/>
        <w:numPr>
          <w:ilvl w:val="0"/>
          <w:numId w:val="45"/>
        </w:numPr>
        <w:spacing w:line="360" w:lineRule="auto"/>
        <w:ind w:left="425" w:hanging="357"/>
        <w:rPr>
          <w:rFonts w:asciiTheme="minorHAnsi" w:hAnsiTheme="minorHAnsi" w:cstheme="minorHAnsi"/>
          <w:szCs w:val="22"/>
        </w:rPr>
      </w:pPr>
      <w:r w:rsidRPr="00985042">
        <w:rPr>
          <w:rFonts w:asciiTheme="minorHAnsi" w:hAnsiTheme="minorHAnsi" w:cstheme="minorHAnsi"/>
          <w:szCs w:val="22"/>
        </w:rPr>
        <w:t xml:space="preserve">Punkty za kryterium </w:t>
      </w:r>
      <w:r w:rsidRPr="00985042">
        <w:rPr>
          <w:rFonts w:asciiTheme="minorHAnsi" w:hAnsiTheme="minorHAnsi" w:cstheme="minorHAnsi"/>
          <w:b/>
          <w:szCs w:val="22"/>
        </w:rPr>
        <w:t xml:space="preserve">„Klasa energetyczna zgodnie z Rozporządzeniem Delegowanym Komisji UE nr 812/2013 – Zasobnik CWU” </w:t>
      </w:r>
      <w:r w:rsidRPr="00985042">
        <w:rPr>
          <w:rFonts w:asciiTheme="minorHAnsi" w:hAnsiTheme="minorHAnsi" w:cstheme="minorHAnsi"/>
          <w:szCs w:val="22"/>
        </w:rPr>
        <w:t xml:space="preserve">– </w:t>
      </w:r>
      <w:r w:rsidRPr="00985042">
        <w:rPr>
          <w:rFonts w:asciiTheme="minorHAnsi" w:hAnsiTheme="minorHAnsi" w:cstheme="minorHAnsi"/>
          <w:b/>
          <w:szCs w:val="22"/>
        </w:rPr>
        <w:t>(</w:t>
      </w:r>
      <w:r w:rsidRPr="00985042">
        <w:rPr>
          <w:rFonts w:asciiTheme="minorHAnsi" w:hAnsiTheme="minorHAnsi" w:cstheme="minorHAnsi"/>
          <w:b/>
          <w:color w:val="000000"/>
          <w:szCs w:val="22"/>
        </w:rPr>
        <w:t>P</w:t>
      </w:r>
      <w:r w:rsidRPr="00985042">
        <w:rPr>
          <w:rFonts w:asciiTheme="minorHAnsi" w:hAnsiTheme="minorHAnsi" w:cstheme="minorHAnsi"/>
          <w:b/>
          <w:color w:val="000000"/>
          <w:szCs w:val="22"/>
          <w:vertAlign w:val="subscript"/>
        </w:rPr>
        <w:t>KEZC</w:t>
      </w:r>
      <w:r w:rsidRPr="00985042">
        <w:rPr>
          <w:rFonts w:asciiTheme="minorHAnsi" w:hAnsiTheme="minorHAnsi" w:cstheme="minorHAnsi"/>
          <w:b/>
          <w:szCs w:val="22"/>
        </w:rPr>
        <w:t>)</w:t>
      </w:r>
      <w:r w:rsidRPr="00985042">
        <w:rPr>
          <w:rFonts w:asciiTheme="minorHAnsi" w:hAnsiTheme="minorHAnsi" w:cstheme="minorHAnsi"/>
          <w:szCs w:val="22"/>
        </w:rPr>
        <w:t xml:space="preserve"> zostaną przyznane w skali: </w:t>
      </w:r>
    </w:p>
    <w:tbl>
      <w:tblPr>
        <w:tblW w:w="8350" w:type="dxa"/>
        <w:tblInd w:w="785" w:type="dxa"/>
        <w:tblCellMar>
          <w:left w:w="0" w:type="dxa"/>
          <w:right w:w="0" w:type="dxa"/>
        </w:tblCellMar>
        <w:tblLook w:val="04A0" w:firstRow="1" w:lastRow="0" w:firstColumn="1" w:lastColumn="0" w:noHBand="0" w:noVBand="1"/>
      </w:tblPr>
      <w:tblGrid>
        <w:gridCol w:w="5799"/>
        <w:gridCol w:w="2551"/>
      </w:tblGrid>
      <w:tr w:rsidR="001A2F42" w:rsidRPr="00985042" w14:paraId="482991EF" w14:textId="77777777" w:rsidTr="00BA5BD0">
        <w:trPr>
          <w:trHeight w:val="352"/>
        </w:trPr>
        <w:tc>
          <w:tcPr>
            <w:tcW w:w="5799"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0" w:type="dxa"/>
              <w:left w:w="70" w:type="dxa"/>
              <w:bottom w:w="0" w:type="dxa"/>
              <w:right w:w="70" w:type="dxa"/>
            </w:tcMar>
            <w:vAlign w:val="center"/>
          </w:tcPr>
          <w:p w14:paraId="646DA379" w14:textId="77777777" w:rsidR="001A2F42" w:rsidRPr="00985042" w:rsidRDefault="001A2F42" w:rsidP="00985042">
            <w:pPr>
              <w:tabs>
                <w:tab w:val="left" w:pos="709"/>
                <w:tab w:val="left" w:pos="1276"/>
                <w:tab w:val="left" w:pos="1418"/>
              </w:tabs>
              <w:suppressAutoHyphens/>
              <w:spacing w:after="0" w:line="360" w:lineRule="auto"/>
              <w:jc w:val="center"/>
              <w:rPr>
                <w:rFonts w:cstheme="minorHAnsi"/>
                <w:b/>
                <w:sz w:val="20"/>
                <w:szCs w:val="20"/>
              </w:rPr>
            </w:pPr>
            <w:r w:rsidRPr="00985042">
              <w:rPr>
                <w:rFonts w:cstheme="minorHAnsi"/>
                <w:b/>
                <w:sz w:val="20"/>
                <w:szCs w:val="20"/>
              </w:rPr>
              <w:t xml:space="preserve">Klasa energetyczna zgodnie z Rozporządzeniem Delegowanym Komisji UE nr 812/2013 </w:t>
            </w:r>
          </w:p>
          <w:p w14:paraId="5D254EF8" w14:textId="77777777" w:rsidR="001A2F42" w:rsidRPr="00985042" w:rsidRDefault="001A2F42" w:rsidP="00985042">
            <w:pPr>
              <w:tabs>
                <w:tab w:val="left" w:pos="709"/>
                <w:tab w:val="left" w:pos="1276"/>
                <w:tab w:val="left" w:pos="1418"/>
              </w:tabs>
              <w:suppressAutoHyphens/>
              <w:spacing w:after="0" w:line="360" w:lineRule="auto"/>
              <w:jc w:val="center"/>
              <w:rPr>
                <w:rFonts w:cstheme="minorHAnsi"/>
                <w:sz w:val="20"/>
                <w:szCs w:val="20"/>
              </w:rPr>
            </w:pPr>
            <w:r w:rsidRPr="00534001">
              <w:rPr>
                <w:rFonts w:cstheme="minorHAnsi"/>
                <w:b/>
                <w:sz w:val="20"/>
                <w:szCs w:val="20"/>
              </w:rPr>
              <w:t>(Zasobnik CWU)</w:t>
            </w:r>
          </w:p>
        </w:tc>
        <w:tc>
          <w:tcPr>
            <w:tcW w:w="2551" w:type="dxa"/>
            <w:tcBorders>
              <w:top w:val="single" w:sz="8" w:space="0" w:color="auto"/>
              <w:left w:val="nil"/>
              <w:bottom w:val="single" w:sz="8" w:space="0" w:color="auto"/>
              <w:right w:val="single" w:sz="8" w:space="0" w:color="auto"/>
            </w:tcBorders>
            <w:shd w:val="clear" w:color="auto" w:fill="F2F2F2" w:themeFill="background1" w:themeFillShade="F2"/>
            <w:noWrap/>
            <w:tcMar>
              <w:top w:w="0" w:type="dxa"/>
              <w:left w:w="70" w:type="dxa"/>
              <w:bottom w:w="0" w:type="dxa"/>
              <w:right w:w="70" w:type="dxa"/>
            </w:tcMar>
            <w:vAlign w:val="center"/>
          </w:tcPr>
          <w:p w14:paraId="7B535D27" w14:textId="77777777" w:rsidR="001A2F42" w:rsidRPr="00985042" w:rsidRDefault="001A2F42" w:rsidP="00985042">
            <w:pPr>
              <w:pStyle w:val="ox-18a6a85840-msonormal"/>
              <w:spacing w:before="0" w:beforeAutospacing="0" w:after="0" w:afterAutospacing="0" w:line="360" w:lineRule="auto"/>
              <w:jc w:val="center"/>
              <w:rPr>
                <w:rFonts w:asciiTheme="minorHAnsi" w:hAnsiTheme="minorHAnsi" w:cstheme="minorHAnsi"/>
                <w:sz w:val="20"/>
                <w:szCs w:val="20"/>
              </w:rPr>
            </w:pPr>
            <w:r w:rsidRPr="00985042">
              <w:rPr>
                <w:rFonts w:asciiTheme="minorHAnsi" w:hAnsiTheme="minorHAnsi" w:cstheme="minorHAnsi"/>
                <w:b/>
                <w:sz w:val="20"/>
                <w:szCs w:val="20"/>
              </w:rPr>
              <w:t>Liczba punktów</w:t>
            </w:r>
          </w:p>
        </w:tc>
      </w:tr>
      <w:tr w:rsidR="001A2F42" w:rsidRPr="00985042" w14:paraId="013A7A95" w14:textId="77777777" w:rsidTr="00BA5BD0">
        <w:trPr>
          <w:trHeight w:val="276"/>
        </w:trPr>
        <w:tc>
          <w:tcPr>
            <w:tcW w:w="5799" w:type="dxa"/>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bottom"/>
            <w:hideMark/>
          </w:tcPr>
          <w:p w14:paraId="7DD065E5" w14:textId="77777777" w:rsidR="001A2F42" w:rsidRPr="00985042" w:rsidRDefault="001A2F42" w:rsidP="00985042">
            <w:pPr>
              <w:pStyle w:val="ox-18a6a85840-msonormal"/>
              <w:spacing w:before="0" w:beforeAutospacing="0" w:after="0" w:afterAutospacing="0" w:line="360" w:lineRule="auto"/>
              <w:jc w:val="center"/>
              <w:rPr>
                <w:rFonts w:asciiTheme="minorHAnsi" w:hAnsiTheme="minorHAnsi" w:cstheme="minorHAnsi"/>
                <w:sz w:val="20"/>
                <w:szCs w:val="20"/>
              </w:rPr>
            </w:pPr>
            <w:r w:rsidRPr="00985042">
              <w:rPr>
                <w:rFonts w:asciiTheme="minorHAnsi" w:hAnsiTheme="minorHAnsi" w:cstheme="minorHAnsi"/>
                <w:sz w:val="20"/>
                <w:szCs w:val="20"/>
              </w:rPr>
              <w:t>B</w:t>
            </w:r>
          </w:p>
        </w:tc>
        <w:tc>
          <w:tcPr>
            <w:tcW w:w="2551" w:type="dxa"/>
            <w:tcBorders>
              <w:top w:val="single" w:sz="8"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14:paraId="3EE20DDC" w14:textId="77777777" w:rsidR="001A2F42" w:rsidRPr="00985042" w:rsidRDefault="001A2F42" w:rsidP="00985042">
            <w:pPr>
              <w:pStyle w:val="ox-18a6a85840-msonormal"/>
              <w:spacing w:before="0" w:beforeAutospacing="0" w:after="0" w:afterAutospacing="0" w:line="360" w:lineRule="auto"/>
              <w:jc w:val="center"/>
              <w:rPr>
                <w:rFonts w:asciiTheme="minorHAnsi" w:hAnsiTheme="minorHAnsi" w:cstheme="minorHAnsi"/>
                <w:sz w:val="20"/>
                <w:szCs w:val="20"/>
              </w:rPr>
            </w:pPr>
            <w:r w:rsidRPr="00985042">
              <w:rPr>
                <w:rFonts w:asciiTheme="minorHAnsi" w:hAnsiTheme="minorHAnsi" w:cstheme="minorHAnsi"/>
                <w:sz w:val="20"/>
                <w:szCs w:val="20"/>
              </w:rPr>
              <w:t>P</w:t>
            </w:r>
            <w:r w:rsidRPr="00985042">
              <w:rPr>
                <w:rFonts w:asciiTheme="minorHAnsi" w:hAnsiTheme="minorHAnsi" w:cstheme="minorHAnsi"/>
                <w:sz w:val="20"/>
                <w:szCs w:val="20"/>
                <w:vertAlign w:val="subscript"/>
              </w:rPr>
              <w:t>KEZC = </w:t>
            </w:r>
            <w:r w:rsidRPr="00985042">
              <w:rPr>
                <w:rFonts w:asciiTheme="minorHAnsi" w:hAnsiTheme="minorHAnsi" w:cstheme="minorHAnsi"/>
                <w:sz w:val="20"/>
                <w:szCs w:val="20"/>
              </w:rPr>
              <w:t> 0 pkt</w:t>
            </w:r>
          </w:p>
        </w:tc>
      </w:tr>
      <w:tr w:rsidR="001A2F42" w:rsidRPr="00985042" w14:paraId="530FA913" w14:textId="77777777" w:rsidTr="00BA5BD0">
        <w:trPr>
          <w:trHeight w:val="276"/>
        </w:trPr>
        <w:tc>
          <w:tcPr>
            <w:tcW w:w="5799"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bottom"/>
          </w:tcPr>
          <w:p w14:paraId="3B7D4872" w14:textId="77777777" w:rsidR="001A2F42" w:rsidRPr="00985042" w:rsidRDefault="001A2F42" w:rsidP="00985042">
            <w:pPr>
              <w:pStyle w:val="ox-18a6a85840-msonormal"/>
              <w:spacing w:before="0" w:beforeAutospacing="0" w:after="0" w:afterAutospacing="0" w:line="360" w:lineRule="auto"/>
              <w:jc w:val="center"/>
              <w:rPr>
                <w:rFonts w:asciiTheme="minorHAnsi" w:hAnsiTheme="minorHAnsi" w:cstheme="minorHAnsi"/>
                <w:sz w:val="20"/>
                <w:szCs w:val="20"/>
              </w:rPr>
            </w:pPr>
            <w:r w:rsidRPr="00985042">
              <w:rPr>
                <w:rFonts w:asciiTheme="minorHAnsi" w:hAnsiTheme="minorHAnsi" w:cstheme="minorHAnsi"/>
                <w:sz w:val="20"/>
                <w:szCs w:val="20"/>
              </w:rPr>
              <w:t>A</w:t>
            </w:r>
          </w:p>
        </w:tc>
        <w:tc>
          <w:tcPr>
            <w:tcW w:w="2551"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tcPr>
          <w:p w14:paraId="50511E99" w14:textId="77777777" w:rsidR="001A2F42" w:rsidRPr="00985042" w:rsidRDefault="001A2F42" w:rsidP="00985042">
            <w:pPr>
              <w:pStyle w:val="ox-18a6a85840-msonormal"/>
              <w:spacing w:before="0" w:beforeAutospacing="0" w:after="0" w:afterAutospacing="0" w:line="360" w:lineRule="auto"/>
              <w:jc w:val="center"/>
              <w:rPr>
                <w:rFonts w:asciiTheme="minorHAnsi" w:hAnsiTheme="minorHAnsi" w:cstheme="minorHAnsi"/>
                <w:sz w:val="20"/>
                <w:szCs w:val="20"/>
              </w:rPr>
            </w:pPr>
            <w:r w:rsidRPr="00985042">
              <w:rPr>
                <w:rFonts w:asciiTheme="minorHAnsi" w:hAnsiTheme="minorHAnsi" w:cstheme="minorHAnsi"/>
                <w:sz w:val="20"/>
                <w:szCs w:val="20"/>
              </w:rPr>
              <w:t>P</w:t>
            </w:r>
            <w:r w:rsidRPr="00985042">
              <w:rPr>
                <w:rFonts w:asciiTheme="minorHAnsi" w:hAnsiTheme="minorHAnsi" w:cstheme="minorHAnsi"/>
                <w:sz w:val="20"/>
                <w:szCs w:val="20"/>
                <w:vertAlign w:val="subscript"/>
              </w:rPr>
              <w:t>KEZC = </w:t>
            </w:r>
            <w:r w:rsidRPr="00985042">
              <w:rPr>
                <w:rFonts w:asciiTheme="minorHAnsi" w:hAnsiTheme="minorHAnsi" w:cstheme="minorHAnsi"/>
                <w:sz w:val="20"/>
                <w:szCs w:val="20"/>
              </w:rPr>
              <w:t> 5 pkt</w:t>
            </w:r>
          </w:p>
        </w:tc>
      </w:tr>
    </w:tbl>
    <w:p w14:paraId="1AD62169" w14:textId="77777777" w:rsidR="001A2F42" w:rsidRPr="00985042" w:rsidRDefault="001A2F42" w:rsidP="00985042">
      <w:pPr>
        <w:pStyle w:val="Listanumerowana2"/>
        <w:numPr>
          <w:ilvl w:val="0"/>
          <w:numId w:val="0"/>
        </w:numPr>
        <w:tabs>
          <w:tab w:val="left" w:pos="851"/>
        </w:tabs>
        <w:spacing w:line="360" w:lineRule="auto"/>
        <w:ind w:left="1288"/>
        <w:rPr>
          <w:rFonts w:asciiTheme="minorHAnsi" w:hAnsiTheme="minorHAnsi" w:cstheme="minorHAnsi"/>
          <w:i/>
          <w:color w:val="FF0000"/>
          <w:szCs w:val="22"/>
        </w:rPr>
      </w:pPr>
    </w:p>
    <w:p w14:paraId="23CC7504" w14:textId="77777777" w:rsidR="001A2F42" w:rsidRPr="00985042" w:rsidRDefault="001A2F42" w:rsidP="00985042">
      <w:pPr>
        <w:pStyle w:val="Akapitzlist"/>
        <w:spacing w:after="0" w:line="360" w:lineRule="auto"/>
        <w:ind w:left="708"/>
        <w:jc w:val="center"/>
        <w:rPr>
          <w:rFonts w:cstheme="minorHAnsi"/>
          <w:b/>
          <w:color w:val="00B050"/>
          <w:u w:val="single"/>
        </w:rPr>
      </w:pPr>
      <w:r w:rsidRPr="00985042">
        <w:rPr>
          <w:rFonts w:cstheme="minorHAnsi"/>
          <w:b/>
          <w:color w:val="00B050"/>
          <w:u w:val="single"/>
        </w:rPr>
        <w:t>w zakresie części 3 zamówienia:</w:t>
      </w:r>
    </w:p>
    <w:p w14:paraId="75B1D2F2" w14:textId="77777777" w:rsidR="001A2F42" w:rsidRPr="00985042" w:rsidRDefault="001A2F42" w:rsidP="00985042">
      <w:pPr>
        <w:pStyle w:val="Akapitzlist"/>
        <w:spacing w:after="0" w:line="360" w:lineRule="auto"/>
        <w:ind w:left="708"/>
        <w:jc w:val="center"/>
        <w:rPr>
          <w:rFonts w:cstheme="minorHAnsi"/>
          <w:b/>
          <w:color w:val="00B050"/>
          <w:u w:val="single"/>
        </w:rPr>
      </w:pPr>
    </w:p>
    <w:p w14:paraId="41F68C78" w14:textId="77777777" w:rsidR="001A2F42" w:rsidRPr="00985042" w:rsidRDefault="001A2F42" w:rsidP="00985042">
      <w:pPr>
        <w:pStyle w:val="Listanumerowana2"/>
        <w:numPr>
          <w:ilvl w:val="0"/>
          <w:numId w:val="45"/>
        </w:numPr>
        <w:spacing w:line="360" w:lineRule="auto"/>
        <w:ind w:left="425" w:hanging="357"/>
        <w:rPr>
          <w:rFonts w:asciiTheme="minorHAnsi" w:hAnsiTheme="minorHAnsi" w:cstheme="minorHAnsi"/>
          <w:szCs w:val="22"/>
        </w:rPr>
      </w:pPr>
      <w:r w:rsidRPr="00985042">
        <w:rPr>
          <w:rFonts w:asciiTheme="minorHAnsi" w:hAnsiTheme="minorHAnsi" w:cstheme="minorHAnsi"/>
          <w:szCs w:val="22"/>
        </w:rPr>
        <w:t xml:space="preserve">Punkty za kryterium </w:t>
      </w:r>
      <w:r w:rsidRPr="00985042">
        <w:rPr>
          <w:rFonts w:asciiTheme="minorHAnsi" w:hAnsiTheme="minorHAnsi" w:cstheme="minorHAnsi"/>
          <w:b/>
          <w:szCs w:val="22"/>
        </w:rPr>
        <w:t>„Sprawności kotła”</w:t>
      </w:r>
      <w:r w:rsidRPr="00985042">
        <w:rPr>
          <w:rFonts w:asciiTheme="minorHAnsi" w:hAnsiTheme="minorHAnsi" w:cstheme="minorHAnsi"/>
          <w:szCs w:val="22"/>
        </w:rPr>
        <w:t xml:space="preserve"> - </w:t>
      </w:r>
      <w:r w:rsidRPr="00985042">
        <w:rPr>
          <w:rFonts w:asciiTheme="minorHAnsi" w:hAnsiTheme="minorHAnsi" w:cstheme="minorHAnsi"/>
          <w:b/>
          <w:szCs w:val="22"/>
        </w:rPr>
        <w:t>P</w:t>
      </w:r>
      <w:r w:rsidRPr="00985042">
        <w:rPr>
          <w:rFonts w:asciiTheme="minorHAnsi" w:hAnsiTheme="minorHAnsi" w:cstheme="minorHAnsi"/>
          <w:b/>
          <w:szCs w:val="22"/>
          <w:vertAlign w:val="subscript"/>
        </w:rPr>
        <w:t>SK</w:t>
      </w:r>
      <w:r w:rsidRPr="00985042">
        <w:rPr>
          <w:rFonts w:asciiTheme="minorHAnsi" w:hAnsiTheme="minorHAnsi" w:cstheme="minorHAnsi"/>
          <w:szCs w:val="22"/>
        </w:rPr>
        <w:t xml:space="preserve"> -zostaną przyznane w skali:</w:t>
      </w:r>
    </w:p>
    <w:tbl>
      <w:tblPr>
        <w:tblW w:w="8253" w:type="dxa"/>
        <w:tblInd w:w="809" w:type="dxa"/>
        <w:shd w:val="clear" w:color="auto" w:fill="FFFFFF"/>
        <w:tblCellMar>
          <w:left w:w="0" w:type="dxa"/>
          <w:right w:w="0" w:type="dxa"/>
        </w:tblCellMar>
        <w:tblLook w:val="04A0" w:firstRow="1" w:lastRow="0" w:firstColumn="1" w:lastColumn="0" w:noHBand="0" w:noVBand="1"/>
      </w:tblPr>
      <w:tblGrid>
        <w:gridCol w:w="6411"/>
        <w:gridCol w:w="1842"/>
      </w:tblGrid>
      <w:tr w:rsidR="001A2F42" w:rsidRPr="00985042" w14:paraId="6F76F79D" w14:textId="77777777" w:rsidTr="00BA5BD0">
        <w:trPr>
          <w:trHeight w:val="284"/>
        </w:trPr>
        <w:tc>
          <w:tcPr>
            <w:tcW w:w="6411"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vAlign w:val="center"/>
            <w:hideMark/>
          </w:tcPr>
          <w:p w14:paraId="2A77A97E" w14:textId="77777777" w:rsidR="001A2F42" w:rsidRPr="00985042" w:rsidRDefault="001A2F42" w:rsidP="00985042">
            <w:pPr>
              <w:spacing w:after="0" w:line="360" w:lineRule="auto"/>
              <w:jc w:val="center"/>
              <w:rPr>
                <w:rFonts w:cstheme="minorHAnsi"/>
                <w:sz w:val="20"/>
                <w:szCs w:val="20"/>
              </w:rPr>
            </w:pPr>
            <w:r w:rsidRPr="00985042">
              <w:rPr>
                <w:rFonts w:cstheme="minorHAnsi"/>
                <w:b/>
                <w:bCs/>
                <w:sz w:val="20"/>
                <w:szCs w:val="20"/>
              </w:rPr>
              <w:t>Sprawność kotła</w:t>
            </w:r>
          </w:p>
        </w:tc>
        <w:tc>
          <w:tcPr>
            <w:tcW w:w="1842" w:type="dxa"/>
            <w:tcBorders>
              <w:top w:val="single" w:sz="8" w:space="0" w:color="000000"/>
              <w:left w:val="nil"/>
              <w:bottom w:val="single" w:sz="8" w:space="0" w:color="000000"/>
              <w:right w:val="single" w:sz="8" w:space="0" w:color="000000"/>
            </w:tcBorders>
            <w:shd w:val="clear" w:color="auto" w:fill="F2F2F2" w:themeFill="background1" w:themeFillShade="F2"/>
            <w:tcMar>
              <w:top w:w="0" w:type="dxa"/>
              <w:left w:w="108" w:type="dxa"/>
              <w:bottom w:w="0" w:type="dxa"/>
              <w:right w:w="108" w:type="dxa"/>
            </w:tcMar>
            <w:vAlign w:val="center"/>
            <w:hideMark/>
          </w:tcPr>
          <w:p w14:paraId="4BAE0EB4" w14:textId="77777777" w:rsidR="001A2F42" w:rsidRPr="00985042" w:rsidRDefault="001A2F42" w:rsidP="00985042">
            <w:pPr>
              <w:spacing w:after="0" w:line="360" w:lineRule="auto"/>
              <w:jc w:val="center"/>
              <w:rPr>
                <w:rFonts w:cstheme="minorHAnsi"/>
                <w:sz w:val="20"/>
                <w:szCs w:val="20"/>
              </w:rPr>
            </w:pPr>
            <w:r w:rsidRPr="00985042">
              <w:rPr>
                <w:rFonts w:cstheme="minorHAnsi"/>
                <w:b/>
                <w:bCs/>
                <w:sz w:val="20"/>
                <w:szCs w:val="20"/>
              </w:rPr>
              <w:t>Liczba punktów</w:t>
            </w:r>
          </w:p>
        </w:tc>
      </w:tr>
      <w:tr w:rsidR="001A2F42" w:rsidRPr="00985042" w14:paraId="6298C86C" w14:textId="77777777" w:rsidTr="00BA5BD0">
        <w:trPr>
          <w:trHeight w:val="294"/>
        </w:trPr>
        <w:tc>
          <w:tcPr>
            <w:tcW w:w="641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2063546" w14:textId="77777777" w:rsidR="001A2F42" w:rsidRPr="00985042" w:rsidRDefault="001A2F42" w:rsidP="00985042">
            <w:pPr>
              <w:spacing w:after="0" w:line="360" w:lineRule="auto"/>
              <w:jc w:val="center"/>
              <w:rPr>
                <w:rFonts w:cstheme="minorHAnsi"/>
                <w:sz w:val="20"/>
                <w:szCs w:val="20"/>
              </w:rPr>
            </w:pPr>
            <w:r w:rsidRPr="00985042">
              <w:rPr>
                <w:rFonts w:cstheme="minorHAnsi"/>
                <w:sz w:val="20"/>
                <w:szCs w:val="20"/>
              </w:rPr>
              <w:t xml:space="preserve">zgodna z normą PN-EN 303.5 – 2012 lub równoważnej – 90,00 % </w:t>
            </w:r>
          </w:p>
        </w:tc>
        <w:tc>
          <w:tcPr>
            <w:tcW w:w="184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336A65C" w14:textId="77777777" w:rsidR="001A2F42" w:rsidRPr="00985042" w:rsidRDefault="001A2F42" w:rsidP="00985042">
            <w:pPr>
              <w:spacing w:after="0" w:line="360" w:lineRule="auto"/>
              <w:jc w:val="center"/>
              <w:rPr>
                <w:rFonts w:cstheme="minorHAnsi"/>
                <w:sz w:val="20"/>
                <w:szCs w:val="20"/>
              </w:rPr>
            </w:pPr>
            <w:r w:rsidRPr="00985042">
              <w:rPr>
                <w:rFonts w:cstheme="minorHAnsi"/>
                <w:sz w:val="20"/>
                <w:szCs w:val="20"/>
              </w:rPr>
              <w:t>P</w:t>
            </w:r>
            <w:r w:rsidRPr="00985042">
              <w:rPr>
                <w:rFonts w:cstheme="minorHAnsi"/>
                <w:sz w:val="20"/>
                <w:szCs w:val="20"/>
                <w:vertAlign w:val="subscript"/>
              </w:rPr>
              <w:t>SK = </w:t>
            </w:r>
            <w:r w:rsidRPr="00985042">
              <w:rPr>
                <w:rFonts w:cstheme="minorHAnsi"/>
                <w:sz w:val="20"/>
                <w:szCs w:val="20"/>
              </w:rPr>
              <w:t> 0 pkt</w:t>
            </w:r>
          </w:p>
        </w:tc>
      </w:tr>
      <w:tr w:rsidR="001A2F42" w:rsidRPr="00985042" w14:paraId="3BDB03B3" w14:textId="77777777" w:rsidTr="00BA5BD0">
        <w:trPr>
          <w:trHeight w:val="287"/>
        </w:trPr>
        <w:tc>
          <w:tcPr>
            <w:tcW w:w="641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A4DCF80" w14:textId="77777777" w:rsidR="001A2F42" w:rsidRPr="00985042" w:rsidRDefault="001A2F42" w:rsidP="00985042">
            <w:pPr>
              <w:spacing w:after="0" w:line="360" w:lineRule="auto"/>
              <w:jc w:val="center"/>
              <w:rPr>
                <w:rFonts w:cstheme="minorHAnsi"/>
                <w:sz w:val="20"/>
                <w:szCs w:val="20"/>
              </w:rPr>
            </w:pPr>
            <w:r w:rsidRPr="00985042">
              <w:rPr>
                <w:rFonts w:cstheme="minorHAnsi"/>
                <w:sz w:val="20"/>
                <w:szCs w:val="20"/>
              </w:rPr>
              <w:t>zgodna z normą PN-EN 303.5 – 2012 lub równoważnej – 90,01  ÷  91,00 %</w:t>
            </w:r>
          </w:p>
        </w:tc>
        <w:tc>
          <w:tcPr>
            <w:tcW w:w="184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61E1A12" w14:textId="77777777" w:rsidR="001A2F42" w:rsidRPr="00985042" w:rsidRDefault="001A2F42" w:rsidP="00985042">
            <w:pPr>
              <w:spacing w:after="0" w:line="360" w:lineRule="auto"/>
              <w:jc w:val="center"/>
              <w:rPr>
                <w:rFonts w:cstheme="minorHAnsi"/>
                <w:sz w:val="20"/>
                <w:szCs w:val="20"/>
              </w:rPr>
            </w:pPr>
            <w:r w:rsidRPr="00985042">
              <w:rPr>
                <w:rFonts w:cstheme="minorHAnsi"/>
                <w:sz w:val="20"/>
                <w:szCs w:val="20"/>
              </w:rPr>
              <w:t>P</w:t>
            </w:r>
            <w:r w:rsidRPr="00985042">
              <w:rPr>
                <w:rFonts w:cstheme="minorHAnsi"/>
                <w:sz w:val="20"/>
                <w:szCs w:val="20"/>
                <w:vertAlign w:val="subscript"/>
              </w:rPr>
              <w:t>SK = </w:t>
            </w:r>
            <w:r w:rsidRPr="00985042">
              <w:rPr>
                <w:rFonts w:cstheme="minorHAnsi"/>
                <w:sz w:val="20"/>
                <w:szCs w:val="20"/>
              </w:rPr>
              <w:t> 5 pkt</w:t>
            </w:r>
          </w:p>
        </w:tc>
      </w:tr>
      <w:tr w:rsidR="001A2F42" w:rsidRPr="00985042" w14:paraId="384D39E4" w14:textId="77777777" w:rsidTr="00BA5BD0">
        <w:trPr>
          <w:trHeight w:val="287"/>
        </w:trPr>
        <w:tc>
          <w:tcPr>
            <w:tcW w:w="641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5C29B7BA" w14:textId="77777777" w:rsidR="001A2F42" w:rsidRPr="00985042" w:rsidRDefault="001A2F42" w:rsidP="00985042">
            <w:pPr>
              <w:spacing w:after="0" w:line="360" w:lineRule="auto"/>
              <w:jc w:val="center"/>
              <w:rPr>
                <w:rFonts w:cstheme="minorHAnsi"/>
                <w:sz w:val="20"/>
                <w:szCs w:val="20"/>
              </w:rPr>
            </w:pPr>
            <w:r w:rsidRPr="00985042">
              <w:rPr>
                <w:rFonts w:cstheme="minorHAnsi"/>
                <w:sz w:val="20"/>
                <w:szCs w:val="20"/>
              </w:rPr>
              <w:t>zgodna z normą PN-EN 303.5 – 2012 lub równoważnej - powyżej 91 %</w:t>
            </w:r>
          </w:p>
        </w:tc>
        <w:tc>
          <w:tcPr>
            <w:tcW w:w="184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477A4245" w14:textId="77777777" w:rsidR="001A2F42" w:rsidRPr="00985042" w:rsidRDefault="001A2F42" w:rsidP="00985042">
            <w:pPr>
              <w:spacing w:after="0" w:line="360" w:lineRule="auto"/>
              <w:jc w:val="center"/>
              <w:rPr>
                <w:rFonts w:cstheme="minorHAnsi"/>
                <w:sz w:val="20"/>
                <w:szCs w:val="20"/>
              </w:rPr>
            </w:pPr>
            <w:r w:rsidRPr="00985042">
              <w:rPr>
                <w:rFonts w:cstheme="minorHAnsi"/>
                <w:sz w:val="20"/>
                <w:szCs w:val="20"/>
              </w:rPr>
              <w:t>P</w:t>
            </w:r>
            <w:r w:rsidRPr="00985042">
              <w:rPr>
                <w:rFonts w:cstheme="minorHAnsi"/>
                <w:sz w:val="20"/>
                <w:szCs w:val="20"/>
                <w:vertAlign w:val="subscript"/>
              </w:rPr>
              <w:t>SK = </w:t>
            </w:r>
            <w:r w:rsidRPr="00985042">
              <w:rPr>
                <w:rFonts w:cstheme="minorHAnsi"/>
                <w:sz w:val="20"/>
                <w:szCs w:val="20"/>
              </w:rPr>
              <w:t> 10 pkt</w:t>
            </w:r>
          </w:p>
        </w:tc>
      </w:tr>
    </w:tbl>
    <w:p w14:paraId="05B2BE18" w14:textId="77777777" w:rsidR="001A2F42" w:rsidRPr="00985042" w:rsidRDefault="001A2F42" w:rsidP="00985042">
      <w:pPr>
        <w:pStyle w:val="Listanumerowana2"/>
        <w:numPr>
          <w:ilvl w:val="0"/>
          <w:numId w:val="0"/>
        </w:numPr>
        <w:tabs>
          <w:tab w:val="left" w:pos="851"/>
        </w:tabs>
        <w:spacing w:line="360" w:lineRule="auto"/>
        <w:ind w:left="1012"/>
        <w:rPr>
          <w:rFonts w:asciiTheme="minorHAnsi" w:hAnsiTheme="minorHAnsi" w:cstheme="minorHAnsi"/>
          <w:color w:val="000000"/>
          <w:szCs w:val="22"/>
        </w:rPr>
      </w:pPr>
    </w:p>
    <w:p w14:paraId="35333F2A" w14:textId="77777777" w:rsidR="001A2F42" w:rsidRPr="00985042" w:rsidRDefault="001A2F42" w:rsidP="00985042">
      <w:pPr>
        <w:pStyle w:val="Listanumerowana2"/>
        <w:numPr>
          <w:ilvl w:val="0"/>
          <w:numId w:val="45"/>
        </w:numPr>
        <w:spacing w:line="360" w:lineRule="auto"/>
        <w:ind w:left="426"/>
        <w:rPr>
          <w:rFonts w:asciiTheme="minorHAnsi" w:hAnsiTheme="minorHAnsi" w:cstheme="minorHAnsi"/>
          <w:szCs w:val="22"/>
        </w:rPr>
      </w:pPr>
      <w:r w:rsidRPr="00985042">
        <w:rPr>
          <w:rFonts w:asciiTheme="minorHAnsi" w:hAnsiTheme="minorHAnsi" w:cstheme="minorHAnsi"/>
          <w:szCs w:val="22"/>
        </w:rPr>
        <w:t xml:space="preserve">Punkty za kryterium </w:t>
      </w:r>
      <w:r w:rsidRPr="00985042">
        <w:rPr>
          <w:rFonts w:asciiTheme="minorHAnsi" w:hAnsiTheme="minorHAnsi" w:cstheme="minorHAnsi"/>
          <w:b/>
          <w:szCs w:val="22"/>
        </w:rPr>
        <w:t>„</w:t>
      </w:r>
      <w:r w:rsidRPr="00985042">
        <w:rPr>
          <w:rFonts w:asciiTheme="minorHAnsi" w:hAnsiTheme="minorHAnsi" w:cstheme="minorHAnsi"/>
          <w:b/>
          <w:bCs/>
          <w:szCs w:val="22"/>
        </w:rPr>
        <w:t>Emisyjność cząstek stałych PM</w:t>
      </w:r>
      <w:r w:rsidRPr="00985042">
        <w:rPr>
          <w:rFonts w:asciiTheme="minorHAnsi" w:hAnsiTheme="minorHAnsi" w:cstheme="minorHAnsi"/>
          <w:b/>
          <w:bCs/>
          <w:szCs w:val="22"/>
          <w:vertAlign w:val="subscript"/>
        </w:rPr>
        <w:t>10</w:t>
      </w:r>
      <w:r w:rsidRPr="00985042">
        <w:rPr>
          <w:rFonts w:asciiTheme="minorHAnsi" w:hAnsiTheme="minorHAnsi" w:cstheme="minorHAnsi"/>
          <w:b/>
          <w:bCs/>
          <w:szCs w:val="22"/>
        </w:rPr>
        <w:t xml:space="preserve"> [mg/m</w:t>
      </w:r>
      <w:r w:rsidRPr="00985042">
        <w:rPr>
          <w:rFonts w:asciiTheme="minorHAnsi" w:hAnsiTheme="minorHAnsi" w:cstheme="minorHAnsi"/>
          <w:b/>
          <w:bCs/>
          <w:szCs w:val="22"/>
          <w:vertAlign w:val="superscript"/>
        </w:rPr>
        <w:t>3</w:t>
      </w:r>
      <w:r w:rsidRPr="00985042">
        <w:rPr>
          <w:rFonts w:asciiTheme="minorHAnsi" w:hAnsiTheme="minorHAnsi" w:cstheme="minorHAnsi"/>
          <w:b/>
          <w:bCs/>
          <w:szCs w:val="22"/>
        </w:rPr>
        <w:t>]</w:t>
      </w:r>
      <w:r w:rsidRPr="00985042">
        <w:rPr>
          <w:rFonts w:asciiTheme="minorHAnsi" w:hAnsiTheme="minorHAnsi" w:cstheme="minorHAnsi"/>
          <w:b/>
          <w:szCs w:val="22"/>
        </w:rPr>
        <w:t>”</w:t>
      </w:r>
      <w:r w:rsidRPr="00985042">
        <w:rPr>
          <w:rFonts w:asciiTheme="minorHAnsi" w:hAnsiTheme="minorHAnsi" w:cstheme="minorHAnsi"/>
          <w:szCs w:val="22"/>
        </w:rPr>
        <w:t xml:space="preserve"> – </w:t>
      </w:r>
      <w:r w:rsidRPr="00985042">
        <w:rPr>
          <w:rFonts w:asciiTheme="minorHAnsi" w:hAnsiTheme="minorHAnsi" w:cstheme="minorHAnsi"/>
          <w:b/>
          <w:szCs w:val="22"/>
        </w:rPr>
        <w:t>P</w:t>
      </w:r>
      <w:r w:rsidRPr="00985042">
        <w:rPr>
          <w:rFonts w:asciiTheme="minorHAnsi" w:hAnsiTheme="minorHAnsi" w:cstheme="minorHAnsi"/>
          <w:b/>
          <w:szCs w:val="22"/>
          <w:vertAlign w:val="subscript"/>
        </w:rPr>
        <w:t>EC</w:t>
      </w:r>
      <w:r w:rsidRPr="00985042">
        <w:rPr>
          <w:rFonts w:asciiTheme="minorHAnsi" w:hAnsiTheme="minorHAnsi" w:cstheme="minorHAnsi"/>
          <w:szCs w:val="22"/>
        </w:rPr>
        <w:t xml:space="preserve"> -zostaną przyznane w skali:</w:t>
      </w:r>
    </w:p>
    <w:p w14:paraId="0A0AFAB0" w14:textId="77777777" w:rsidR="001A2F42" w:rsidRPr="00985042" w:rsidRDefault="001A2F42" w:rsidP="00985042">
      <w:pPr>
        <w:pStyle w:val="Listanumerowana2"/>
        <w:numPr>
          <w:ilvl w:val="0"/>
          <w:numId w:val="0"/>
        </w:numPr>
        <w:tabs>
          <w:tab w:val="left" w:pos="993"/>
        </w:tabs>
        <w:spacing w:line="360" w:lineRule="auto"/>
        <w:ind w:left="1153"/>
        <w:rPr>
          <w:rFonts w:asciiTheme="minorHAnsi" w:hAnsiTheme="minorHAnsi" w:cstheme="minorHAnsi"/>
          <w:sz w:val="20"/>
          <w:szCs w:val="20"/>
        </w:rPr>
      </w:pPr>
    </w:p>
    <w:tbl>
      <w:tblPr>
        <w:tblW w:w="8253" w:type="dxa"/>
        <w:tblInd w:w="809" w:type="dxa"/>
        <w:shd w:val="clear" w:color="auto" w:fill="FFFFFF"/>
        <w:tblCellMar>
          <w:left w:w="0" w:type="dxa"/>
          <w:right w:w="0" w:type="dxa"/>
        </w:tblCellMar>
        <w:tblLook w:val="04A0" w:firstRow="1" w:lastRow="0" w:firstColumn="1" w:lastColumn="0" w:noHBand="0" w:noVBand="1"/>
      </w:tblPr>
      <w:tblGrid>
        <w:gridCol w:w="6411"/>
        <w:gridCol w:w="1842"/>
      </w:tblGrid>
      <w:tr w:rsidR="001A2F42" w:rsidRPr="00985042" w14:paraId="30F6D7CB" w14:textId="77777777" w:rsidTr="00BA5BD0">
        <w:trPr>
          <w:trHeight w:val="284"/>
        </w:trPr>
        <w:tc>
          <w:tcPr>
            <w:tcW w:w="6411"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vAlign w:val="center"/>
            <w:hideMark/>
          </w:tcPr>
          <w:p w14:paraId="623FEFE7" w14:textId="77777777" w:rsidR="001A2F42" w:rsidRPr="00985042" w:rsidRDefault="001A2F42" w:rsidP="00985042">
            <w:pPr>
              <w:spacing w:after="0" w:line="360" w:lineRule="auto"/>
              <w:jc w:val="center"/>
              <w:rPr>
                <w:rFonts w:cstheme="minorHAnsi"/>
                <w:sz w:val="20"/>
                <w:szCs w:val="20"/>
              </w:rPr>
            </w:pPr>
            <w:r w:rsidRPr="00985042">
              <w:rPr>
                <w:rFonts w:cstheme="minorHAnsi"/>
                <w:b/>
                <w:bCs/>
                <w:sz w:val="20"/>
                <w:szCs w:val="20"/>
              </w:rPr>
              <w:t>Emisyjność cząstek stałych PM</w:t>
            </w:r>
            <w:r w:rsidRPr="00985042">
              <w:rPr>
                <w:rFonts w:cstheme="minorHAnsi"/>
                <w:b/>
                <w:bCs/>
                <w:sz w:val="20"/>
                <w:szCs w:val="20"/>
                <w:vertAlign w:val="subscript"/>
              </w:rPr>
              <w:t>10</w:t>
            </w:r>
            <w:r w:rsidRPr="00985042">
              <w:rPr>
                <w:rFonts w:cstheme="minorHAnsi"/>
                <w:b/>
                <w:bCs/>
                <w:sz w:val="20"/>
                <w:szCs w:val="20"/>
              </w:rPr>
              <w:t xml:space="preserve"> [mg/m</w:t>
            </w:r>
            <w:r w:rsidRPr="00985042">
              <w:rPr>
                <w:rFonts w:cstheme="minorHAnsi"/>
                <w:b/>
                <w:bCs/>
                <w:sz w:val="20"/>
                <w:szCs w:val="20"/>
                <w:vertAlign w:val="superscript"/>
              </w:rPr>
              <w:t>3</w:t>
            </w:r>
            <w:r w:rsidRPr="00985042">
              <w:rPr>
                <w:rFonts w:cstheme="minorHAnsi"/>
                <w:b/>
                <w:bCs/>
                <w:sz w:val="20"/>
                <w:szCs w:val="20"/>
              </w:rPr>
              <w:t>]</w:t>
            </w:r>
          </w:p>
        </w:tc>
        <w:tc>
          <w:tcPr>
            <w:tcW w:w="1842" w:type="dxa"/>
            <w:tcBorders>
              <w:top w:val="single" w:sz="8" w:space="0" w:color="000000"/>
              <w:left w:val="nil"/>
              <w:bottom w:val="single" w:sz="8" w:space="0" w:color="000000"/>
              <w:right w:val="single" w:sz="8" w:space="0" w:color="000000"/>
            </w:tcBorders>
            <w:shd w:val="clear" w:color="auto" w:fill="F2F2F2" w:themeFill="background1" w:themeFillShade="F2"/>
            <w:tcMar>
              <w:top w:w="0" w:type="dxa"/>
              <w:left w:w="108" w:type="dxa"/>
              <w:bottom w:w="0" w:type="dxa"/>
              <w:right w:w="108" w:type="dxa"/>
            </w:tcMar>
            <w:vAlign w:val="center"/>
            <w:hideMark/>
          </w:tcPr>
          <w:p w14:paraId="49E35313" w14:textId="77777777" w:rsidR="001A2F42" w:rsidRPr="00985042" w:rsidRDefault="001A2F42" w:rsidP="00985042">
            <w:pPr>
              <w:spacing w:after="0" w:line="360" w:lineRule="auto"/>
              <w:jc w:val="center"/>
              <w:rPr>
                <w:rFonts w:cstheme="minorHAnsi"/>
                <w:sz w:val="20"/>
                <w:szCs w:val="20"/>
              </w:rPr>
            </w:pPr>
            <w:r w:rsidRPr="00985042">
              <w:rPr>
                <w:rFonts w:cstheme="minorHAnsi"/>
                <w:b/>
                <w:bCs/>
                <w:sz w:val="20"/>
                <w:szCs w:val="20"/>
              </w:rPr>
              <w:t>Liczba punktów</w:t>
            </w:r>
          </w:p>
        </w:tc>
      </w:tr>
      <w:tr w:rsidR="001A2F42" w:rsidRPr="00985042" w14:paraId="2EF5C70A" w14:textId="77777777" w:rsidTr="00BA5BD0">
        <w:trPr>
          <w:trHeight w:val="294"/>
        </w:trPr>
        <w:tc>
          <w:tcPr>
            <w:tcW w:w="641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8C16310" w14:textId="77777777" w:rsidR="001A2F42" w:rsidRPr="00985042" w:rsidRDefault="001A2F42" w:rsidP="00985042">
            <w:pPr>
              <w:spacing w:after="0" w:line="360" w:lineRule="auto"/>
              <w:jc w:val="center"/>
              <w:rPr>
                <w:rFonts w:cstheme="minorHAnsi"/>
                <w:sz w:val="20"/>
                <w:szCs w:val="20"/>
              </w:rPr>
            </w:pPr>
            <w:r w:rsidRPr="00985042">
              <w:rPr>
                <w:rFonts w:cstheme="minorHAnsi"/>
                <w:sz w:val="20"/>
                <w:szCs w:val="20"/>
              </w:rPr>
              <w:t>powyżej 20 mg/m</w:t>
            </w:r>
            <w:r w:rsidRPr="00985042">
              <w:rPr>
                <w:rFonts w:cstheme="minorHAnsi"/>
                <w:sz w:val="20"/>
                <w:szCs w:val="20"/>
                <w:vertAlign w:val="superscript"/>
              </w:rPr>
              <w:t>3</w:t>
            </w:r>
          </w:p>
        </w:tc>
        <w:tc>
          <w:tcPr>
            <w:tcW w:w="184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E0207E5" w14:textId="77777777" w:rsidR="001A2F42" w:rsidRPr="00985042" w:rsidRDefault="001A2F42" w:rsidP="00985042">
            <w:pPr>
              <w:spacing w:after="0" w:line="360" w:lineRule="auto"/>
              <w:jc w:val="center"/>
              <w:rPr>
                <w:rFonts w:cstheme="minorHAnsi"/>
                <w:sz w:val="20"/>
                <w:szCs w:val="20"/>
              </w:rPr>
            </w:pPr>
            <w:r w:rsidRPr="00985042">
              <w:rPr>
                <w:rFonts w:cstheme="minorHAnsi"/>
                <w:sz w:val="20"/>
                <w:szCs w:val="20"/>
              </w:rPr>
              <w:t>P</w:t>
            </w:r>
            <w:r w:rsidRPr="00985042">
              <w:rPr>
                <w:rFonts w:cstheme="minorHAnsi"/>
                <w:sz w:val="20"/>
                <w:szCs w:val="20"/>
                <w:vertAlign w:val="subscript"/>
              </w:rPr>
              <w:t>SK = </w:t>
            </w:r>
            <w:r w:rsidRPr="00985042">
              <w:rPr>
                <w:rFonts w:cstheme="minorHAnsi"/>
                <w:sz w:val="20"/>
                <w:szCs w:val="20"/>
              </w:rPr>
              <w:t> 0 pkt</w:t>
            </w:r>
          </w:p>
        </w:tc>
      </w:tr>
      <w:tr w:rsidR="001A2F42" w:rsidRPr="00985042" w14:paraId="68FFFB90" w14:textId="77777777" w:rsidTr="00BA5BD0">
        <w:trPr>
          <w:trHeight w:val="287"/>
        </w:trPr>
        <w:tc>
          <w:tcPr>
            <w:tcW w:w="641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5E1A55F" w14:textId="77777777" w:rsidR="001A2F42" w:rsidRPr="00985042" w:rsidRDefault="001A2F42" w:rsidP="00985042">
            <w:pPr>
              <w:spacing w:after="0" w:line="360" w:lineRule="auto"/>
              <w:jc w:val="center"/>
              <w:rPr>
                <w:rFonts w:cstheme="minorHAnsi"/>
                <w:sz w:val="20"/>
                <w:szCs w:val="20"/>
              </w:rPr>
            </w:pPr>
            <w:r w:rsidRPr="00985042">
              <w:rPr>
                <w:rFonts w:cstheme="minorHAnsi"/>
                <w:sz w:val="20"/>
                <w:szCs w:val="20"/>
              </w:rPr>
              <w:t>poniżej 20 mg/m</w:t>
            </w:r>
            <w:r w:rsidRPr="00985042">
              <w:rPr>
                <w:rFonts w:cstheme="minorHAnsi"/>
                <w:sz w:val="20"/>
                <w:szCs w:val="20"/>
                <w:vertAlign w:val="superscript"/>
              </w:rPr>
              <w:t>3</w:t>
            </w:r>
          </w:p>
        </w:tc>
        <w:tc>
          <w:tcPr>
            <w:tcW w:w="184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C920613" w14:textId="77777777" w:rsidR="001A2F42" w:rsidRPr="00985042" w:rsidRDefault="001A2F42" w:rsidP="00985042">
            <w:pPr>
              <w:spacing w:after="0" w:line="360" w:lineRule="auto"/>
              <w:jc w:val="center"/>
              <w:rPr>
                <w:rFonts w:cstheme="minorHAnsi"/>
                <w:sz w:val="20"/>
                <w:szCs w:val="20"/>
              </w:rPr>
            </w:pPr>
            <w:r w:rsidRPr="00985042">
              <w:rPr>
                <w:rFonts w:cstheme="minorHAnsi"/>
                <w:sz w:val="20"/>
                <w:szCs w:val="20"/>
              </w:rPr>
              <w:t>P</w:t>
            </w:r>
            <w:r w:rsidRPr="00985042">
              <w:rPr>
                <w:rFonts w:cstheme="minorHAnsi"/>
                <w:sz w:val="20"/>
                <w:szCs w:val="20"/>
                <w:vertAlign w:val="subscript"/>
              </w:rPr>
              <w:t>SK = </w:t>
            </w:r>
            <w:r w:rsidRPr="00985042">
              <w:rPr>
                <w:rFonts w:cstheme="minorHAnsi"/>
                <w:sz w:val="20"/>
                <w:szCs w:val="20"/>
              </w:rPr>
              <w:t> 10 pkt</w:t>
            </w:r>
          </w:p>
        </w:tc>
      </w:tr>
    </w:tbl>
    <w:p w14:paraId="532BDE11" w14:textId="77777777" w:rsidR="00534001" w:rsidRDefault="00534001" w:rsidP="00534001">
      <w:pPr>
        <w:pStyle w:val="Listanumerowana2"/>
        <w:numPr>
          <w:ilvl w:val="0"/>
          <w:numId w:val="0"/>
        </w:numPr>
        <w:spacing w:line="360" w:lineRule="auto"/>
        <w:ind w:left="426"/>
        <w:rPr>
          <w:rFonts w:asciiTheme="minorHAnsi" w:hAnsiTheme="minorHAnsi" w:cstheme="minorHAnsi"/>
          <w:szCs w:val="22"/>
        </w:rPr>
      </w:pPr>
    </w:p>
    <w:p w14:paraId="0CA4D5AB" w14:textId="77777777" w:rsidR="00534001" w:rsidRDefault="00534001" w:rsidP="00534001">
      <w:pPr>
        <w:pStyle w:val="Listanumerowana2"/>
        <w:numPr>
          <w:ilvl w:val="0"/>
          <w:numId w:val="0"/>
        </w:numPr>
        <w:spacing w:line="360" w:lineRule="auto"/>
        <w:ind w:left="426"/>
        <w:rPr>
          <w:rFonts w:asciiTheme="minorHAnsi" w:hAnsiTheme="minorHAnsi" w:cstheme="minorHAnsi"/>
          <w:szCs w:val="22"/>
        </w:rPr>
      </w:pPr>
    </w:p>
    <w:p w14:paraId="34D9E30E" w14:textId="77777777" w:rsidR="00534001" w:rsidRDefault="00534001" w:rsidP="00534001">
      <w:pPr>
        <w:pStyle w:val="Listanumerowana2"/>
        <w:numPr>
          <w:ilvl w:val="0"/>
          <w:numId w:val="0"/>
        </w:numPr>
        <w:spacing w:line="360" w:lineRule="auto"/>
        <w:ind w:left="426"/>
        <w:rPr>
          <w:rFonts w:asciiTheme="minorHAnsi" w:hAnsiTheme="minorHAnsi" w:cstheme="minorHAnsi"/>
          <w:szCs w:val="22"/>
        </w:rPr>
      </w:pPr>
    </w:p>
    <w:p w14:paraId="3F62BC66" w14:textId="0548C14A" w:rsidR="001A2F42" w:rsidRPr="00985042" w:rsidRDefault="001A2F42" w:rsidP="00985042">
      <w:pPr>
        <w:pStyle w:val="Listanumerowana2"/>
        <w:numPr>
          <w:ilvl w:val="0"/>
          <w:numId w:val="45"/>
        </w:numPr>
        <w:spacing w:line="360" w:lineRule="auto"/>
        <w:ind w:left="426"/>
        <w:rPr>
          <w:rFonts w:asciiTheme="minorHAnsi" w:hAnsiTheme="minorHAnsi" w:cstheme="minorHAnsi"/>
          <w:szCs w:val="22"/>
        </w:rPr>
      </w:pPr>
      <w:r w:rsidRPr="00985042">
        <w:rPr>
          <w:rFonts w:asciiTheme="minorHAnsi" w:hAnsiTheme="minorHAnsi" w:cstheme="minorHAnsi"/>
          <w:szCs w:val="22"/>
        </w:rPr>
        <w:lastRenderedPageBreak/>
        <w:t xml:space="preserve">Punkty za kryterium </w:t>
      </w:r>
      <w:r w:rsidRPr="00985042">
        <w:rPr>
          <w:rFonts w:asciiTheme="minorHAnsi" w:hAnsiTheme="minorHAnsi" w:cstheme="minorHAnsi"/>
          <w:b/>
          <w:szCs w:val="22"/>
        </w:rPr>
        <w:t>„Czas reakcji przeglądu gwarancyjnego na żądanie”</w:t>
      </w:r>
      <w:r w:rsidRPr="00985042">
        <w:rPr>
          <w:rFonts w:asciiTheme="minorHAnsi" w:hAnsiTheme="minorHAnsi" w:cstheme="minorHAnsi"/>
          <w:szCs w:val="22"/>
        </w:rPr>
        <w:t xml:space="preserve"> </w:t>
      </w:r>
      <w:r w:rsidRPr="00985042">
        <w:rPr>
          <w:rFonts w:asciiTheme="minorHAnsi" w:hAnsiTheme="minorHAnsi" w:cstheme="minorHAnsi"/>
          <w:szCs w:val="22"/>
        </w:rPr>
        <w:br/>
        <w:t>– zostaną przyznane w skali:</w:t>
      </w:r>
    </w:p>
    <w:p w14:paraId="49E25CE9" w14:textId="77777777" w:rsidR="001A2F42" w:rsidRPr="00985042" w:rsidRDefault="001A2F42" w:rsidP="00985042">
      <w:pPr>
        <w:pStyle w:val="Listanumerowana2"/>
        <w:numPr>
          <w:ilvl w:val="0"/>
          <w:numId w:val="0"/>
        </w:numPr>
        <w:tabs>
          <w:tab w:val="left" w:pos="709"/>
        </w:tabs>
        <w:spacing w:line="360" w:lineRule="auto"/>
        <w:ind w:left="709"/>
        <w:rPr>
          <w:rFonts w:asciiTheme="minorHAnsi" w:hAnsiTheme="minorHAnsi" w:cstheme="minorHAnsi"/>
          <w:sz w:val="20"/>
          <w:szCs w:val="20"/>
        </w:rPr>
      </w:pPr>
    </w:p>
    <w:tbl>
      <w:tblPr>
        <w:tblW w:w="8363" w:type="dxa"/>
        <w:tblInd w:w="82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A0" w:firstRow="1" w:lastRow="0" w:firstColumn="1" w:lastColumn="0" w:noHBand="0" w:noVBand="0"/>
      </w:tblPr>
      <w:tblGrid>
        <w:gridCol w:w="4541"/>
        <w:gridCol w:w="3822"/>
      </w:tblGrid>
      <w:tr w:rsidR="001A2F42" w:rsidRPr="00985042" w14:paraId="39701D69" w14:textId="77777777" w:rsidTr="00BA5BD0">
        <w:tc>
          <w:tcPr>
            <w:tcW w:w="4541" w:type="dxa"/>
            <w:tcBorders>
              <w:top w:val="single" w:sz="4" w:space="0" w:color="00000A"/>
              <w:left w:val="single" w:sz="4" w:space="0" w:color="00000A"/>
              <w:bottom w:val="single" w:sz="4" w:space="0" w:color="00000A"/>
              <w:right w:val="single" w:sz="4" w:space="0" w:color="00000A"/>
            </w:tcBorders>
            <w:shd w:val="clear" w:color="auto" w:fill="F2F2F2"/>
            <w:vAlign w:val="center"/>
            <w:hideMark/>
          </w:tcPr>
          <w:p w14:paraId="0C1337E8" w14:textId="77777777" w:rsidR="001A2F42" w:rsidRPr="00985042" w:rsidRDefault="001A2F42" w:rsidP="00985042">
            <w:pPr>
              <w:widowControl w:val="0"/>
              <w:tabs>
                <w:tab w:val="right" w:pos="9470"/>
              </w:tabs>
              <w:spacing w:after="0" w:line="360" w:lineRule="auto"/>
              <w:jc w:val="center"/>
              <w:rPr>
                <w:rFonts w:cstheme="minorHAnsi"/>
                <w:b/>
                <w:color w:val="000000"/>
                <w:sz w:val="20"/>
                <w:szCs w:val="20"/>
              </w:rPr>
            </w:pPr>
            <w:r w:rsidRPr="00985042">
              <w:rPr>
                <w:rFonts w:cstheme="minorHAnsi"/>
                <w:b/>
                <w:color w:val="000000"/>
                <w:sz w:val="20"/>
                <w:szCs w:val="20"/>
              </w:rPr>
              <w:t>Czas reakcji przeglądu gwarancyjnego na żądanie</w:t>
            </w:r>
          </w:p>
        </w:tc>
        <w:tc>
          <w:tcPr>
            <w:tcW w:w="3822" w:type="dxa"/>
            <w:tcBorders>
              <w:top w:val="single" w:sz="4" w:space="0" w:color="00000A"/>
              <w:left w:val="single" w:sz="4" w:space="0" w:color="00000A"/>
              <w:bottom w:val="single" w:sz="4" w:space="0" w:color="00000A"/>
              <w:right w:val="single" w:sz="4" w:space="0" w:color="00000A"/>
            </w:tcBorders>
            <w:shd w:val="clear" w:color="auto" w:fill="F2F2F2"/>
            <w:vAlign w:val="center"/>
            <w:hideMark/>
          </w:tcPr>
          <w:p w14:paraId="585469EA" w14:textId="77777777" w:rsidR="001A2F42" w:rsidRPr="00985042" w:rsidRDefault="001A2F42" w:rsidP="00985042">
            <w:pPr>
              <w:widowControl w:val="0"/>
              <w:tabs>
                <w:tab w:val="right" w:pos="9470"/>
              </w:tabs>
              <w:spacing w:after="0" w:line="360" w:lineRule="auto"/>
              <w:jc w:val="center"/>
              <w:rPr>
                <w:rFonts w:cstheme="minorHAnsi"/>
                <w:b/>
                <w:color w:val="000000"/>
                <w:sz w:val="20"/>
                <w:szCs w:val="20"/>
              </w:rPr>
            </w:pPr>
            <w:r w:rsidRPr="00985042">
              <w:rPr>
                <w:rFonts w:cstheme="minorHAnsi"/>
                <w:b/>
                <w:color w:val="000000"/>
                <w:sz w:val="20"/>
                <w:szCs w:val="20"/>
              </w:rPr>
              <w:t>Liczba punktów</w:t>
            </w:r>
          </w:p>
        </w:tc>
      </w:tr>
      <w:tr w:rsidR="001A2F42" w:rsidRPr="00985042" w14:paraId="128EC78B" w14:textId="77777777" w:rsidTr="00BA5BD0">
        <w:tc>
          <w:tcPr>
            <w:tcW w:w="4541" w:type="dxa"/>
            <w:tcBorders>
              <w:top w:val="single" w:sz="4" w:space="0" w:color="00000A"/>
              <w:left w:val="single" w:sz="4" w:space="0" w:color="00000A"/>
              <w:bottom w:val="single" w:sz="4" w:space="0" w:color="00000A"/>
              <w:right w:val="single" w:sz="4" w:space="0" w:color="00000A"/>
            </w:tcBorders>
            <w:vAlign w:val="center"/>
          </w:tcPr>
          <w:p w14:paraId="1D251219" w14:textId="77777777" w:rsidR="001A2F42" w:rsidRPr="00985042" w:rsidRDefault="001A2F42" w:rsidP="00985042">
            <w:pPr>
              <w:widowControl w:val="0"/>
              <w:tabs>
                <w:tab w:val="right" w:pos="9470"/>
              </w:tabs>
              <w:spacing w:after="0" w:line="360" w:lineRule="auto"/>
              <w:rPr>
                <w:rFonts w:cstheme="minorHAnsi"/>
                <w:color w:val="000000"/>
                <w:sz w:val="20"/>
                <w:szCs w:val="20"/>
              </w:rPr>
            </w:pPr>
            <w:r w:rsidRPr="00985042">
              <w:rPr>
                <w:rFonts w:cstheme="minorHAnsi"/>
                <w:color w:val="000000"/>
                <w:sz w:val="20"/>
                <w:szCs w:val="20"/>
              </w:rPr>
              <w:t>5 dni roboczych od momentu zgłoszenia</w:t>
            </w:r>
          </w:p>
        </w:tc>
        <w:tc>
          <w:tcPr>
            <w:tcW w:w="3822" w:type="dxa"/>
            <w:tcBorders>
              <w:top w:val="single" w:sz="4" w:space="0" w:color="00000A"/>
              <w:left w:val="single" w:sz="4" w:space="0" w:color="00000A"/>
              <w:bottom w:val="single" w:sz="4" w:space="0" w:color="00000A"/>
              <w:right w:val="single" w:sz="4" w:space="0" w:color="00000A"/>
            </w:tcBorders>
          </w:tcPr>
          <w:p w14:paraId="32341177" w14:textId="77777777" w:rsidR="001A2F42" w:rsidRPr="00985042" w:rsidRDefault="001A2F42" w:rsidP="00985042">
            <w:pPr>
              <w:widowControl w:val="0"/>
              <w:tabs>
                <w:tab w:val="right" w:pos="9470"/>
              </w:tabs>
              <w:spacing w:after="0" w:line="360" w:lineRule="auto"/>
              <w:jc w:val="center"/>
              <w:rPr>
                <w:rFonts w:cstheme="minorHAnsi"/>
                <w:color w:val="000000"/>
                <w:sz w:val="20"/>
                <w:szCs w:val="20"/>
              </w:rPr>
            </w:pPr>
            <w:r w:rsidRPr="00985042">
              <w:rPr>
                <w:rFonts w:cstheme="minorHAnsi"/>
                <w:color w:val="000000"/>
                <w:sz w:val="20"/>
                <w:szCs w:val="20"/>
              </w:rPr>
              <w:t>P</w:t>
            </w:r>
            <w:r w:rsidRPr="00985042">
              <w:rPr>
                <w:rFonts w:cstheme="minorHAnsi"/>
                <w:color w:val="000000"/>
                <w:sz w:val="20"/>
                <w:szCs w:val="20"/>
                <w:vertAlign w:val="subscript"/>
              </w:rPr>
              <w:t>CZR</w:t>
            </w:r>
            <w:r w:rsidRPr="00985042">
              <w:rPr>
                <w:rFonts w:cstheme="minorHAnsi"/>
                <w:color w:val="000000"/>
                <w:sz w:val="20"/>
                <w:szCs w:val="20"/>
              </w:rPr>
              <w:t xml:space="preserve"> = 0 pkt</w:t>
            </w:r>
          </w:p>
        </w:tc>
      </w:tr>
      <w:tr w:rsidR="001A2F42" w:rsidRPr="00985042" w14:paraId="020DC066" w14:textId="77777777" w:rsidTr="00BA5BD0">
        <w:tc>
          <w:tcPr>
            <w:tcW w:w="4541" w:type="dxa"/>
            <w:tcBorders>
              <w:top w:val="single" w:sz="4" w:space="0" w:color="00000A"/>
              <w:left w:val="single" w:sz="4" w:space="0" w:color="00000A"/>
              <w:bottom w:val="single" w:sz="4" w:space="0" w:color="00000A"/>
              <w:right w:val="single" w:sz="4" w:space="0" w:color="00000A"/>
            </w:tcBorders>
            <w:vAlign w:val="center"/>
            <w:hideMark/>
          </w:tcPr>
          <w:p w14:paraId="0A89D3A6" w14:textId="77777777" w:rsidR="001A2F42" w:rsidRPr="00985042" w:rsidRDefault="001A2F42" w:rsidP="00985042">
            <w:pPr>
              <w:widowControl w:val="0"/>
              <w:tabs>
                <w:tab w:val="right" w:pos="9470"/>
              </w:tabs>
              <w:spacing w:after="0" w:line="360" w:lineRule="auto"/>
              <w:rPr>
                <w:rFonts w:cstheme="minorHAnsi"/>
                <w:color w:val="000000"/>
                <w:sz w:val="20"/>
                <w:szCs w:val="20"/>
              </w:rPr>
            </w:pPr>
            <w:r w:rsidRPr="00985042">
              <w:rPr>
                <w:rFonts w:cstheme="minorHAnsi"/>
                <w:color w:val="000000"/>
                <w:sz w:val="20"/>
                <w:szCs w:val="20"/>
              </w:rPr>
              <w:t>4 dni robocze od momentu zgłoszenia</w:t>
            </w:r>
          </w:p>
        </w:tc>
        <w:tc>
          <w:tcPr>
            <w:tcW w:w="3822" w:type="dxa"/>
            <w:tcBorders>
              <w:top w:val="single" w:sz="4" w:space="0" w:color="00000A"/>
              <w:left w:val="single" w:sz="4" w:space="0" w:color="00000A"/>
              <w:bottom w:val="single" w:sz="4" w:space="0" w:color="00000A"/>
              <w:right w:val="single" w:sz="4" w:space="0" w:color="00000A"/>
            </w:tcBorders>
            <w:hideMark/>
          </w:tcPr>
          <w:p w14:paraId="64894AF7" w14:textId="77777777" w:rsidR="001A2F42" w:rsidRPr="00985042" w:rsidRDefault="001A2F42" w:rsidP="00985042">
            <w:pPr>
              <w:widowControl w:val="0"/>
              <w:tabs>
                <w:tab w:val="right" w:pos="9470"/>
              </w:tabs>
              <w:spacing w:after="0" w:line="360" w:lineRule="auto"/>
              <w:jc w:val="center"/>
              <w:rPr>
                <w:rFonts w:cstheme="minorHAnsi"/>
                <w:color w:val="000000"/>
                <w:sz w:val="20"/>
                <w:szCs w:val="20"/>
              </w:rPr>
            </w:pPr>
            <w:r w:rsidRPr="00985042">
              <w:rPr>
                <w:rFonts w:cstheme="minorHAnsi"/>
                <w:color w:val="000000"/>
                <w:sz w:val="20"/>
                <w:szCs w:val="20"/>
              </w:rPr>
              <w:t>P</w:t>
            </w:r>
            <w:r w:rsidRPr="00985042">
              <w:rPr>
                <w:rFonts w:cstheme="minorHAnsi"/>
                <w:color w:val="000000"/>
                <w:sz w:val="20"/>
                <w:szCs w:val="20"/>
                <w:vertAlign w:val="subscript"/>
              </w:rPr>
              <w:t>CZR</w:t>
            </w:r>
            <w:r w:rsidRPr="00985042">
              <w:rPr>
                <w:rFonts w:cstheme="minorHAnsi"/>
                <w:color w:val="000000"/>
                <w:sz w:val="20"/>
                <w:szCs w:val="20"/>
              </w:rPr>
              <w:t xml:space="preserve"> = 5 pkt</w:t>
            </w:r>
          </w:p>
        </w:tc>
      </w:tr>
      <w:tr w:rsidR="001A2F42" w:rsidRPr="00985042" w14:paraId="7FB992AE" w14:textId="77777777" w:rsidTr="00BA5BD0">
        <w:trPr>
          <w:trHeight w:val="320"/>
        </w:trPr>
        <w:tc>
          <w:tcPr>
            <w:tcW w:w="4541" w:type="dxa"/>
            <w:tcBorders>
              <w:top w:val="single" w:sz="4" w:space="0" w:color="00000A"/>
              <w:left w:val="single" w:sz="4" w:space="0" w:color="00000A"/>
              <w:bottom w:val="single" w:sz="4" w:space="0" w:color="00000A"/>
              <w:right w:val="single" w:sz="4" w:space="0" w:color="00000A"/>
            </w:tcBorders>
            <w:vAlign w:val="center"/>
            <w:hideMark/>
          </w:tcPr>
          <w:p w14:paraId="649AB449" w14:textId="77777777" w:rsidR="001A2F42" w:rsidRPr="00985042" w:rsidRDefault="001A2F42" w:rsidP="00985042">
            <w:pPr>
              <w:widowControl w:val="0"/>
              <w:tabs>
                <w:tab w:val="right" w:pos="9470"/>
              </w:tabs>
              <w:spacing w:after="0" w:line="360" w:lineRule="auto"/>
              <w:rPr>
                <w:rFonts w:cstheme="minorHAnsi"/>
                <w:color w:val="000000"/>
                <w:sz w:val="20"/>
                <w:szCs w:val="20"/>
              </w:rPr>
            </w:pPr>
            <w:r w:rsidRPr="00985042">
              <w:rPr>
                <w:rFonts w:cstheme="minorHAnsi"/>
                <w:color w:val="000000"/>
                <w:sz w:val="20"/>
                <w:szCs w:val="20"/>
              </w:rPr>
              <w:t>3 dni robocze od momentu zgłoszenia</w:t>
            </w:r>
          </w:p>
        </w:tc>
        <w:tc>
          <w:tcPr>
            <w:tcW w:w="3822" w:type="dxa"/>
            <w:tcBorders>
              <w:top w:val="single" w:sz="4" w:space="0" w:color="00000A"/>
              <w:left w:val="single" w:sz="4" w:space="0" w:color="00000A"/>
              <w:bottom w:val="single" w:sz="4" w:space="0" w:color="00000A"/>
              <w:right w:val="single" w:sz="4" w:space="0" w:color="00000A"/>
            </w:tcBorders>
            <w:hideMark/>
          </w:tcPr>
          <w:p w14:paraId="1E034D4F" w14:textId="77777777" w:rsidR="001A2F42" w:rsidRPr="00985042" w:rsidRDefault="001A2F42" w:rsidP="00985042">
            <w:pPr>
              <w:widowControl w:val="0"/>
              <w:tabs>
                <w:tab w:val="right" w:pos="9470"/>
              </w:tabs>
              <w:spacing w:after="0" w:line="360" w:lineRule="auto"/>
              <w:jc w:val="center"/>
              <w:rPr>
                <w:rFonts w:cstheme="minorHAnsi"/>
                <w:color w:val="000000"/>
                <w:sz w:val="20"/>
                <w:szCs w:val="20"/>
              </w:rPr>
            </w:pPr>
            <w:r w:rsidRPr="00985042">
              <w:rPr>
                <w:rFonts w:cstheme="minorHAnsi"/>
                <w:color w:val="000000"/>
                <w:sz w:val="20"/>
                <w:szCs w:val="20"/>
              </w:rPr>
              <w:t xml:space="preserve">   P</w:t>
            </w:r>
            <w:r w:rsidRPr="00985042">
              <w:rPr>
                <w:rFonts w:cstheme="minorHAnsi"/>
                <w:color w:val="000000"/>
                <w:sz w:val="20"/>
                <w:szCs w:val="20"/>
                <w:vertAlign w:val="subscript"/>
              </w:rPr>
              <w:t>CZR</w:t>
            </w:r>
            <w:r w:rsidRPr="00985042">
              <w:rPr>
                <w:rFonts w:cstheme="minorHAnsi"/>
                <w:color w:val="000000"/>
                <w:sz w:val="20"/>
                <w:szCs w:val="20"/>
              </w:rPr>
              <w:t xml:space="preserve"> = 10 pkt</w:t>
            </w:r>
          </w:p>
        </w:tc>
      </w:tr>
      <w:tr w:rsidR="001A2F42" w:rsidRPr="00985042" w14:paraId="2816AD53" w14:textId="77777777" w:rsidTr="00BA5BD0">
        <w:trPr>
          <w:trHeight w:val="320"/>
        </w:trPr>
        <w:tc>
          <w:tcPr>
            <w:tcW w:w="4541" w:type="dxa"/>
            <w:tcBorders>
              <w:top w:val="single" w:sz="4" w:space="0" w:color="00000A"/>
              <w:left w:val="single" w:sz="4" w:space="0" w:color="00000A"/>
              <w:bottom w:val="single" w:sz="4" w:space="0" w:color="00000A"/>
              <w:right w:val="single" w:sz="4" w:space="0" w:color="00000A"/>
            </w:tcBorders>
            <w:vAlign w:val="center"/>
            <w:hideMark/>
          </w:tcPr>
          <w:p w14:paraId="0D3D2C41" w14:textId="77777777" w:rsidR="001A2F42" w:rsidRPr="00985042" w:rsidRDefault="001A2F42" w:rsidP="00985042">
            <w:pPr>
              <w:widowControl w:val="0"/>
              <w:tabs>
                <w:tab w:val="right" w:pos="9470"/>
              </w:tabs>
              <w:spacing w:after="0" w:line="360" w:lineRule="auto"/>
              <w:rPr>
                <w:rFonts w:cstheme="minorHAnsi"/>
                <w:color w:val="000000"/>
                <w:sz w:val="20"/>
                <w:szCs w:val="20"/>
              </w:rPr>
            </w:pPr>
            <w:r w:rsidRPr="00985042">
              <w:rPr>
                <w:rFonts w:cstheme="minorHAnsi"/>
                <w:color w:val="000000"/>
                <w:sz w:val="20"/>
                <w:szCs w:val="20"/>
              </w:rPr>
              <w:t>2 dni robocze od momentu zgłoszenia</w:t>
            </w:r>
          </w:p>
        </w:tc>
        <w:tc>
          <w:tcPr>
            <w:tcW w:w="3822" w:type="dxa"/>
            <w:tcBorders>
              <w:top w:val="single" w:sz="4" w:space="0" w:color="00000A"/>
              <w:left w:val="single" w:sz="4" w:space="0" w:color="00000A"/>
              <w:bottom w:val="single" w:sz="4" w:space="0" w:color="00000A"/>
              <w:right w:val="single" w:sz="4" w:space="0" w:color="00000A"/>
            </w:tcBorders>
            <w:hideMark/>
          </w:tcPr>
          <w:p w14:paraId="7ED763A5" w14:textId="77777777" w:rsidR="001A2F42" w:rsidRPr="00985042" w:rsidRDefault="001A2F42" w:rsidP="00985042">
            <w:pPr>
              <w:widowControl w:val="0"/>
              <w:tabs>
                <w:tab w:val="right" w:pos="9470"/>
              </w:tabs>
              <w:spacing w:after="0" w:line="360" w:lineRule="auto"/>
              <w:jc w:val="center"/>
              <w:rPr>
                <w:rFonts w:cstheme="minorHAnsi"/>
                <w:color w:val="000000"/>
                <w:sz w:val="20"/>
                <w:szCs w:val="20"/>
              </w:rPr>
            </w:pPr>
            <w:r w:rsidRPr="00985042">
              <w:rPr>
                <w:rFonts w:cstheme="minorHAnsi"/>
                <w:color w:val="000000"/>
                <w:sz w:val="20"/>
                <w:szCs w:val="20"/>
              </w:rPr>
              <w:t xml:space="preserve">   P</w:t>
            </w:r>
            <w:r w:rsidRPr="00985042">
              <w:rPr>
                <w:rFonts w:cstheme="minorHAnsi"/>
                <w:color w:val="000000"/>
                <w:sz w:val="20"/>
                <w:szCs w:val="20"/>
                <w:vertAlign w:val="subscript"/>
              </w:rPr>
              <w:t>CZR</w:t>
            </w:r>
            <w:r w:rsidRPr="00985042">
              <w:rPr>
                <w:rFonts w:cstheme="minorHAnsi"/>
                <w:color w:val="000000"/>
                <w:sz w:val="20"/>
                <w:szCs w:val="20"/>
              </w:rPr>
              <w:t xml:space="preserve"> = 20 pkt</w:t>
            </w:r>
          </w:p>
        </w:tc>
      </w:tr>
    </w:tbl>
    <w:p w14:paraId="090410B6" w14:textId="77777777" w:rsidR="001A2F42" w:rsidRPr="00985042" w:rsidRDefault="001A2F42" w:rsidP="00985042">
      <w:pPr>
        <w:pStyle w:val="Listanumerowana2"/>
        <w:numPr>
          <w:ilvl w:val="0"/>
          <w:numId w:val="0"/>
        </w:numPr>
        <w:tabs>
          <w:tab w:val="left" w:pos="709"/>
        </w:tabs>
        <w:spacing w:line="360" w:lineRule="auto"/>
        <w:ind w:left="709"/>
        <w:rPr>
          <w:rFonts w:asciiTheme="minorHAnsi" w:hAnsiTheme="minorHAnsi" w:cstheme="minorHAnsi"/>
          <w:szCs w:val="22"/>
        </w:rPr>
      </w:pPr>
    </w:p>
    <w:p w14:paraId="7C01DB7F" w14:textId="77777777" w:rsidR="001A2F42" w:rsidRPr="00985042" w:rsidRDefault="001A2F42" w:rsidP="00985042">
      <w:pPr>
        <w:pStyle w:val="Listanumerowana2"/>
        <w:numPr>
          <w:ilvl w:val="0"/>
          <w:numId w:val="45"/>
        </w:numPr>
        <w:spacing w:line="360" w:lineRule="auto"/>
        <w:ind w:left="426"/>
        <w:rPr>
          <w:rFonts w:asciiTheme="minorHAnsi" w:hAnsiTheme="minorHAnsi" w:cstheme="minorHAnsi"/>
          <w:color w:val="000000"/>
          <w:szCs w:val="22"/>
        </w:rPr>
      </w:pPr>
      <w:r w:rsidRPr="00985042">
        <w:rPr>
          <w:rFonts w:asciiTheme="minorHAnsi" w:hAnsiTheme="minorHAnsi" w:cstheme="minorHAnsi"/>
          <w:color w:val="000000"/>
          <w:szCs w:val="22"/>
        </w:rPr>
        <w:t xml:space="preserve">Za najkorzystniejszą ofertę </w:t>
      </w:r>
      <w:r w:rsidRPr="00985042">
        <w:rPr>
          <w:rFonts w:asciiTheme="minorHAnsi" w:hAnsiTheme="minorHAnsi" w:cstheme="minorHAnsi"/>
          <w:b/>
          <w:color w:val="000000"/>
          <w:szCs w:val="22"/>
          <w:u w:val="single"/>
        </w:rPr>
        <w:t>w danej części zamówienia</w:t>
      </w:r>
      <w:r w:rsidRPr="00985042">
        <w:rPr>
          <w:rFonts w:asciiTheme="minorHAnsi" w:hAnsiTheme="minorHAnsi" w:cstheme="minorHAnsi"/>
          <w:color w:val="000000"/>
          <w:szCs w:val="22"/>
        </w:rPr>
        <w:t xml:space="preserve"> zostanie uznana oferta, która otrzyma największą ilość punktów obliczoną na podstawie wzoru:</w:t>
      </w:r>
    </w:p>
    <w:p w14:paraId="5935E929" w14:textId="77777777" w:rsidR="001A2F42" w:rsidRPr="00985042" w:rsidRDefault="001A2F42" w:rsidP="00985042">
      <w:pPr>
        <w:pStyle w:val="Akapitzlist"/>
        <w:suppressAutoHyphens/>
        <w:spacing w:after="0" w:line="360" w:lineRule="auto"/>
        <w:ind w:left="426"/>
        <w:jc w:val="center"/>
        <w:rPr>
          <w:rFonts w:cstheme="minorHAnsi"/>
          <w:b/>
          <w:color w:val="000000"/>
        </w:rPr>
      </w:pPr>
      <w:r w:rsidRPr="00985042">
        <w:rPr>
          <w:rFonts w:cstheme="minorHAnsi"/>
          <w:b/>
          <w:color w:val="000000"/>
        </w:rPr>
        <w:t>w zakresie części 1: Przyznana ilość punktów = P</w:t>
      </w:r>
      <w:r w:rsidRPr="00985042">
        <w:rPr>
          <w:rFonts w:cstheme="minorHAnsi"/>
          <w:b/>
          <w:color w:val="000000"/>
          <w:vertAlign w:val="subscript"/>
        </w:rPr>
        <w:t xml:space="preserve">C </w:t>
      </w:r>
      <w:r w:rsidRPr="00985042">
        <w:rPr>
          <w:rFonts w:cstheme="minorHAnsi"/>
          <w:b/>
          <w:color w:val="000000"/>
        </w:rPr>
        <w:t xml:space="preserve">+ </w:t>
      </w:r>
      <w:r w:rsidRPr="00985042">
        <w:rPr>
          <w:rFonts w:cstheme="minorHAnsi"/>
          <w:b/>
        </w:rPr>
        <w:t>P</w:t>
      </w:r>
      <w:r w:rsidRPr="00985042">
        <w:rPr>
          <w:rFonts w:cstheme="minorHAnsi"/>
          <w:b/>
          <w:vertAlign w:val="subscript"/>
        </w:rPr>
        <w:t>TOF</w:t>
      </w:r>
      <w:r w:rsidRPr="00985042">
        <w:rPr>
          <w:rFonts w:cstheme="minorHAnsi"/>
          <w:b/>
        </w:rPr>
        <w:t xml:space="preserve"> + </w:t>
      </w:r>
      <w:r w:rsidRPr="00985042">
        <w:rPr>
          <w:rFonts w:cstheme="minorHAnsi"/>
          <w:b/>
          <w:color w:val="000000"/>
        </w:rPr>
        <w:t>P</w:t>
      </w:r>
      <w:r w:rsidRPr="00985042">
        <w:rPr>
          <w:rFonts w:cstheme="minorHAnsi"/>
          <w:b/>
          <w:color w:val="000000"/>
          <w:vertAlign w:val="subscript"/>
        </w:rPr>
        <w:t>PDC</w:t>
      </w:r>
      <w:r w:rsidRPr="00985042">
        <w:rPr>
          <w:rFonts w:cstheme="minorHAnsi"/>
          <w:b/>
          <w:color w:val="000000"/>
        </w:rPr>
        <w:t xml:space="preserve"> + P</w:t>
      </w:r>
      <w:r w:rsidRPr="00985042">
        <w:rPr>
          <w:rFonts w:cstheme="minorHAnsi"/>
          <w:b/>
          <w:color w:val="000000"/>
          <w:vertAlign w:val="subscript"/>
        </w:rPr>
        <w:t>PZBF</w:t>
      </w:r>
      <w:r w:rsidRPr="00985042">
        <w:rPr>
          <w:rFonts w:cstheme="minorHAnsi"/>
          <w:b/>
          <w:color w:val="000000"/>
        </w:rPr>
        <w:t xml:space="preserve"> + P</w:t>
      </w:r>
      <w:r w:rsidRPr="00985042">
        <w:rPr>
          <w:rFonts w:cstheme="minorHAnsi"/>
          <w:b/>
          <w:color w:val="000000"/>
          <w:vertAlign w:val="subscript"/>
        </w:rPr>
        <w:t xml:space="preserve">TD </w:t>
      </w:r>
      <w:r w:rsidRPr="00985042">
        <w:rPr>
          <w:rFonts w:cstheme="minorHAnsi"/>
          <w:b/>
          <w:color w:val="000000"/>
        </w:rPr>
        <w:t>+ P</w:t>
      </w:r>
      <w:r w:rsidRPr="00985042">
        <w:rPr>
          <w:rFonts w:cstheme="minorHAnsi"/>
          <w:b/>
          <w:color w:val="000000"/>
          <w:vertAlign w:val="subscript"/>
        </w:rPr>
        <w:t>DP</w:t>
      </w:r>
      <w:r w:rsidRPr="00985042">
        <w:rPr>
          <w:rFonts w:cstheme="minorHAnsi"/>
          <w:b/>
          <w:color w:val="000000"/>
        </w:rPr>
        <w:t xml:space="preserve"> + P</w:t>
      </w:r>
      <w:r w:rsidRPr="00985042">
        <w:rPr>
          <w:rFonts w:cstheme="minorHAnsi"/>
          <w:b/>
          <w:color w:val="000000"/>
          <w:vertAlign w:val="subscript"/>
        </w:rPr>
        <w:t>ICŁ</w:t>
      </w:r>
    </w:p>
    <w:p w14:paraId="043EABFB" w14:textId="77777777" w:rsidR="001A2F42" w:rsidRPr="00985042" w:rsidRDefault="001A2F42" w:rsidP="00985042">
      <w:pPr>
        <w:pStyle w:val="Listanumerowana2"/>
        <w:numPr>
          <w:ilvl w:val="0"/>
          <w:numId w:val="0"/>
        </w:numPr>
        <w:spacing w:line="360" w:lineRule="auto"/>
        <w:ind w:left="709" w:hanging="1"/>
        <w:rPr>
          <w:rFonts w:asciiTheme="minorHAnsi" w:hAnsiTheme="minorHAnsi" w:cstheme="minorHAnsi"/>
          <w:color w:val="000000"/>
          <w:szCs w:val="22"/>
        </w:rPr>
      </w:pPr>
      <w:r w:rsidRPr="00985042">
        <w:rPr>
          <w:rFonts w:asciiTheme="minorHAnsi" w:hAnsiTheme="minorHAnsi" w:cstheme="minorHAnsi"/>
          <w:color w:val="000000"/>
          <w:szCs w:val="22"/>
        </w:rPr>
        <w:t>gdzie:</w:t>
      </w:r>
    </w:p>
    <w:p w14:paraId="735866BD" w14:textId="77777777" w:rsidR="001A2F42" w:rsidRPr="00985042" w:rsidRDefault="001A2F42" w:rsidP="00985042">
      <w:pPr>
        <w:pStyle w:val="Listanumerowana2"/>
        <w:numPr>
          <w:ilvl w:val="0"/>
          <w:numId w:val="0"/>
        </w:numPr>
        <w:spacing w:line="360" w:lineRule="auto"/>
        <w:ind w:left="708"/>
        <w:rPr>
          <w:rFonts w:asciiTheme="minorHAnsi" w:hAnsiTheme="minorHAnsi" w:cstheme="minorHAnsi"/>
          <w:color w:val="000000"/>
          <w:szCs w:val="22"/>
        </w:rPr>
      </w:pPr>
      <w:r w:rsidRPr="00985042">
        <w:rPr>
          <w:rFonts w:asciiTheme="minorHAnsi" w:hAnsiTheme="minorHAnsi" w:cstheme="minorHAnsi"/>
          <w:b/>
          <w:bCs/>
          <w:color w:val="000000"/>
          <w:szCs w:val="22"/>
        </w:rPr>
        <w:t>P</w:t>
      </w:r>
      <w:r w:rsidRPr="00985042">
        <w:rPr>
          <w:rFonts w:asciiTheme="minorHAnsi" w:hAnsiTheme="minorHAnsi" w:cstheme="minorHAnsi"/>
          <w:b/>
          <w:bCs/>
          <w:color w:val="000000"/>
          <w:szCs w:val="22"/>
          <w:vertAlign w:val="subscript"/>
        </w:rPr>
        <w:t>C</w:t>
      </w:r>
      <w:r w:rsidRPr="00985042">
        <w:rPr>
          <w:rFonts w:asciiTheme="minorHAnsi" w:hAnsiTheme="minorHAnsi" w:cstheme="minorHAnsi"/>
          <w:color w:val="000000"/>
          <w:szCs w:val="22"/>
        </w:rPr>
        <w:t xml:space="preserve"> - ilość punktów za kryterium </w:t>
      </w:r>
      <w:r w:rsidRPr="00985042">
        <w:rPr>
          <w:rFonts w:asciiTheme="minorHAnsi" w:hAnsiTheme="minorHAnsi" w:cstheme="minorHAnsi"/>
          <w:i/>
          <w:color w:val="000000"/>
          <w:szCs w:val="22"/>
        </w:rPr>
        <w:t>„Cena”,</w:t>
      </w:r>
    </w:p>
    <w:p w14:paraId="216A6775" w14:textId="77777777" w:rsidR="001A2F42" w:rsidRPr="00985042" w:rsidRDefault="001A2F42" w:rsidP="00985042">
      <w:pPr>
        <w:spacing w:after="0" w:line="360" w:lineRule="auto"/>
        <w:ind w:left="708"/>
        <w:jc w:val="both"/>
        <w:rPr>
          <w:rFonts w:cstheme="minorHAnsi"/>
          <w:i/>
          <w:iCs/>
        </w:rPr>
      </w:pPr>
      <w:r w:rsidRPr="00985042">
        <w:rPr>
          <w:rFonts w:cstheme="minorHAnsi"/>
          <w:b/>
          <w:bCs/>
        </w:rPr>
        <w:t>P</w:t>
      </w:r>
      <w:r w:rsidRPr="00985042">
        <w:rPr>
          <w:rFonts w:cstheme="minorHAnsi"/>
          <w:b/>
          <w:bCs/>
          <w:vertAlign w:val="subscript"/>
        </w:rPr>
        <w:t>TOF</w:t>
      </w:r>
      <w:r w:rsidRPr="00985042">
        <w:rPr>
          <w:rFonts w:cstheme="minorHAnsi"/>
        </w:rPr>
        <w:t xml:space="preserve"> </w:t>
      </w:r>
      <w:r w:rsidRPr="00985042">
        <w:rPr>
          <w:rFonts w:cstheme="minorHAnsi"/>
          <w:color w:val="000000" w:themeColor="text1"/>
        </w:rPr>
        <w:t xml:space="preserve">- ilość punktów za kryterium </w:t>
      </w:r>
      <w:r w:rsidRPr="00985042">
        <w:rPr>
          <w:rFonts w:cstheme="minorHAnsi"/>
          <w:i/>
          <w:iCs/>
        </w:rPr>
        <w:t xml:space="preserve">„Technologia ogniw fotowoltaicznych Typ </w:t>
      </w:r>
      <w:proofErr w:type="spellStart"/>
      <w:r w:rsidRPr="00985042">
        <w:rPr>
          <w:rFonts w:cstheme="minorHAnsi"/>
          <w:i/>
          <w:iCs/>
        </w:rPr>
        <w:t>Backcontact</w:t>
      </w:r>
      <w:proofErr w:type="spellEnd"/>
      <w:r w:rsidRPr="00985042">
        <w:rPr>
          <w:rFonts w:cstheme="minorHAnsi"/>
          <w:i/>
          <w:iCs/>
        </w:rPr>
        <w:t xml:space="preserve"> lub ZBB-TF”</w:t>
      </w:r>
    </w:p>
    <w:p w14:paraId="0A0FC4A8" w14:textId="77777777" w:rsidR="001A2F42" w:rsidRPr="00985042" w:rsidRDefault="001A2F42" w:rsidP="00985042">
      <w:pPr>
        <w:spacing w:after="0" w:line="360" w:lineRule="auto"/>
        <w:ind w:left="708"/>
        <w:jc w:val="both"/>
        <w:rPr>
          <w:rFonts w:cstheme="minorHAnsi"/>
          <w:i/>
          <w:iCs/>
        </w:rPr>
      </w:pPr>
      <w:r w:rsidRPr="00985042">
        <w:rPr>
          <w:rFonts w:cstheme="minorHAnsi"/>
          <w:b/>
          <w:bCs/>
          <w:color w:val="000000"/>
        </w:rPr>
        <w:t>P</w:t>
      </w:r>
      <w:r w:rsidRPr="00985042">
        <w:rPr>
          <w:rFonts w:cstheme="minorHAnsi"/>
          <w:b/>
          <w:bCs/>
          <w:color w:val="000000"/>
          <w:vertAlign w:val="subscript"/>
        </w:rPr>
        <w:t>PDC</w:t>
      </w:r>
      <w:r w:rsidRPr="00985042">
        <w:rPr>
          <w:rFonts w:cstheme="minorHAnsi"/>
        </w:rPr>
        <w:t xml:space="preserve"> - </w:t>
      </w:r>
      <w:r w:rsidRPr="00985042">
        <w:rPr>
          <w:rFonts w:cstheme="minorHAnsi"/>
          <w:color w:val="000000" w:themeColor="text1"/>
        </w:rPr>
        <w:t>ilość punktów za kryterium „</w:t>
      </w:r>
      <w:r w:rsidRPr="00985042">
        <w:rPr>
          <w:rFonts w:cstheme="minorHAnsi"/>
          <w:i/>
          <w:iCs/>
          <w:color w:val="000000"/>
        </w:rPr>
        <w:t xml:space="preserve">Deklaracja producenta zgodności z normą ISO 27001 lub ISO 62443 lub równoważną, dotyczącej </w:t>
      </w:r>
      <w:proofErr w:type="spellStart"/>
      <w:r w:rsidRPr="00985042">
        <w:rPr>
          <w:rFonts w:cstheme="minorHAnsi"/>
          <w:i/>
          <w:iCs/>
          <w:color w:val="000000"/>
        </w:rPr>
        <w:t>cyberbezpieczeństwa</w:t>
      </w:r>
      <w:proofErr w:type="spellEnd"/>
      <w:r w:rsidRPr="00985042">
        <w:rPr>
          <w:rFonts w:cstheme="minorHAnsi"/>
          <w:color w:val="000000"/>
        </w:rPr>
        <w:t>”</w:t>
      </w:r>
    </w:p>
    <w:p w14:paraId="19F809A5" w14:textId="77777777" w:rsidR="001A2F42" w:rsidRPr="00985042" w:rsidRDefault="001A2F42" w:rsidP="00985042">
      <w:pPr>
        <w:spacing w:after="0" w:line="360" w:lineRule="auto"/>
        <w:ind w:left="708"/>
        <w:jc w:val="both"/>
        <w:rPr>
          <w:rFonts w:cstheme="minorHAnsi"/>
        </w:rPr>
      </w:pPr>
      <w:r w:rsidRPr="00985042">
        <w:rPr>
          <w:rFonts w:cstheme="minorHAnsi"/>
          <w:b/>
          <w:bCs/>
          <w:color w:val="000000"/>
        </w:rPr>
        <w:t>P</w:t>
      </w:r>
      <w:r w:rsidRPr="00985042">
        <w:rPr>
          <w:rFonts w:cstheme="minorHAnsi"/>
          <w:b/>
          <w:bCs/>
          <w:color w:val="000000"/>
          <w:vertAlign w:val="subscript"/>
        </w:rPr>
        <w:t>PZBF</w:t>
      </w:r>
      <w:r w:rsidRPr="00985042">
        <w:rPr>
          <w:rFonts w:cstheme="minorHAnsi"/>
        </w:rPr>
        <w:t xml:space="preserve"> – </w:t>
      </w:r>
      <w:r w:rsidRPr="00985042">
        <w:rPr>
          <w:rFonts w:cstheme="minorHAnsi"/>
          <w:color w:val="000000" w:themeColor="text1"/>
        </w:rPr>
        <w:t>ilość punktów za kryterium  „</w:t>
      </w:r>
      <w:r w:rsidRPr="00985042">
        <w:rPr>
          <w:rFonts w:cstheme="minorHAnsi"/>
          <w:i/>
          <w:iCs/>
          <w:color w:val="000000"/>
        </w:rPr>
        <w:t>Zarządzanie pracą baterii i falownika -  w tym następujące funkcje: wymuszone ładowanie i rozładowanie magazynu energii oraz wstrzymanie ładowania i rozładowania magazynu w definiowanych przez użytkownika godzinach”</w:t>
      </w:r>
    </w:p>
    <w:p w14:paraId="5B96C3A6" w14:textId="77777777" w:rsidR="001A2F42" w:rsidRPr="00985042" w:rsidRDefault="001A2F42" w:rsidP="00985042">
      <w:pPr>
        <w:spacing w:after="0" w:line="360" w:lineRule="auto"/>
        <w:ind w:left="708"/>
        <w:jc w:val="both"/>
        <w:rPr>
          <w:rFonts w:cstheme="minorHAnsi"/>
          <w:color w:val="000000"/>
        </w:rPr>
      </w:pPr>
      <w:r w:rsidRPr="00985042">
        <w:rPr>
          <w:rFonts w:cstheme="minorHAnsi"/>
          <w:b/>
          <w:bCs/>
          <w:color w:val="000000"/>
        </w:rPr>
        <w:t>P</w:t>
      </w:r>
      <w:r w:rsidRPr="00985042">
        <w:rPr>
          <w:rFonts w:cstheme="minorHAnsi"/>
          <w:b/>
          <w:bCs/>
          <w:color w:val="000000"/>
          <w:vertAlign w:val="subscript"/>
        </w:rPr>
        <w:t>TD</w:t>
      </w:r>
      <w:r w:rsidRPr="00985042">
        <w:rPr>
          <w:rFonts w:cstheme="minorHAnsi"/>
        </w:rPr>
        <w:t xml:space="preserve"> - </w:t>
      </w:r>
      <w:r w:rsidRPr="00985042">
        <w:rPr>
          <w:rFonts w:cstheme="minorHAnsi"/>
          <w:color w:val="000000" w:themeColor="text1"/>
        </w:rPr>
        <w:t>ilość punktów za kryterium</w:t>
      </w:r>
      <w:r w:rsidRPr="00985042">
        <w:rPr>
          <w:rFonts w:cstheme="minorHAnsi"/>
        </w:rPr>
        <w:t xml:space="preserve"> „</w:t>
      </w:r>
      <w:r w:rsidRPr="00985042">
        <w:rPr>
          <w:rFonts w:cstheme="minorHAnsi"/>
          <w:i/>
          <w:iCs/>
          <w:color w:val="000000"/>
        </w:rPr>
        <w:t>Możliwość dostosowania sposobu pracy baterii do taryf dynamicznych</w:t>
      </w:r>
      <w:r w:rsidRPr="00985042">
        <w:rPr>
          <w:rFonts w:cstheme="minorHAnsi"/>
          <w:color w:val="000000"/>
        </w:rPr>
        <w:t xml:space="preserve">” </w:t>
      </w:r>
    </w:p>
    <w:p w14:paraId="41DCA6CC" w14:textId="77777777" w:rsidR="001A2F42" w:rsidRPr="00985042" w:rsidRDefault="001A2F42" w:rsidP="00985042">
      <w:pPr>
        <w:spacing w:after="0" w:line="360" w:lineRule="auto"/>
        <w:ind w:left="708"/>
        <w:jc w:val="both"/>
        <w:rPr>
          <w:rFonts w:cstheme="minorHAnsi"/>
          <w:color w:val="000000"/>
        </w:rPr>
      </w:pPr>
      <w:r w:rsidRPr="00985042">
        <w:rPr>
          <w:rFonts w:cstheme="minorHAnsi"/>
          <w:b/>
          <w:bCs/>
          <w:color w:val="000000"/>
        </w:rPr>
        <w:t>P</w:t>
      </w:r>
      <w:r w:rsidRPr="00985042">
        <w:rPr>
          <w:rFonts w:cstheme="minorHAnsi"/>
          <w:b/>
          <w:bCs/>
          <w:color w:val="000000"/>
          <w:vertAlign w:val="subscript"/>
        </w:rPr>
        <w:t>DP</w:t>
      </w:r>
      <w:r w:rsidRPr="00985042">
        <w:rPr>
          <w:rFonts w:cstheme="minorHAnsi"/>
        </w:rPr>
        <w:t xml:space="preserve"> - </w:t>
      </w:r>
      <w:r w:rsidRPr="00985042">
        <w:rPr>
          <w:rFonts w:cstheme="minorHAnsi"/>
          <w:color w:val="000000" w:themeColor="text1"/>
        </w:rPr>
        <w:t>ilość punktów za kryterium  „</w:t>
      </w:r>
      <w:r w:rsidRPr="00985042">
        <w:rPr>
          <w:rFonts w:cstheme="minorHAnsi"/>
          <w:i/>
          <w:iCs/>
          <w:color w:val="000000"/>
        </w:rPr>
        <w:t>Deklaracja Producenta o przechowywaniu danych zbieranych przez  falowniki na serwerach UE</w:t>
      </w:r>
      <w:r w:rsidRPr="00985042">
        <w:rPr>
          <w:rFonts w:cstheme="minorHAnsi"/>
          <w:color w:val="000000"/>
        </w:rPr>
        <w:t>”</w:t>
      </w:r>
    </w:p>
    <w:p w14:paraId="48F7C4BD" w14:textId="77777777" w:rsidR="001A2F42" w:rsidRPr="00985042" w:rsidRDefault="001A2F42" w:rsidP="00985042">
      <w:pPr>
        <w:spacing w:after="0" w:line="360" w:lineRule="auto"/>
        <w:ind w:left="708"/>
        <w:jc w:val="both"/>
        <w:rPr>
          <w:rFonts w:cstheme="minorHAnsi"/>
          <w:i/>
          <w:iCs/>
        </w:rPr>
      </w:pPr>
      <w:r w:rsidRPr="00985042">
        <w:rPr>
          <w:rFonts w:cstheme="minorHAnsi"/>
          <w:b/>
          <w:bCs/>
          <w:color w:val="000000"/>
        </w:rPr>
        <w:t>P</w:t>
      </w:r>
      <w:r w:rsidRPr="00985042">
        <w:rPr>
          <w:rFonts w:cstheme="minorHAnsi"/>
          <w:b/>
          <w:bCs/>
          <w:color w:val="000000"/>
          <w:vertAlign w:val="subscript"/>
        </w:rPr>
        <w:t>ICŁ</w:t>
      </w:r>
      <w:r w:rsidRPr="00985042">
        <w:rPr>
          <w:rFonts w:cstheme="minorHAnsi"/>
        </w:rPr>
        <w:t xml:space="preserve"> - </w:t>
      </w:r>
      <w:r w:rsidRPr="00985042">
        <w:rPr>
          <w:rFonts w:cstheme="minorHAnsi"/>
          <w:color w:val="000000"/>
        </w:rPr>
        <w:t>ilość punktów za kryterium</w:t>
      </w:r>
      <w:r w:rsidRPr="00985042">
        <w:rPr>
          <w:rFonts w:cstheme="minorHAnsi"/>
        </w:rPr>
        <w:t xml:space="preserve"> </w:t>
      </w:r>
      <w:r w:rsidRPr="00985042">
        <w:rPr>
          <w:rFonts w:cstheme="minorHAnsi"/>
          <w:i/>
          <w:iCs/>
        </w:rPr>
        <w:t>„Ilość cykli ładowania i rozładowania”</w:t>
      </w:r>
    </w:p>
    <w:p w14:paraId="64435E53" w14:textId="77777777" w:rsidR="001A2F42" w:rsidRPr="00985042" w:rsidRDefault="001A2F42" w:rsidP="00985042">
      <w:pPr>
        <w:pStyle w:val="Akapitzlist"/>
        <w:tabs>
          <w:tab w:val="left" w:pos="709"/>
          <w:tab w:val="left" w:pos="1276"/>
          <w:tab w:val="left" w:pos="1418"/>
        </w:tabs>
        <w:suppressAutoHyphens/>
        <w:spacing w:after="0" w:line="360" w:lineRule="auto"/>
        <w:ind w:left="709"/>
        <w:rPr>
          <w:rFonts w:cstheme="minorHAnsi"/>
          <w:b/>
          <w:color w:val="000000"/>
        </w:rPr>
      </w:pPr>
    </w:p>
    <w:p w14:paraId="078683ED" w14:textId="77777777" w:rsidR="001A2F42" w:rsidRPr="00985042" w:rsidRDefault="001A2F42" w:rsidP="00985042">
      <w:pPr>
        <w:pStyle w:val="Akapitzlist"/>
        <w:suppressAutoHyphens/>
        <w:spacing w:after="0" w:line="360" w:lineRule="auto"/>
        <w:ind w:left="567"/>
        <w:rPr>
          <w:rFonts w:cstheme="minorHAnsi"/>
          <w:b/>
          <w:color w:val="000000"/>
        </w:rPr>
      </w:pPr>
      <w:r w:rsidRPr="00985042">
        <w:rPr>
          <w:rFonts w:cstheme="minorHAnsi"/>
          <w:b/>
          <w:color w:val="000000"/>
        </w:rPr>
        <w:t>w zakresie części 2: Przyznana ilość punktów = P</w:t>
      </w:r>
      <w:r w:rsidRPr="00985042">
        <w:rPr>
          <w:rFonts w:cstheme="minorHAnsi"/>
          <w:b/>
          <w:color w:val="000000"/>
          <w:vertAlign w:val="subscript"/>
        </w:rPr>
        <w:t xml:space="preserve">C </w:t>
      </w:r>
      <w:r w:rsidRPr="00985042">
        <w:rPr>
          <w:rFonts w:cstheme="minorHAnsi"/>
          <w:b/>
          <w:color w:val="000000"/>
        </w:rPr>
        <w:t xml:space="preserve">+ </w:t>
      </w:r>
      <w:r w:rsidRPr="00985042">
        <w:rPr>
          <w:rFonts w:cstheme="minorHAnsi"/>
          <w:b/>
        </w:rPr>
        <w:t>P</w:t>
      </w:r>
      <w:r w:rsidRPr="00985042">
        <w:rPr>
          <w:rFonts w:cstheme="minorHAnsi"/>
          <w:b/>
          <w:vertAlign w:val="subscript"/>
        </w:rPr>
        <w:t>WCOP</w:t>
      </w:r>
      <w:r w:rsidRPr="00985042">
        <w:rPr>
          <w:rFonts w:cstheme="minorHAnsi"/>
          <w:b/>
        </w:rPr>
        <w:t xml:space="preserve">  + P</w:t>
      </w:r>
      <w:r w:rsidRPr="00985042">
        <w:rPr>
          <w:rFonts w:cstheme="minorHAnsi"/>
          <w:b/>
          <w:vertAlign w:val="subscript"/>
        </w:rPr>
        <w:t>MTCG</w:t>
      </w:r>
      <w:r w:rsidRPr="00985042">
        <w:rPr>
          <w:rFonts w:cstheme="minorHAnsi"/>
          <w:b/>
        </w:rPr>
        <w:t xml:space="preserve"> + </w:t>
      </w:r>
      <w:r w:rsidRPr="00985042">
        <w:rPr>
          <w:rFonts w:cstheme="minorHAnsi"/>
          <w:b/>
          <w:vertAlign w:val="subscript"/>
        </w:rPr>
        <w:t xml:space="preserve"> </w:t>
      </w:r>
      <w:r w:rsidRPr="00985042">
        <w:rPr>
          <w:rFonts w:cstheme="minorHAnsi"/>
          <w:b/>
        </w:rPr>
        <w:t xml:space="preserve"> P</w:t>
      </w:r>
      <w:r w:rsidRPr="00985042">
        <w:rPr>
          <w:rFonts w:cstheme="minorHAnsi"/>
          <w:b/>
          <w:vertAlign w:val="subscript"/>
        </w:rPr>
        <w:t>PMA</w:t>
      </w:r>
      <w:r w:rsidRPr="00985042">
        <w:rPr>
          <w:rFonts w:cstheme="minorHAnsi"/>
          <w:b/>
        </w:rPr>
        <w:t xml:space="preserve"> + P</w:t>
      </w:r>
      <w:r w:rsidRPr="00985042">
        <w:rPr>
          <w:rFonts w:cstheme="minorHAnsi"/>
          <w:b/>
          <w:vertAlign w:val="subscript"/>
        </w:rPr>
        <w:t xml:space="preserve">KEPC </w:t>
      </w:r>
      <w:r w:rsidRPr="00985042">
        <w:rPr>
          <w:rFonts w:cstheme="minorHAnsi"/>
          <w:b/>
        </w:rPr>
        <w:t>+ P</w:t>
      </w:r>
      <w:r w:rsidRPr="00985042">
        <w:rPr>
          <w:rFonts w:cstheme="minorHAnsi"/>
          <w:b/>
          <w:vertAlign w:val="subscript"/>
        </w:rPr>
        <w:t xml:space="preserve">KEBC </w:t>
      </w:r>
      <w:r w:rsidRPr="00985042">
        <w:rPr>
          <w:rFonts w:cstheme="minorHAnsi"/>
          <w:b/>
        </w:rPr>
        <w:t>+ P</w:t>
      </w:r>
      <w:r w:rsidRPr="00985042">
        <w:rPr>
          <w:rFonts w:cstheme="minorHAnsi"/>
          <w:b/>
          <w:vertAlign w:val="subscript"/>
        </w:rPr>
        <w:t>KEZC</w:t>
      </w:r>
    </w:p>
    <w:p w14:paraId="4E7FD28B" w14:textId="77777777" w:rsidR="001A2F42" w:rsidRPr="00985042" w:rsidRDefault="001A2F42" w:rsidP="00985042">
      <w:pPr>
        <w:pStyle w:val="Listanumerowana2"/>
        <w:numPr>
          <w:ilvl w:val="0"/>
          <w:numId w:val="0"/>
        </w:numPr>
        <w:spacing w:line="360" w:lineRule="auto"/>
        <w:ind w:left="709" w:hanging="1"/>
        <w:rPr>
          <w:rFonts w:asciiTheme="minorHAnsi" w:hAnsiTheme="minorHAnsi" w:cstheme="minorHAnsi"/>
          <w:color w:val="000000"/>
          <w:szCs w:val="22"/>
        </w:rPr>
      </w:pPr>
      <w:r w:rsidRPr="00985042">
        <w:rPr>
          <w:rFonts w:asciiTheme="minorHAnsi" w:hAnsiTheme="minorHAnsi" w:cstheme="minorHAnsi"/>
          <w:color w:val="000000"/>
          <w:szCs w:val="22"/>
        </w:rPr>
        <w:t>gdzie:</w:t>
      </w:r>
    </w:p>
    <w:p w14:paraId="18BD0839" w14:textId="77777777" w:rsidR="001A2F42" w:rsidRPr="00985042" w:rsidRDefault="001A2F42" w:rsidP="00985042">
      <w:pPr>
        <w:pStyle w:val="Listanumerowana2"/>
        <w:numPr>
          <w:ilvl w:val="0"/>
          <w:numId w:val="0"/>
        </w:numPr>
        <w:spacing w:line="360" w:lineRule="auto"/>
        <w:ind w:left="708"/>
        <w:rPr>
          <w:rFonts w:asciiTheme="minorHAnsi" w:hAnsiTheme="minorHAnsi" w:cstheme="minorHAnsi"/>
          <w:i/>
          <w:color w:val="000000"/>
          <w:szCs w:val="22"/>
        </w:rPr>
      </w:pPr>
      <w:r w:rsidRPr="00985042">
        <w:rPr>
          <w:rFonts w:asciiTheme="minorHAnsi" w:hAnsiTheme="minorHAnsi" w:cstheme="minorHAnsi"/>
          <w:b/>
          <w:bCs/>
          <w:color w:val="000000"/>
          <w:szCs w:val="22"/>
        </w:rPr>
        <w:t>P</w:t>
      </w:r>
      <w:r w:rsidRPr="00985042">
        <w:rPr>
          <w:rFonts w:asciiTheme="minorHAnsi" w:hAnsiTheme="minorHAnsi" w:cstheme="minorHAnsi"/>
          <w:b/>
          <w:bCs/>
          <w:color w:val="000000"/>
          <w:szCs w:val="22"/>
          <w:vertAlign w:val="subscript"/>
        </w:rPr>
        <w:t>C</w:t>
      </w:r>
      <w:r w:rsidRPr="00985042">
        <w:rPr>
          <w:rFonts w:asciiTheme="minorHAnsi" w:hAnsiTheme="minorHAnsi" w:cstheme="minorHAnsi"/>
          <w:color w:val="000000"/>
          <w:szCs w:val="22"/>
        </w:rPr>
        <w:t xml:space="preserve"> - ilość punktów za kryterium </w:t>
      </w:r>
      <w:r w:rsidRPr="00985042">
        <w:rPr>
          <w:rFonts w:asciiTheme="minorHAnsi" w:hAnsiTheme="minorHAnsi" w:cstheme="minorHAnsi"/>
          <w:i/>
          <w:color w:val="000000"/>
          <w:szCs w:val="22"/>
        </w:rPr>
        <w:t>„Cena”,</w:t>
      </w:r>
    </w:p>
    <w:p w14:paraId="26F13180" w14:textId="77777777" w:rsidR="001A2F42" w:rsidRPr="00985042" w:rsidRDefault="001A2F42" w:rsidP="00985042">
      <w:pPr>
        <w:spacing w:after="0" w:line="360" w:lineRule="auto"/>
        <w:ind w:left="1418" w:hanging="710"/>
        <w:jc w:val="both"/>
        <w:rPr>
          <w:rFonts w:cstheme="minorHAnsi"/>
          <w:color w:val="000000"/>
        </w:rPr>
      </w:pPr>
      <w:r w:rsidRPr="00985042">
        <w:rPr>
          <w:rFonts w:cstheme="minorHAnsi"/>
          <w:b/>
        </w:rPr>
        <w:t>P</w:t>
      </w:r>
      <w:r w:rsidRPr="00985042">
        <w:rPr>
          <w:rFonts w:cstheme="minorHAnsi"/>
          <w:b/>
          <w:vertAlign w:val="subscript"/>
        </w:rPr>
        <w:t>WCOP</w:t>
      </w:r>
      <w:r w:rsidRPr="00985042">
        <w:rPr>
          <w:rFonts w:cstheme="minorHAnsi"/>
          <w:b/>
        </w:rPr>
        <w:t xml:space="preserve"> </w:t>
      </w:r>
      <w:r w:rsidRPr="00985042">
        <w:rPr>
          <w:rFonts w:cstheme="minorHAnsi"/>
          <w:bCs/>
        </w:rPr>
        <w:t xml:space="preserve">- </w:t>
      </w:r>
      <w:r w:rsidRPr="00985042">
        <w:rPr>
          <w:rFonts w:cstheme="minorHAnsi"/>
          <w:bCs/>
          <w:color w:val="000000"/>
        </w:rPr>
        <w:t>ilość</w:t>
      </w:r>
      <w:r w:rsidRPr="00985042">
        <w:rPr>
          <w:rFonts w:cstheme="minorHAnsi"/>
          <w:color w:val="000000"/>
        </w:rPr>
        <w:t xml:space="preserve"> punktów za kryterium </w:t>
      </w:r>
      <w:r w:rsidRPr="00985042">
        <w:rPr>
          <w:rFonts w:cstheme="minorHAnsi"/>
          <w:i/>
          <w:color w:val="000000"/>
        </w:rPr>
        <w:t>„Współczynnik COP wg PN-EN 14511 przy A7/W35”,</w:t>
      </w:r>
    </w:p>
    <w:p w14:paraId="0E04B739" w14:textId="77777777" w:rsidR="001A2F42" w:rsidRPr="00985042" w:rsidRDefault="001A2F42" w:rsidP="00985042">
      <w:pPr>
        <w:spacing w:after="0" w:line="360" w:lineRule="auto"/>
        <w:ind w:left="708"/>
        <w:jc w:val="both"/>
        <w:rPr>
          <w:rFonts w:cstheme="minorHAnsi"/>
          <w:i/>
          <w:color w:val="000000"/>
        </w:rPr>
      </w:pPr>
      <w:r w:rsidRPr="00985042">
        <w:rPr>
          <w:rFonts w:cstheme="minorHAnsi"/>
          <w:b/>
          <w:bCs/>
        </w:rPr>
        <w:t>P</w:t>
      </w:r>
      <w:r w:rsidRPr="00985042">
        <w:rPr>
          <w:rFonts w:cstheme="minorHAnsi"/>
          <w:b/>
          <w:bCs/>
          <w:vertAlign w:val="subscript"/>
        </w:rPr>
        <w:t>MTCG</w:t>
      </w:r>
      <w:r w:rsidRPr="00985042">
        <w:rPr>
          <w:rFonts w:cstheme="minorHAnsi"/>
        </w:rPr>
        <w:t xml:space="preserve"> </w:t>
      </w:r>
      <w:r w:rsidRPr="00985042">
        <w:rPr>
          <w:rFonts w:cstheme="minorHAnsi"/>
          <w:color w:val="000000"/>
        </w:rPr>
        <w:t xml:space="preserve">- ilość punktów za kryterium </w:t>
      </w:r>
      <w:r w:rsidRPr="00985042">
        <w:rPr>
          <w:rFonts w:cstheme="minorHAnsi"/>
          <w:i/>
          <w:color w:val="000000"/>
        </w:rPr>
        <w:t>„Maksymalna temperatura czynnika  grzewczego”,</w:t>
      </w:r>
    </w:p>
    <w:p w14:paraId="65F5B044" w14:textId="77777777" w:rsidR="001A2F42" w:rsidRPr="00985042" w:rsidRDefault="001A2F42" w:rsidP="00985042">
      <w:pPr>
        <w:spacing w:after="0" w:line="360" w:lineRule="auto"/>
        <w:ind w:left="709"/>
        <w:jc w:val="both"/>
        <w:rPr>
          <w:rFonts w:cstheme="minorHAnsi"/>
          <w:i/>
          <w:color w:val="000000"/>
        </w:rPr>
      </w:pPr>
      <w:r w:rsidRPr="00985042">
        <w:rPr>
          <w:rFonts w:cstheme="minorHAnsi"/>
          <w:b/>
          <w:bCs/>
        </w:rPr>
        <w:t>P</w:t>
      </w:r>
      <w:r w:rsidRPr="00985042">
        <w:rPr>
          <w:rFonts w:cstheme="minorHAnsi"/>
          <w:b/>
          <w:bCs/>
          <w:vertAlign w:val="subscript"/>
        </w:rPr>
        <w:t>PMA</w:t>
      </w:r>
      <w:r w:rsidRPr="00985042">
        <w:rPr>
          <w:rFonts w:cstheme="minorHAnsi"/>
        </w:rPr>
        <w:t xml:space="preserve"> </w:t>
      </w:r>
      <w:r w:rsidRPr="00985042">
        <w:rPr>
          <w:rFonts w:cstheme="minorHAnsi"/>
          <w:color w:val="000000"/>
        </w:rPr>
        <w:t xml:space="preserve">- ilość punktów za kryterium </w:t>
      </w:r>
      <w:r w:rsidRPr="00985042">
        <w:rPr>
          <w:rFonts w:cstheme="minorHAnsi"/>
          <w:i/>
          <w:color w:val="000000"/>
        </w:rPr>
        <w:t>„Maksymalny poziom mocy akustycznej (LLWA wg EN12102)”,</w:t>
      </w:r>
    </w:p>
    <w:p w14:paraId="1D780123" w14:textId="77777777" w:rsidR="001A2F42" w:rsidRPr="00985042" w:rsidRDefault="001A2F42" w:rsidP="00985042">
      <w:pPr>
        <w:spacing w:after="0" w:line="360" w:lineRule="auto"/>
        <w:ind w:left="1276" w:hanging="568"/>
        <w:jc w:val="both"/>
        <w:rPr>
          <w:rFonts w:cstheme="minorHAnsi"/>
        </w:rPr>
      </w:pPr>
      <w:r w:rsidRPr="00985042">
        <w:rPr>
          <w:rFonts w:cstheme="minorHAnsi"/>
          <w:b/>
          <w:bCs/>
        </w:rPr>
        <w:lastRenderedPageBreak/>
        <w:t>P</w:t>
      </w:r>
      <w:r w:rsidRPr="00985042">
        <w:rPr>
          <w:rFonts w:cstheme="minorHAnsi"/>
          <w:b/>
          <w:bCs/>
          <w:vertAlign w:val="subscript"/>
        </w:rPr>
        <w:t>KEPC</w:t>
      </w:r>
      <w:r w:rsidRPr="00985042">
        <w:rPr>
          <w:rFonts w:cstheme="minorHAnsi"/>
          <w:b/>
          <w:bCs/>
          <w:color w:val="000000"/>
        </w:rPr>
        <w:t xml:space="preserve"> </w:t>
      </w:r>
      <w:r w:rsidRPr="00985042">
        <w:rPr>
          <w:rFonts w:cstheme="minorHAnsi"/>
          <w:color w:val="000000"/>
        </w:rPr>
        <w:t xml:space="preserve">- ilość punktów za kryterium </w:t>
      </w:r>
      <w:r w:rsidRPr="00985042">
        <w:rPr>
          <w:rFonts w:cstheme="minorHAnsi"/>
          <w:i/>
          <w:color w:val="000000"/>
        </w:rPr>
        <w:t xml:space="preserve">„Klasa energetyczna  dla 35 </w:t>
      </w:r>
      <w:proofErr w:type="spellStart"/>
      <w:r w:rsidRPr="00985042">
        <w:rPr>
          <w:rFonts w:cstheme="minorHAnsi"/>
          <w:i/>
          <w:color w:val="000000"/>
        </w:rPr>
        <w:t>oC</w:t>
      </w:r>
      <w:proofErr w:type="spellEnd"/>
      <w:r w:rsidRPr="00985042">
        <w:rPr>
          <w:rFonts w:cstheme="minorHAnsi"/>
          <w:i/>
          <w:color w:val="000000"/>
        </w:rPr>
        <w:t xml:space="preserve"> (zgodnie z </w:t>
      </w:r>
      <w:proofErr w:type="spellStart"/>
      <w:r w:rsidRPr="00985042">
        <w:rPr>
          <w:rFonts w:cstheme="minorHAnsi"/>
          <w:i/>
          <w:color w:val="000000"/>
        </w:rPr>
        <w:t>ErP</w:t>
      </w:r>
      <w:proofErr w:type="spellEnd"/>
      <w:r w:rsidRPr="00985042">
        <w:rPr>
          <w:rFonts w:cstheme="minorHAnsi"/>
          <w:i/>
          <w:color w:val="000000"/>
        </w:rPr>
        <w:t xml:space="preserve"> UE 811/2013) / Klasa energetyczna  dla 55 </w:t>
      </w:r>
      <w:proofErr w:type="spellStart"/>
      <w:r w:rsidRPr="00985042">
        <w:rPr>
          <w:rFonts w:cstheme="minorHAnsi"/>
          <w:i/>
          <w:color w:val="000000"/>
        </w:rPr>
        <w:t>oC</w:t>
      </w:r>
      <w:proofErr w:type="spellEnd"/>
      <w:r w:rsidRPr="00985042">
        <w:rPr>
          <w:rFonts w:cstheme="minorHAnsi"/>
          <w:i/>
          <w:color w:val="000000"/>
        </w:rPr>
        <w:t xml:space="preserve"> (zgodnie z </w:t>
      </w:r>
      <w:proofErr w:type="spellStart"/>
      <w:r w:rsidRPr="00985042">
        <w:rPr>
          <w:rFonts w:cstheme="minorHAnsi"/>
          <w:i/>
          <w:color w:val="000000"/>
        </w:rPr>
        <w:t>ErP</w:t>
      </w:r>
      <w:proofErr w:type="spellEnd"/>
      <w:r w:rsidRPr="00985042">
        <w:rPr>
          <w:rFonts w:cstheme="minorHAnsi"/>
          <w:i/>
          <w:color w:val="000000"/>
        </w:rPr>
        <w:t xml:space="preserve"> UE 811/2013) Klimat umiarkowany”,</w:t>
      </w:r>
      <w:r w:rsidRPr="00985042">
        <w:rPr>
          <w:rFonts w:cstheme="minorHAnsi"/>
        </w:rPr>
        <w:t xml:space="preserve"> </w:t>
      </w:r>
    </w:p>
    <w:p w14:paraId="1FD06CCA" w14:textId="77777777" w:rsidR="001A2F42" w:rsidRPr="00985042" w:rsidRDefault="001A2F42" w:rsidP="00985042">
      <w:pPr>
        <w:spacing w:after="0" w:line="360" w:lineRule="auto"/>
        <w:ind w:left="709"/>
        <w:jc w:val="both"/>
        <w:rPr>
          <w:rFonts w:cstheme="minorHAnsi"/>
          <w:i/>
          <w:color w:val="000000"/>
        </w:rPr>
      </w:pPr>
      <w:r w:rsidRPr="00985042">
        <w:rPr>
          <w:rFonts w:cstheme="minorHAnsi"/>
          <w:b/>
          <w:bCs/>
        </w:rPr>
        <w:t>P</w:t>
      </w:r>
      <w:r w:rsidRPr="00985042">
        <w:rPr>
          <w:rFonts w:cstheme="minorHAnsi"/>
          <w:b/>
          <w:bCs/>
          <w:vertAlign w:val="subscript"/>
        </w:rPr>
        <w:t>KEBC</w:t>
      </w:r>
      <w:r w:rsidRPr="00985042">
        <w:rPr>
          <w:rFonts w:cstheme="minorHAnsi"/>
          <w:color w:val="000000"/>
        </w:rPr>
        <w:t xml:space="preserve"> - ilość punktów za kryterium </w:t>
      </w:r>
      <w:r w:rsidRPr="00985042">
        <w:rPr>
          <w:rFonts w:cstheme="minorHAnsi"/>
          <w:i/>
          <w:color w:val="000000"/>
        </w:rPr>
        <w:t xml:space="preserve">„Klasa energetyczna zgodnie z Rozporządzeniem  </w:t>
      </w:r>
      <w:r w:rsidRPr="00985042">
        <w:rPr>
          <w:rFonts w:cstheme="minorHAnsi"/>
        </w:rPr>
        <w:t xml:space="preserve"> </w:t>
      </w:r>
      <w:r w:rsidRPr="00985042">
        <w:rPr>
          <w:rFonts w:cstheme="minorHAnsi"/>
          <w:i/>
          <w:color w:val="000000"/>
        </w:rPr>
        <w:t>Delegowanym Komisji UE nr 812/2013”,</w:t>
      </w:r>
    </w:p>
    <w:p w14:paraId="19EA4964" w14:textId="77777777" w:rsidR="001A2F42" w:rsidRPr="00985042" w:rsidRDefault="001A2F42" w:rsidP="00985042">
      <w:pPr>
        <w:spacing w:after="0" w:line="360" w:lineRule="auto"/>
        <w:ind w:left="1276" w:hanging="568"/>
        <w:jc w:val="both"/>
        <w:rPr>
          <w:rFonts w:cstheme="minorHAnsi"/>
        </w:rPr>
      </w:pPr>
      <w:r w:rsidRPr="00985042">
        <w:rPr>
          <w:rFonts w:cstheme="minorHAnsi"/>
          <w:b/>
          <w:bCs/>
        </w:rPr>
        <w:t>P</w:t>
      </w:r>
      <w:r w:rsidRPr="00985042">
        <w:rPr>
          <w:rFonts w:cstheme="minorHAnsi"/>
          <w:b/>
          <w:bCs/>
          <w:vertAlign w:val="subscript"/>
        </w:rPr>
        <w:t>KEZC</w:t>
      </w:r>
      <w:r w:rsidRPr="00985042">
        <w:rPr>
          <w:rFonts w:cstheme="minorHAnsi"/>
          <w:color w:val="000000"/>
        </w:rPr>
        <w:t xml:space="preserve"> - ilość punktów za kryterium </w:t>
      </w:r>
      <w:r w:rsidRPr="00985042">
        <w:rPr>
          <w:rFonts w:cstheme="minorHAnsi"/>
          <w:i/>
          <w:color w:val="000000"/>
        </w:rPr>
        <w:t>„Klasa energetyczna zgodnie z Rozporządzeniem Delegowanym Komisji UE nr 812/2013”,</w:t>
      </w:r>
    </w:p>
    <w:p w14:paraId="4C0E4A28" w14:textId="77777777" w:rsidR="001A2F42" w:rsidRPr="00985042" w:rsidRDefault="001A2F42" w:rsidP="00985042">
      <w:pPr>
        <w:pStyle w:val="Akapitzlist"/>
        <w:suppressAutoHyphens/>
        <w:spacing w:after="0" w:line="360" w:lineRule="auto"/>
        <w:ind w:left="567"/>
        <w:rPr>
          <w:rFonts w:cstheme="minorHAnsi"/>
          <w:b/>
          <w:color w:val="000000"/>
        </w:rPr>
      </w:pPr>
    </w:p>
    <w:p w14:paraId="5B3FCFA6" w14:textId="77777777" w:rsidR="001A2F42" w:rsidRPr="00985042" w:rsidRDefault="001A2F42" w:rsidP="00985042">
      <w:pPr>
        <w:pStyle w:val="Akapitzlist"/>
        <w:suppressAutoHyphens/>
        <w:spacing w:after="0" w:line="360" w:lineRule="auto"/>
        <w:ind w:left="567"/>
        <w:rPr>
          <w:rFonts w:cstheme="minorHAnsi"/>
          <w:b/>
          <w:vertAlign w:val="subscript"/>
        </w:rPr>
      </w:pPr>
      <w:r w:rsidRPr="00985042">
        <w:rPr>
          <w:rFonts w:cstheme="minorHAnsi"/>
          <w:b/>
          <w:color w:val="000000"/>
        </w:rPr>
        <w:t>w zakresie części 3: Przyznana ilość punktów = P</w:t>
      </w:r>
      <w:r w:rsidRPr="00985042">
        <w:rPr>
          <w:rFonts w:cstheme="minorHAnsi"/>
          <w:b/>
          <w:color w:val="000000"/>
          <w:vertAlign w:val="subscript"/>
        </w:rPr>
        <w:t xml:space="preserve">C </w:t>
      </w:r>
      <w:r w:rsidRPr="00985042">
        <w:rPr>
          <w:rFonts w:cstheme="minorHAnsi"/>
          <w:b/>
          <w:color w:val="000000"/>
        </w:rPr>
        <w:t xml:space="preserve">+ </w:t>
      </w:r>
      <w:r w:rsidRPr="00985042">
        <w:rPr>
          <w:rFonts w:cstheme="minorHAnsi"/>
          <w:b/>
        </w:rPr>
        <w:t>P</w:t>
      </w:r>
      <w:r w:rsidRPr="00985042">
        <w:rPr>
          <w:rFonts w:cstheme="minorHAnsi"/>
          <w:b/>
          <w:vertAlign w:val="subscript"/>
        </w:rPr>
        <w:t>SK</w:t>
      </w:r>
      <w:r w:rsidRPr="00985042">
        <w:rPr>
          <w:rFonts w:cstheme="minorHAnsi"/>
          <w:b/>
        </w:rPr>
        <w:t xml:space="preserve"> + P</w:t>
      </w:r>
      <w:r w:rsidRPr="00985042">
        <w:rPr>
          <w:rFonts w:cstheme="minorHAnsi"/>
          <w:b/>
          <w:vertAlign w:val="subscript"/>
        </w:rPr>
        <w:t xml:space="preserve">EC </w:t>
      </w:r>
      <w:r w:rsidRPr="00985042">
        <w:rPr>
          <w:rFonts w:cstheme="minorHAnsi"/>
          <w:b/>
        </w:rPr>
        <w:t>+</w:t>
      </w:r>
      <w:r w:rsidRPr="00985042">
        <w:rPr>
          <w:rFonts w:cstheme="minorHAnsi"/>
          <w:b/>
          <w:color w:val="000000"/>
        </w:rPr>
        <w:t xml:space="preserve"> </w:t>
      </w:r>
      <w:r w:rsidRPr="00985042">
        <w:rPr>
          <w:rFonts w:cstheme="minorHAnsi"/>
          <w:b/>
        </w:rPr>
        <w:t>P</w:t>
      </w:r>
      <w:r w:rsidRPr="00985042">
        <w:rPr>
          <w:rFonts w:cstheme="minorHAnsi"/>
          <w:b/>
          <w:vertAlign w:val="subscript"/>
        </w:rPr>
        <w:t>CZR</w:t>
      </w:r>
    </w:p>
    <w:p w14:paraId="3A0DFB75" w14:textId="77777777" w:rsidR="001A2F42" w:rsidRPr="00985042" w:rsidRDefault="001A2F42" w:rsidP="00985042">
      <w:pPr>
        <w:pStyle w:val="Listanumerowana2"/>
        <w:numPr>
          <w:ilvl w:val="0"/>
          <w:numId w:val="0"/>
        </w:numPr>
        <w:spacing w:line="360" w:lineRule="auto"/>
        <w:ind w:left="709" w:hanging="1"/>
        <w:rPr>
          <w:rFonts w:asciiTheme="minorHAnsi" w:hAnsiTheme="minorHAnsi" w:cstheme="minorHAnsi"/>
          <w:color w:val="000000"/>
          <w:szCs w:val="22"/>
        </w:rPr>
      </w:pPr>
      <w:r w:rsidRPr="00985042">
        <w:rPr>
          <w:rFonts w:asciiTheme="minorHAnsi" w:hAnsiTheme="minorHAnsi" w:cstheme="minorHAnsi"/>
          <w:color w:val="000000"/>
          <w:szCs w:val="22"/>
        </w:rPr>
        <w:t>gdzie:</w:t>
      </w:r>
    </w:p>
    <w:p w14:paraId="45747D69" w14:textId="77777777" w:rsidR="001A2F42" w:rsidRPr="00985042" w:rsidRDefault="001A2F42" w:rsidP="00985042">
      <w:pPr>
        <w:pStyle w:val="Listanumerowana2"/>
        <w:numPr>
          <w:ilvl w:val="0"/>
          <w:numId w:val="0"/>
        </w:numPr>
        <w:spacing w:line="360" w:lineRule="auto"/>
        <w:ind w:left="708"/>
        <w:rPr>
          <w:rFonts w:asciiTheme="minorHAnsi" w:hAnsiTheme="minorHAnsi" w:cstheme="minorHAnsi"/>
          <w:color w:val="000000"/>
          <w:szCs w:val="22"/>
        </w:rPr>
      </w:pPr>
      <w:r w:rsidRPr="00985042">
        <w:rPr>
          <w:rFonts w:asciiTheme="minorHAnsi" w:hAnsiTheme="minorHAnsi" w:cstheme="minorHAnsi"/>
          <w:b/>
          <w:bCs/>
          <w:color w:val="000000"/>
          <w:szCs w:val="22"/>
        </w:rPr>
        <w:t>P</w:t>
      </w:r>
      <w:r w:rsidRPr="00985042">
        <w:rPr>
          <w:rFonts w:asciiTheme="minorHAnsi" w:hAnsiTheme="minorHAnsi" w:cstheme="minorHAnsi"/>
          <w:b/>
          <w:bCs/>
          <w:color w:val="000000"/>
          <w:szCs w:val="22"/>
          <w:vertAlign w:val="subscript"/>
        </w:rPr>
        <w:t>C</w:t>
      </w:r>
      <w:r w:rsidRPr="00985042">
        <w:rPr>
          <w:rFonts w:asciiTheme="minorHAnsi" w:hAnsiTheme="minorHAnsi" w:cstheme="minorHAnsi"/>
          <w:color w:val="000000"/>
          <w:szCs w:val="22"/>
        </w:rPr>
        <w:t xml:space="preserve"> - ilość punktów za kryterium </w:t>
      </w:r>
      <w:r w:rsidRPr="00985042">
        <w:rPr>
          <w:rFonts w:asciiTheme="minorHAnsi" w:hAnsiTheme="minorHAnsi" w:cstheme="minorHAnsi"/>
          <w:i/>
          <w:color w:val="000000"/>
          <w:szCs w:val="22"/>
        </w:rPr>
        <w:t>„Cena”,</w:t>
      </w:r>
    </w:p>
    <w:p w14:paraId="20FC110B" w14:textId="77777777" w:rsidR="001A2F42" w:rsidRPr="00985042" w:rsidRDefault="001A2F42" w:rsidP="00985042">
      <w:pPr>
        <w:spacing w:after="0" w:line="360" w:lineRule="auto"/>
        <w:ind w:left="708"/>
        <w:jc w:val="both"/>
        <w:rPr>
          <w:rFonts w:cstheme="minorHAnsi"/>
          <w:i/>
          <w:color w:val="000000"/>
        </w:rPr>
      </w:pPr>
      <w:r w:rsidRPr="00985042">
        <w:rPr>
          <w:rFonts w:cstheme="minorHAnsi"/>
          <w:b/>
          <w:bCs/>
        </w:rPr>
        <w:t>P</w:t>
      </w:r>
      <w:r w:rsidRPr="00985042">
        <w:rPr>
          <w:rFonts w:cstheme="minorHAnsi"/>
          <w:b/>
          <w:bCs/>
          <w:vertAlign w:val="subscript"/>
        </w:rPr>
        <w:t>SK</w:t>
      </w:r>
      <w:r w:rsidRPr="00985042">
        <w:rPr>
          <w:rFonts w:cstheme="minorHAnsi"/>
          <w:color w:val="000000"/>
        </w:rPr>
        <w:t xml:space="preserve">- ilość punktów za kryterium </w:t>
      </w:r>
      <w:r w:rsidRPr="00985042">
        <w:rPr>
          <w:rFonts w:cstheme="minorHAnsi"/>
          <w:i/>
          <w:color w:val="000000"/>
        </w:rPr>
        <w:t>„Sprawności kotła”.</w:t>
      </w:r>
    </w:p>
    <w:p w14:paraId="01269C0E" w14:textId="77777777" w:rsidR="001A2F42" w:rsidRPr="00985042" w:rsidRDefault="001A2F42" w:rsidP="00985042">
      <w:pPr>
        <w:spacing w:after="0" w:line="360" w:lineRule="auto"/>
        <w:ind w:left="708"/>
        <w:jc w:val="both"/>
        <w:rPr>
          <w:rFonts w:cstheme="minorHAnsi"/>
          <w:i/>
          <w:color w:val="000000"/>
        </w:rPr>
      </w:pPr>
      <w:r w:rsidRPr="00985042">
        <w:rPr>
          <w:rFonts w:cstheme="minorHAnsi"/>
          <w:b/>
          <w:bCs/>
        </w:rPr>
        <w:t>P</w:t>
      </w:r>
      <w:r w:rsidRPr="00985042">
        <w:rPr>
          <w:rFonts w:cstheme="minorHAnsi"/>
          <w:b/>
          <w:bCs/>
          <w:vertAlign w:val="subscript"/>
        </w:rPr>
        <w:t xml:space="preserve">EC  </w:t>
      </w:r>
      <w:r w:rsidRPr="00985042">
        <w:rPr>
          <w:rFonts w:cstheme="minorHAnsi"/>
          <w:vertAlign w:val="subscript"/>
        </w:rPr>
        <w:t xml:space="preserve">- </w:t>
      </w:r>
      <w:r w:rsidRPr="00985042">
        <w:rPr>
          <w:rFonts w:cstheme="minorHAnsi"/>
          <w:color w:val="000000"/>
        </w:rPr>
        <w:t>ilość punktów za kryterium  „</w:t>
      </w:r>
      <w:r w:rsidRPr="00985042">
        <w:rPr>
          <w:rFonts w:cstheme="minorHAnsi"/>
          <w:i/>
          <w:color w:val="000000"/>
        </w:rPr>
        <w:t>Emisyjność cząstek stałych PM10 [mg/m</w:t>
      </w:r>
      <w:r w:rsidRPr="00985042">
        <w:rPr>
          <w:rFonts w:cstheme="minorHAnsi"/>
          <w:i/>
          <w:color w:val="000000"/>
          <w:vertAlign w:val="superscript"/>
        </w:rPr>
        <w:t>3</w:t>
      </w:r>
      <w:r w:rsidRPr="00985042">
        <w:rPr>
          <w:rFonts w:cstheme="minorHAnsi"/>
          <w:i/>
          <w:color w:val="000000"/>
        </w:rPr>
        <w:t>]”</w:t>
      </w:r>
    </w:p>
    <w:p w14:paraId="413D7C62" w14:textId="77777777" w:rsidR="001A2F42" w:rsidRPr="00985042" w:rsidRDefault="001A2F42" w:rsidP="00985042">
      <w:pPr>
        <w:spacing w:after="0" w:line="360" w:lineRule="auto"/>
        <w:ind w:left="708"/>
        <w:jc w:val="both"/>
        <w:rPr>
          <w:rFonts w:cstheme="minorHAnsi"/>
        </w:rPr>
      </w:pPr>
      <w:r w:rsidRPr="00985042">
        <w:rPr>
          <w:rFonts w:cstheme="minorHAnsi"/>
          <w:b/>
          <w:bCs/>
        </w:rPr>
        <w:t>P</w:t>
      </w:r>
      <w:r w:rsidRPr="00985042">
        <w:rPr>
          <w:rFonts w:cstheme="minorHAnsi"/>
          <w:b/>
          <w:bCs/>
          <w:vertAlign w:val="subscript"/>
        </w:rPr>
        <w:t>CZR</w:t>
      </w:r>
      <w:r w:rsidRPr="00985042">
        <w:rPr>
          <w:rFonts w:cstheme="minorHAnsi"/>
          <w:b/>
          <w:bCs/>
          <w:color w:val="000000"/>
        </w:rPr>
        <w:t xml:space="preserve"> </w:t>
      </w:r>
      <w:r w:rsidRPr="00985042">
        <w:rPr>
          <w:rFonts w:cstheme="minorHAnsi"/>
          <w:color w:val="000000"/>
        </w:rPr>
        <w:t xml:space="preserve">- ilość punktów za kryterium </w:t>
      </w:r>
      <w:r w:rsidRPr="00985042">
        <w:rPr>
          <w:rFonts w:cstheme="minorHAnsi"/>
          <w:i/>
          <w:color w:val="000000"/>
        </w:rPr>
        <w:t>„Czas reakcji serwisu”,</w:t>
      </w:r>
      <w:r w:rsidRPr="00985042">
        <w:rPr>
          <w:rFonts w:cstheme="minorHAnsi"/>
        </w:rPr>
        <w:t xml:space="preserve"> </w:t>
      </w:r>
    </w:p>
    <w:p w14:paraId="6ED99763" w14:textId="77777777" w:rsidR="001A2F42" w:rsidRPr="00985042" w:rsidRDefault="001A2F42" w:rsidP="00985042">
      <w:pPr>
        <w:pStyle w:val="Akapitzlist"/>
        <w:numPr>
          <w:ilvl w:val="6"/>
          <w:numId w:val="46"/>
        </w:numPr>
        <w:spacing w:after="0" w:line="360" w:lineRule="auto"/>
        <w:ind w:left="426"/>
        <w:jc w:val="both"/>
        <w:rPr>
          <w:rFonts w:cstheme="minorHAnsi"/>
        </w:rPr>
      </w:pPr>
      <w:r w:rsidRPr="00985042">
        <w:rPr>
          <w:rFonts w:cstheme="minorHAnsi"/>
        </w:rPr>
        <w:t>Zamawiający nie przewiduje aukcji elektronicznej.</w:t>
      </w:r>
    </w:p>
    <w:p w14:paraId="2C91A9D3" w14:textId="77777777" w:rsidR="001A2F42" w:rsidRPr="00985042" w:rsidRDefault="001A2F42" w:rsidP="00985042">
      <w:pPr>
        <w:pStyle w:val="Akapitzlist"/>
        <w:numPr>
          <w:ilvl w:val="6"/>
          <w:numId w:val="46"/>
        </w:numPr>
        <w:spacing w:after="0" w:line="360" w:lineRule="auto"/>
        <w:ind w:left="426"/>
        <w:jc w:val="both"/>
        <w:rPr>
          <w:rFonts w:cstheme="minorHAnsi"/>
        </w:rPr>
      </w:pPr>
      <w:r w:rsidRPr="00985042">
        <w:rPr>
          <w:rFonts w:cstheme="minorHAnsi"/>
        </w:rPr>
        <w:t>Zamawiający zastosuje zaokrąglanie każdego wyniku do dwóch miejsc po przecinku.</w:t>
      </w:r>
    </w:p>
    <w:p w14:paraId="6B2CDD0A" w14:textId="77777777" w:rsidR="001A2F42" w:rsidRPr="00985042" w:rsidRDefault="001A2F42" w:rsidP="00985042">
      <w:pPr>
        <w:pStyle w:val="Akapitzlist"/>
        <w:numPr>
          <w:ilvl w:val="6"/>
          <w:numId w:val="46"/>
        </w:numPr>
        <w:spacing w:after="0" w:line="360" w:lineRule="auto"/>
        <w:ind w:left="426"/>
        <w:jc w:val="both"/>
        <w:rPr>
          <w:rFonts w:cstheme="minorHAnsi"/>
        </w:rPr>
      </w:pPr>
      <w:r w:rsidRPr="00985042">
        <w:rPr>
          <w:rFonts w:cstheme="minorHAnsi"/>
        </w:rPr>
        <w:t>Dla każdej z części zamówienia odrębnie oferty będą oceniane w odniesieniu do najkorzystniejszych warunków przedstawionych przez Wykonawców w zakresie ww. kryteriów. Oferta wypełniająca w najwyższym stopniu wymagania określone w każdym z kryteriów otrzyma maksymalną liczbę punktów.</w:t>
      </w:r>
    </w:p>
    <w:p w14:paraId="3328BD39" w14:textId="77777777" w:rsidR="001A2F42" w:rsidRPr="00985042" w:rsidRDefault="001A2F42" w:rsidP="00985042">
      <w:pPr>
        <w:pStyle w:val="Akapitzlist"/>
        <w:numPr>
          <w:ilvl w:val="6"/>
          <w:numId w:val="46"/>
        </w:numPr>
        <w:spacing w:after="0" w:line="360" w:lineRule="auto"/>
        <w:ind w:left="426"/>
        <w:jc w:val="both"/>
        <w:rPr>
          <w:rFonts w:cstheme="minorHAnsi"/>
        </w:rPr>
      </w:pPr>
      <w:r w:rsidRPr="00985042">
        <w:rPr>
          <w:rFonts w:cstheme="minorHAnsi"/>
        </w:rPr>
        <w:t>Jeżeli nie będzie można wybrać najkorzystniejszej oferty z uwagi na to, że dwie lub więcej ofert przedstawiać będzie taki sam bilans ceny i innych kryteriów oceny ofert, Zamawiający spośród tych ofert wybierze ofertę z najniższą ceną, a jeżeli zostały złożone oferty o takiej samej cenie, Zamawiający wezwie Wykonawców, którzy złożyli te oferty, do złożenia w terminie określonym przez Zamawiającego ofert dodatkowych. Wykonawcy składając oferty dodatkowe nie mogą zaoferować cen wyższych niż w złożonych wcześniej w ofertach.</w:t>
      </w:r>
    </w:p>
    <w:p w14:paraId="3CEFFF76" w14:textId="77777777" w:rsidR="001A2F42" w:rsidRPr="00985042" w:rsidRDefault="001A2F42" w:rsidP="00985042">
      <w:pPr>
        <w:shd w:val="clear" w:color="auto" w:fill="EDEDED" w:themeFill="accent3" w:themeFillTint="33"/>
        <w:spacing w:after="0" w:line="360" w:lineRule="auto"/>
        <w:jc w:val="both"/>
        <w:rPr>
          <w:rFonts w:cstheme="minorHAnsi"/>
          <w:b/>
          <w:bCs/>
        </w:rPr>
      </w:pPr>
      <w:r w:rsidRPr="00985042">
        <w:rPr>
          <w:rFonts w:cstheme="minorHAnsi"/>
          <w:b/>
          <w:bCs/>
        </w:rPr>
        <w:t>Rozdział 27 PROJEKTOWANE POSTANOWIENIA UMOWY W SPRAWIE ZAMÓWIENIA PUBLICZNEGO, KTÓRE ZOSTANĄ WPROWADZONE DO UMOWY W SPRAWIE ZAMÓWIENIA PUBLICZNEGO</w:t>
      </w:r>
    </w:p>
    <w:p w14:paraId="5E281DD8" w14:textId="77777777" w:rsidR="001A2F42" w:rsidRPr="00985042" w:rsidRDefault="001A2F42" w:rsidP="00985042">
      <w:pPr>
        <w:spacing w:after="0" w:line="360" w:lineRule="auto"/>
        <w:jc w:val="both"/>
        <w:rPr>
          <w:rFonts w:cstheme="minorHAnsi"/>
        </w:rPr>
      </w:pPr>
      <w:r w:rsidRPr="00985042">
        <w:rPr>
          <w:rFonts w:cstheme="minorHAnsi"/>
        </w:rPr>
        <w:t xml:space="preserve">Projektowane postanowienia umowy w sprawie zamówienia publicznego dotyczącej niniejszego zamówienia stanowią: </w:t>
      </w:r>
    </w:p>
    <w:p w14:paraId="440DC85A" w14:textId="77777777" w:rsidR="001A2F42" w:rsidRPr="00985042" w:rsidRDefault="001A2F42" w:rsidP="00985042">
      <w:pPr>
        <w:pStyle w:val="Akapitzlist"/>
        <w:numPr>
          <w:ilvl w:val="0"/>
          <w:numId w:val="54"/>
        </w:numPr>
        <w:spacing w:after="0" w:line="360" w:lineRule="auto"/>
        <w:jc w:val="both"/>
        <w:rPr>
          <w:rFonts w:cstheme="minorHAnsi"/>
        </w:rPr>
      </w:pPr>
      <w:r w:rsidRPr="00985042">
        <w:rPr>
          <w:rFonts w:cstheme="minorHAnsi"/>
        </w:rPr>
        <w:t xml:space="preserve">Załącznik nr 9 do SWZ dla części 1, </w:t>
      </w:r>
    </w:p>
    <w:p w14:paraId="5FCBF936" w14:textId="77777777" w:rsidR="001A2F42" w:rsidRPr="00985042" w:rsidRDefault="001A2F42" w:rsidP="00985042">
      <w:pPr>
        <w:pStyle w:val="Akapitzlist"/>
        <w:numPr>
          <w:ilvl w:val="0"/>
          <w:numId w:val="54"/>
        </w:numPr>
        <w:spacing w:after="0" w:line="360" w:lineRule="auto"/>
        <w:jc w:val="both"/>
        <w:rPr>
          <w:rFonts w:cstheme="minorHAnsi"/>
        </w:rPr>
      </w:pPr>
      <w:r w:rsidRPr="00985042">
        <w:rPr>
          <w:rFonts w:cstheme="minorHAnsi"/>
        </w:rPr>
        <w:t xml:space="preserve">Załącznik nr 9A do SWZ dla części 2, </w:t>
      </w:r>
    </w:p>
    <w:p w14:paraId="2F2488A0" w14:textId="77777777" w:rsidR="001A2F42" w:rsidRPr="00985042" w:rsidRDefault="001A2F42" w:rsidP="00985042">
      <w:pPr>
        <w:pStyle w:val="Akapitzlist"/>
        <w:numPr>
          <w:ilvl w:val="0"/>
          <w:numId w:val="54"/>
        </w:numPr>
        <w:spacing w:after="0" w:line="360" w:lineRule="auto"/>
        <w:jc w:val="both"/>
        <w:rPr>
          <w:rFonts w:cstheme="minorHAnsi"/>
        </w:rPr>
      </w:pPr>
      <w:r w:rsidRPr="00985042">
        <w:rPr>
          <w:rFonts w:cstheme="minorHAnsi"/>
        </w:rPr>
        <w:t>Załącznik nr 9B do SWZ dla części 3.</w:t>
      </w:r>
    </w:p>
    <w:p w14:paraId="279A2D34" w14:textId="77777777" w:rsidR="001A2F42" w:rsidRPr="00985042" w:rsidRDefault="001A2F42" w:rsidP="00985042">
      <w:pPr>
        <w:shd w:val="clear" w:color="auto" w:fill="EDEDED" w:themeFill="accent3" w:themeFillTint="33"/>
        <w:spacing w:after="0" w:line="360" w:lineRule="auto"/>
        <w:jc w:val="both"/>
        <w:rPr>
          <w:rFonts w:cstheme="minorHAnsi"/>
          <w:b/>
          <w:bCs/>
        </w:rPr>
      </w:pPr>
      <w:r w:rsidRPr="00985042">
        <w:rPr>
          <w:rFonts w:cstheme="minorHAnsi"/>
          <w:b/>
          <w:bCs/>
        </w:rPr>
        <w:lastRenderedPageBreak/>
        <w:t>Rozdział 28 ZAWIADOMIENIE O WYBORZE NAJKORZYSTNIEJSZEJ OFERTY</w:t>
      </w:r>
    </w:p>
    <w:p w14:paraId="60C4FDE1" w14:textId="77777777" w:rsidR="001A2F42" w:rsidRPr="00985042" w:rsidRDefault="001A2F42" w:rsidP="00985042">
      <w:pPr>
        <w:pStyle w:val="Akapitzlist"/>
        <w:numPr>
          <w:ilvl w:val="0"/>
          <w:numId w:val="27"/>
        </w:numPr>
        <w:spacing w:after="0" w:line="360" w:lineRule="auto"/>
        <w:jc w:val="both"/>
        <w:rPr>
          <w:rFonts w:cstheme="minorHAnsi"/>
        </w:rPr>
      </w:pPr>
      <w:r w:rsidRPr="00985042">
        <w:rPr>
          <w:rFonts w:cstheme="minorHAnsi"/>
        </w:rPr>
        <w:t>Niezwłocznie po wyborze najkorzystniejszej oferty Zamawiający informuje równocześnie wykonawców, którzy złożyli oferty, o:</w:t>
      </w:r>
    </w:p>
    <w:p w14:paraId="004C805A" w14:textId="77777777" w:rsidR="001A2F42" w:rsidRPr="00985042" w:rsidRDefault="001A2F42" w:rsidP="00985042">
      <w:pPr>
        <w:pStyle w:val="Akapitzlist"/>
        <w:numPr>
          <w:ilvl w:val="1"/>
          <w:numId w:val="27"/>
        </w:numPr>
        <w:spacing w:after="0" w:line="360" w:lineRule="auto"/>
        <w:jc w:val="both"/>
        <w:rPr>
          <w:rFonts w:cstheme="minorHAnsi"/>
        </w:rPr>
      </w:pPr>
      <w:r w:rsidRPr="00985042">
        <w:rPr>
          <w:rFonts w:cstheme="minorHAnsi"/>
        </w:rPr>
        <w:t>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w:t>
      </w:r>
    </w:p>
    <w:p w14:paraId="11E4A77C" w14:textId="77777777" w:rsidR="001A2F42" w:rsidRPr="00985042" w:rsidRDefault="001A2F42" w:rsidP="00985042">
      <w:pPr>
        <w:pStyle w:val="Akapitzlist"/>
        <w:numPr>
          <w:ilvl w:val="1"/>
          <w:numId w:val="27"/>
        </w:numPr>
        <w:spacing w:after="0" w:line="360" w:lineRule="auto"/>
        <w:jc w:val="both"/>
        <w:rPr>
          <w:rFonts w:cstheme="minorHAnsi"/>
        </w:rPr>
      </w:pPr>
      <w:r w:rsidRPr="00985042">
        <w:rPr>
          <w:rFonts w:cstheme="minorHAnsi"/>
        </w:rPr>
        <w:t>wykonawcach, których oferty zostały odrzucone – podając uzasadnienie faktyczne i prawne.</w:t>
      </w:r>
    </w:p>
    <w:p w14:paraId="0BF9E8AA" w14:textId="77777777" w:rsidR="001A2F42" w:rsidRPr="00985042" w:rsidRDefault="001A2F42" w:rsidP="00985042">
      <w:pPr>
        <w:pStyle w:val="Akapitzlist"/>
        <w:numPr>
          <w:ilvl w:val="0"/>
          <w:numId w:val="27"/>
        </w:numPr>
        <w:spacing w:after="0" w:line="360" w:lineRule="auto"/>
        <w:jc w:val="both"/>
        <w:rPr>
          <w:rFonts w:cstheme="minorHAnsi"/>
        </w:rPr>
      </w:pPr>
      <w:r w:rsidRPr="00985042">
        <w:rPr>
          <w:rFonts w:cstheme="minorHAnsi"/>
        </w:rPr>
        <w:t>Zamawiający udostępnia niezwłocznie informacje, o których mowa w pkt 1.1, na stronie internetowej prowadzonego postępowania.</w:t>
      </w:r>
    </w:p>
    <w:p w14:paraId="0D5F6E7A" w14:textId="77777777" w:rsidR="001A2F42" w:rsidRPr="00985042" w:rsidRDefault="001A2F42" w:rsidP="00985042">
      <w:pPr>
        <w:pStyle w:val="Akapitzlist"/>
        <w:numPr>
          <w:ilvl w:val="0"/>
          <w:numId w:val="27"/>
        </w:numPr>
        <w:spacing w:after="0" w:line="360" w:lineRule="auto"/>
        <w:jc w:val="both"/>
        <w:rPr>
          <w:rFonts w:cstheme="minorHAnsi"/>
        </w:rPr>
      </w:pPr>
      <w:r w:rsidRPr="00985042">
        <w:rPr>
          <w:rFonts w:cstheme="minorHAnsi"/>
        </w:rPr>
        <w:t>Zamawiający może nie ujawniać informacji, o których mowa w pkt. 1, jeżeli ich ujawnienie byłoby sprzeczne z ważnym interesem publicznym.</w:t>
      </w:r>
    </w:p>
    <w:p w14:paraId="211DE425" w14:textId="77777777" w:rsidR="001A2F42" w:rsidRPr="00985042" w:rsidRDefault="001A2F42" w:rsidP="00985042">
      <w:pPr>
        <w:shd w:val="clear" w:color="auto" w:fill="EDEDED" w:themeFill="accent3" w:themeFillTint="33"/>
        <w:spacing w:after="0" w:line="360" w:lineRule="auto"/>
        <w:jc w:val="both"/>
        <w:rPr>
          <w:rFonts w:cstheme="minorHAnsi"/>
          <w:b/>
          <w:bCs/>
        </w:rPr>
      </w:pPr>
      <w:r w:rsidRPr="00985042">
        <w:rPr>
          <w:rFonts w:cstheme="minorHAnsi"/>
          <w:b/>
          <w:bCs/>
        </w:rPr>
        <w:t>Rozdział 29 INFORMACJE O FORMALNOŚCIACH, JAKIE MUSZĄ ZOSTAĆ DOPEŁNIONE PO WYBORZE OFERTY W CELU ZAWARCIA UMOWY W SPRAWIE ZAMÓWIENIA PUBLICZNEGO</w:t>
      </w:r>
    </w:p>
    <w:p w14:paraId="12C6105B" w14:textId="77777777" w:rsidR="001A2F42" w:rsidRPr="00985042" w:rsidRDefault="001A2F42" w:rsidP="00985042">
      <w:pPr>
        <w:pStyle w:val="Akapitzlist"/>
        <w:numPr>
          <w:ilvl w:val="6"/>
          <w:numId w:val="21"/>
        </w:numPr>
        <w:spacing w:after="0" w:line="360" w:lineRule="auto"/>
        <w:ind w:left="426"/>
        <w:jc w:val="both"/>
        <w:rPr>
          <w:rFonts w:cstheme="minorHAnsi"/>
        </w:rPr>
      </w:pPr>
      <w:r w:rsidRPr="00985042">
        <w:rPr>
          <w:rFonts w:cstheme="minorHAnsi"/>
        </w:rPr>
        <w:t>Jeżeli zostanie wybrana oferta wykonawców wspólnie ubiegających się o udzielenie zamówienia, Zamawiający żąda przed zawarciem umowy w sprawie zamówienia publicznego kopii umowy regulującej współpracę tych wykonawców. Umowa taka winna określać strony umowy, cel działania, sposób współdziałania, zakres prac przewidzianych do wykonania każdemu z nich, solidarną odpowiedzialność za wykonanie zamówienia, oznaczenie czasu trwania konsorcjum (obejmującego okres realizacji przedmiotu zamówienia, gwarancji jakości i rękojmi za wady), wykluczenie możliwości wypowiedzenia umowy konsorcjum przez któregokolwiek z jego członków do czasu wykonania zamówienia. Zamawiający wymaga aby z treści umowy lub załączników do niej wynikało, które dostawy, usługi lub roboty będą wykonywali poszczególni wykonawcy.</w:t>
      </w:r>
    </w:p>
    <w:p w14:paraId="536E1F7D" w14:textId="77777777" w:rsidR="001A2F42" w:rsidRPr="00985042" w:rsidRDefault="001A2F42" w:rsidP="00985042">
      <w:pPr>
        <w:pStyle w:val="Akapitzlist"/>
        <w:numPr>
          <w:ilvl w:val="6"/>
          <w:numId w:val="21"/>
        </w:numPr>
        <w:spacing w:after="0" w:line="360" w:lineRule="auto"/>
        <w:ind w:left="426"/>
        <w:jc w:val="both"/>
        <w:rPr>
          <w:rFonts w:cstheme="minorHAnsi"/>
        </w:rPr>
      </w:pPr>
      <w:r w:rsidRPr="00985042">
        <w:rPr>
          <w:rFonts w:cstheme="minorHAnsi"/>
        </w:rPr>
        <w:t>Osoby reprezentujące wykonawcę przy podpisywaniu umowy powinny posiadać ze sobą dokumenty potwierdzające ich umocowanie do podpisania umowy, o ile umocowanie to nie będzie wynikać z dokumentów załączonych do oferty oraz dowód ustanowienia zabezpieczenia należytego wykonania umowy.</w:t>
      </w:r>
    </w:p>
    <w:p w14:paraId="0D53CEDD" w14:textId="77777777" w:rsidR="001A2F42" w:rsidRPr="00985042" w:rsidRDefault="001A2F42" w:rsidP="00985042">
      <w:pPr>
        <w:pStyle w:val="Akapitzlist"/>
        <w:spacing w:after="0" w:line="360" w:lineRule="auto"/>
        <w:ind w:left="426"/>
        <w:jc w:val="both"/>
        <w:rPr>
          <w:rFonts w:cstheme="minorHAnsi"/>
        </w:rPr>
      </w:pPr>
    </w:p>
    <w:p w14:paraId="6333ACB4" w14:textId="77777777" w:rsidR="001A2F42" w:rsidRPr="00985042" w:rsidRDefault="001A2F42" w:rsidP="00985042">
      <w:pPr>
        <w:shd w:val="clear" w:color="auto" w:fill="EDEDED" w:themeFill="accent3" w:themeFillTint="33"/>
        <w:spacing w:after="0" w:line="360" w:lineRule="auto"/>
        <w:jc w:val="both"/>
        <w:rPr>
          <w:rFonts w:cstheme="minorHAnsi"/>
          <w:b/>
          <w:bCs/>
        </w:rPr>
      </w:pPr>
      <w:r w:rsidRPr="00985042">
        <w:rPr>
          <w:rFonts w:cstheme="minorHAnsi"/>
          <w:b/>
          <w:bCs/>
        </w:rPr>
        <w:t>Rozdział 30 ZABEZPIECZENIE NALEŻYTEGO WYKONANIA UMOWY</w:t>
      </w:r>
    </w:p>
    <w:p w14:paraId="50756CFA" w14:textId="77777777" w:rsidR="001A2F42" w:rsidRPr="00985042" w:rsidRDefault="001A2F42" w:rsidP="00985042">
      <w:pPr>
        <w:pStyle w:val="Akapitzlist"/>
        <w:numPr>
          <w:ilvl w:val="0"/>
          <w:numId w:val="28"/>
        </w:numPr>
        <w:spacing w:after="0" w:line="360" w:lineRule="auto"/>
        <w:ind w:left="426"/>
        <w:jc w:val="both"/>
        <w:rPr>
          <w:rFonts w:cstheme="minorHAnsi"/>
        </w:rPr>
      </w:pPr>
      <w:r w:rsidRPr="00985042">
        <w:rPr>
          <w:rFonts w:cstheme="minorHAnsi"/>
        </w:rPr>
        <w:t>Zamawiający żąda wniesienia zabezpieczenia należytego wykonania umowy, zwanego dalej „zabezpieczeniem” w wysokości:</w:t>
      </w:r>
    </w:p>
    <w:p w14:paraId="43E288C3" w14:textId="686B985B" w:rsidR="001A2F42" w:rsidRPr="00985042" w:rsidRDefault="001A2F42" w:rsidP="00985042">
      <w:pPr>
        <w:pStyle w:val="Akapitzlist"/>
        <w:numPr>
          <w:ilvl w:val="0"/>
          <w:numId w:val="65"/>
        </w:numPr>
        <w:spacing w:after="0" w:line="360" w:lineRule="auto"/>
        <w:jc w:val="both"/>
        <w:rPr>
          <w:rFonts w:cstheme="minorHAnsi"/>
        </w:rPr>
      </w:pPr>
      <w:r w:rsidRPr="00985042">
        <w:rPr>
          <w:rFonts w:cstheme="minorHAnsi"/>
        </w:rPr>
        <w:t>Część 1 zamówienia - 5 % ceny oferty na tę część zamówienia</w:t>
      </w:r>
    </w:p>
    <w:p w14:paraId="64A587CA" w14:textId="77777777" w:rsidR="001A2F42" w:rsidRPr="00985042" w:rsidRDefault="001A2F42" w:rsidP="00985042">
      <w:pPr>
        <w:pStyle w:val="Akapitzlist"/>
        <w:numPr>
          <w:ilvl w:val="0"/>
          <w:numId w:val="65"/>
        </w:numPr>
        <w:spacing w:after="0" w:line="360" w:lineRule="auto"/>
        <w:jc w:val="both"/>
        <w:rPr>
          <w:rFonts w:cstheme="minorHAnsi"/>
        </w:rPr>
      </w:pPr>
      <w:r w:rsidRPr="00985042">
        <w:rPr>
          <w:rFonts w:cstheme="minorHAnsi"/>
        </w:rPr>
        <w:lastRenderedPageBreak/>
        <w:t>Część 2 zamówienia – 5 % ceny oferty na tę część zamówienia</w:t>
      </w:r>
    </w:p>
    <w:p w14:paraId="3D574040" w14:textId="77777777" w:rsidR="001A2F42" w:rsidRPr="00985042" w:rsidRDefault="001A2F42" w:rsidP="00985042">
      <w:pPr>
        <w:pStyle w:val="Akapitzlist"/>
        <w:numPr>
          <w:ilvl w:val="0"/>
          <w:numId w:val="65"/>
        </w:numPr>
        <w:spacing w:after="0" w:line="360" w:lineRule="auto"/>
        <w:jc w:val="both"/>
        <w:rPr>
          <w:rFonts w:cstheme="minorHAnsi"/>
        </w:rPr>
      </w:pPr>
      <w:r w:rsidRPr="00985042">
        <w:rPr>
          <w:rFonts w:cstheme="minorHAnsi"/>
        </w:rPr>
        <w:t>Część 3 zamówienia – 5 % ceny oferty na tę część zamówienia</w:t>
      </w:r>
    </w:p>
    <w:p w14:paraId="5748B85B" w14:textId="77777777" w:rsidR="001A2F42" w:rsidRPr="00985042" w:rsidRDefault="001A2F42" w:rsidP="00985042">
      <w:pPr>
        <w:pStyle w:val="Akapitzlist"/>
        <w:numPr>
          <w:ilvl w:val="0"/>
          <w:numId w:val="28"/>
        </w:numPr>
        <w:spacing w:after="0" w:line="360" w:lineRule="auto"/>
        <w:ind w:left="426"/>
        <w:jc w:val="both"/>
        <w:rPr>
          <w:rFonts w:cstheme="minorHAnsi"/>
        </w:rPr>
      </w:pPr>
      <w:r w:rsidRPr="00985042">
        <w:rPr>
          <w:rFonts w:cstheme="minorHAnsi"/>
        </w:rPr>
        <w:t>Zabezpieczenie wnoszone jest na okres realizacji danej części zamówienia.</w:t>
      </w:r>
    </w:p>
    <w:p w14:paraId="1BD5647C" w14:textId="77777777" w:rsidR="001A2F42" w:rsidRPr="00985042" w:rsidRDefault="001A2F42" w:rsidP="00985042">
      <w:pPr>
        <w:pStyle w:val="Akapitzlist"/>
        <w:numPr>
          <w:ilvl w:val="0"/>
          <w:numId w:val="28"/>
        </w:numPr>
        <w:spacing w:after="0" w:line="360" w:lineRule="auto"/>
        <w:ind w:left="426"/>
        <w:jc w:val="both"/>
        <w:rPr>
          <w:rFonts w:cstheme="minorHAnsi"/>
        </w:rPr>
      </w:pPr>
      <w:r w:rsidRPr="00985042">
        <w:rPr>
          <w:rFonts w:cstheme="minorHAnsi"/>
        </w:rPr>
        <w:t>Zabezpieczenie służy pokryciu roszczeń z tytułu niewykonania lub nienależytego wykonania umowy.</w:t>
      </w:r>
    </w:p>
    <w:p w14:paraId="647CB253" w14:textId="77777777" w:rsidR="001A2F42" w:rsidRPr="00985042" w:rsidRDefault="001A2F42" w:rsidP="00985042">
      <w:pPr>
        <w:pStyle w:val="Akapitzlist"/>
        <w:numPr>
          <w:ilvl w:val="0"/>
          <w:numId w:val="28"/>
        </w:numPr>
        <w:spacing w:after="0" w:line="360" w:lineRule="auto"/>
        <w:ind w:left="426"/>
        <w:jc w:val="both"/>
        <w:rPr>
          <w:rFonts w:cstheme="minorHAnsi"/>
        </w:rPr>
      </w:pPr>
      <w:r w:rsidRPr="00985042">
        <w:rPr>
          <w:rFonts w:cstheme="minorHAnsi"/>
        </w:rPr>
        <w:t>Zabezpieczenie wnosi się przed zawarciem umowy.</w:t>
      </w:r>
    </w:p>
    <w:p w14:paraId="1ED20CB8" w14:textId="77777777" w:rsidR="001A2F42" w:rsidRPr="00985042" w:rsidRDefault="001A2F42" w:rsidP="00985042">
      <w:pPr>
        <w:pStyle w:val="Akapitzlist"/>
        <w:numPr>
          <w:ilvl w:val="0"/>
          <w:numId w:val="28"/>
        </w:numPr>
        <w:spacing w:after="0" w:line="360" w:lineRule="auto"/>
        <w:ind w:left="426"/>
        <w:jc w:val="both"/>
        <w:rPr>
          <w:rFonts w:cstheme="minorHAnsi"/>
        </w:rPr>
      </w:pPr>
      <w:r w:rsidRPr="00985042">
        <w:rPr>
          <w:rFonts w:cstheme="minorHAnsi"/>
        </w:rPr>
        <w:t>Zabezpieczenie może być wnoszone, według wyboru wykonawcy, w jednej lub w kilku następujących formach:</w:t>
      </w:r>
    </w:p>
    <w:p w14:paraId="7B3EBE44" w14:textId="77777777" w:rsidR="001A2F42" w:rsidRPr="00985042" w:rsidRDefault="001A2F42" w:rsidP="00985042">
      <w:pPr>
        <w:pStyle w:val="Akapitzlist"/>
        <w:numPr>
          <w:ilvl w:val="0"/>
          <w:numId w:val="61"/>
        </w:numPr>
        <w:spacing w:after="0" w:line="360" w:lineRule="auto"/>
        <w:ind w:left="851"/>
        <w:jc w:val="both"/>
        <w:rPr>
          <w:rFonts w:cstheme="minorHAnsi"/>
        </w:rPr>
      </w:pPr>
      <w:r w:rsidRPr="00985042">
        <w:rPr>
          <w:rFonts w:cstheme="minorHAnsi"/>
        </w:rPr>
        <w:t>pieniądzu;</w:t>
      </w:r>
    </w:p>
    <w:p w14:paraId="31162539" w14:textId="77777777" w:rsidR="001A2F42" w:rsidRPr="00985042" w:rsidRDefault="001A2F42" w:rsidP="00985042">
      <w:pPr>
        <w:pStyle w:val="Akapitzlist"/>
        <w:numPr>
          <w:ilvl w:val="0"/>
          <w:numId w:val="61"/>
        </w:numPr>
        <w:spacing w:after="0" w:line="360" w:lineRule="auto"/>
        <w:ind w:left="851"/>
        <w:jc w:val="both"/>
        <w:rPr>
          <w:rFonts w:cstheme="minorHAnsi"/>
        </w:rPr>
      </w:pPr>
      <w:r w:rsidRPr="00985042">
        <w:rPr>
          <w:rFonts w:cstheme="minorHAnsi"/>
        </w:rPr>
        <w:t>poręczeniach bankowych lub poręczeniach spółdzielczej kasy oszczędnościowo-kredytowej, z tym że zobowiązanie kasy jest zawsze zobowiązaniem pieniężnym;</w:t>
      </w:r>
    </w:p>
    <w:p w14:paraId="399ED28D" w14:textId="77777777" w:rsidR="001A2F42" w:rsidRPr="00985042" w:rsidRDefault="001A2F42" w:rsidP="00985042">
      <w:pPr>
        <w:pStyle w:val="Akapitzlist"/>
        <w:numPr>
          <w:ilvl w:val="0"/>
          <w:numId w:val="61"/>
        </w:numPr>
        <w:spacing w:after="0" w:line="360" w:lineRule="auto"/>
        <w:ind w:left="851"/>
        <w:jc w:val="both"/>
        <w:rPr>
          <w:rFonts w:cstheme="minorHAnsi"/>
        </w:rPr>
      </w:pPr>
      <w:r w:rsidRPr="00985042">
        <w:rPr>
          <w:rFonts w:cstheme="minorHAnsi"/>
        </w:rPr>
        <w:t>gwarancjach bankowych;</w:t>
      </w:r>
    </w:p>
    <w:p w14:paraId="1D0032B5" w14:textId="77777777" w:rsidR="001A2F42" w:rsidRPr="00985042" w:rsidRDefault="001A2F42" w:rsidP="00985042">
      <w:pPr>
        <w:pStyle w:val="Akapitzlist"/>
        <w:numPr>
          <w:ilvl w:val="0"/>
          <w:numId w:val="61"/>
        </w:numPr>
        <w:spacing w:after="0" w:line="360" w:lineRule="auto"/>
        <w:ind w:left="851"/>
        <w:jc w:val="both"/>
        <w:rPr>
          <w:rFonts w:cstheme="minorHAnsi"/>
        </w:rPr>
      </w:pPr>
      <w:r w:rsidRPr="00985042">
        <w:rPr>
          <w:rFonts w:cstheme="minorHAnsi"/>
        </w:rPr>
        <w:t>gwarancjach ubezpieczeniowych;</w:t>
      </w:r>
    </w:p>
    <w:p w14:paraId="2BA6082C" w14:textId="77777777" w:rsidR="001A2F42" w:rsidRPr="00985042" w:rsidRDefault="001A2F42" w:rsidP="00985042">
      <w:pPr>
        <w:pStyle w:val="Akapitzlist"/>
        <w:numPr>
          <w:ilvl w:val="0"/>
          <w:numId w:val="61"/>
        </w:numPr>
        <w:spacing w:after="0" w:line="360" w:lineRule="auto"/>
        <w:ind w:left="851"/>
        <w:jc w:val="both"/>
        <w:rPr>
          <w:rFonts w:cstheme="minorHAnsi"/>
        </w:rPr>
      </w:pPr>
      <w:r w:rsidRPr="00985042">
        <w:rPr>
          <w:rFonts w:cstheme="minorHAnsi"/>
        </w:rPr>
        <w:t>poręczeniach udzielanych przez podmioty, o których mowa w art. 6b ust. 5 pkt 2 ustawy z dnia 9 listopada 2000 r. o utworzeniu Polskiej Agencji Rozwoju Przedsiębiorczości.</w:t>
      </w:r>
    </w:p>
    <w:p w14:paraId="1B943F3A" w14:textId="77777777" w:rsidR="001A2F42" w:rsidRPr="00985042" w:rsidRDefault="001A2F42" w:rsidP="00985042">
      <w:pPr>
        <w:pStyle w:val="Akapitzlist"/>
        <w:numPr>
          <w:ilvl w:val="0"/>
          <w:numId w:val="28"/>
        </w:numPr>
        <w:spacing w:after="0" w:line="360" w:lineRule="auto"/>
        <w:ind w:left="426"/>
        <w:jc w:val="both"/>
        <w:rPr>
          <w:rFonts w:cstheme="minorHAnsi"/>
        </w:rPr>
      </w:pPr>
      <w:r w:rsidRPr="00985042">
        <w:rPr>
          <w:rFonts w:cstheme="minorHAnsi"/>
        </w:rPr>
        <w:t xml:space="preserve">Zamawiający nie wyraża zgody na wniesienie zabezpieczenia w formach określonych w art. 450 ust. 2 </w:t>
      </w:r>
      <w:proofErr w:type="spellStart"/>
      <w:r w:rsidRPr="00985042">
        <w:rPr>
          <w:rFonts w:cstheme="minorHAnsi"/>
        </w:rPr>
        <w:t>Pzp</w:t>
      </w:r>
      <w:proofErr w:type="spellEnd"/>
      <w:r w:rsidRPr="00985042">
        <w:rPr>
          <w:rFonts w:cstheme="minorHAnsi"/>
        </w:rPr>
        <w:t>.</w:t>
      </w:r>
    </w:p>
    <w:p w14:paraId="214A533D" w14:textId="77777777" w:rsidR="001A2F42" w:rsidRPr="00985042" w:rsidRDefault="001A2F42" w:rsidP="00985042">
      <w:pPr>
        <w:pStyle w:val="Akapitzlist"/>
        <w:numPr>
          <w:ilvl w:val="0"/>
          <w:numId w:val="28"/>
        </w:numPr>
        <w:spacing w:after="0" w:line="360" w:lineRule="auto"/>
        <w:ind w:left="426"/>
        <w:jc w:val="both"/>
        <w:rPr>
          <w:rFonts w:cstheme="minorHAnsi"/>
        </w:rPr>
      </w:pPr>
      <w:r w:rsidRPr="00985042">
        <w:rPr>
          <w:rFonts w:cstheme="minorHAnsi"/>
        </w:rPr>
        <w:t>Zabezpieczenie wnoszone w pieniądzu wykonawca wpłaca przelewem na rachunek bankowy Zamawiającego w:</w:t>
      </w:r>
    </w:p>
    <w:p w14:paraId="3B68035B" w14:textId="77777777" w:rsidR="001A2F42" w:rsidRPr="00985042" w:rsidRDefault="001A2F42" w:rsidP="00985042">
      <w:pPr>
        <w:pStyle w:val="Akapitzlist"/>
        <w:spacing w:after="0" w:line="360" w:lineRule="auto"/>
        <w:ind w:left="426"/>
        <w:jc w:val="both"/>
        <w:rPr>
          <w:rFonts w:cstheme="minorHAnsi"/>
        </w:rPr>
      </w:pPr>
      <w:r w:rsidRPr="00985042">
        <w:rPr>
          <w:rFonts w:cstheme="minorHAnsi"/>
        </w:rPr>
        <w:t xml:space="preserve">ESBANK Bank Spółdzielczy w Radomsku Nr rachunku: 50 8980 0009 2024 0000 3785 0008 z dopiskiem: </w:t>
      </w:r>
      <w:r w:rsidRPr="00985042">
        <w:rPr>
          <w:rFonts w:cstheme="minorHAnsi"/>
          <w:b/>
          <w:bCs/>
          <w:i/>
          <w:iCs/>
        </w:rPr>
        <w:t>Zabezpieczenie należytego wykonania umowy – „Sprawiedliwa transformacja poprzez instalację odnawialnych źródeł energii w budynkach prywatnych w Gminie Dobryszyce”, postępowania nr ZP.271.1.3.2025 – Część …… zamówienia</w:t>
      </w:r>
      <w:r w:rsidRPr="00985042">
        <w:rPr>
          <w:rFonts w:cstheme="minorHAnsi"/>
        </w:rPr>
        <w:t>.</w:t>
      </w:r>
    </w:p>
    <w:p w14:paraId="20559CBE" w14:textId="77777777" w:rsidR="001A2F42" w:rsidRPr="00985042" w:rsidRDefault="001A2F42" w:rsidP="00985042">
      <w:pPr>
        <w:pStyle w:val="Akapitzlist"/>
        <w:numPr>
          <w:ilvl w:val="0"/>
          <w:numId w:val="28"/>
        </w:numPr>
        <w:spacing w:after="0" w:line="360" w:lineRule="auto"/>
        <w:ind w:left="426"/>
        <w:jc w:val="both"/>
        <w:rPr>
          <w:rFonts w:cstheme="minorHAnsi"/>
        </w:rPr>
      </w:pPr>
      <w:r w:rsidRPr="00985042">
        <w:rPr>
          <w:rFonts w:cstheme="minorHAnsi"/>
        </w:rPr>
        <w:t>W przypadku wniesienia wadium w pieniądzu wykonawca może wyrazić zgodę na zaliczenie kwoty wadium na poczet zabezpieczenia.</w:t>
      </w:r>
    </w:p>
    <w:p w14:paraId="0F6AE0F8" w14:textId="77777777" w:rsidR="001A2F42" w:rsidRPr="00985042" w:rsidRDefault="001A2F42" w:rsidP="00985042">
      <w:pPr>
        <w:pStyle w:val="Akapitzlist"/>
        <w:numPr>
          <w:ilvl w:val="0"/>
          <w:numId w:val="28"/>
        </w:numPr>
        <w:spacing w:after="0" w:line="360" w:lineRule="auto"/>
        <w:ind w:left="426"/>
        <w:jc w:val="both"/>
        <w:rPr>
          <w:rFonts w:cstheme="minorHAnsi"/>
        </w:rPr>
      </w:pPr>
      <w:r w:rsidRPr="00985042">
        <w:rPr>
          <w:rFonts w:cstheme="minorHAnsi"/>
        </w:rPr>
        <w:t>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 W przypadku wyboru formy innej niż pieniądz, z dokumentu wynikać musi, iż zabezpieczenie jest nieodwołalne, bezwarunkowe, płatne na pierwsze żądanie, ważne przez okres realizacji umowy, włącznie z okresem gwarancji jakości i rękojmi za wady.</w:t>
      </w:r>
    </w:p>
    <w:p w14:paraId="12454990" w14:textId="77777777" w:rsidR="001A2F42" w:rsidRPr="00985042" w:rsidRDefault="001A2F42" w:rsidP="00985042">
      <w:pPr>
        <w:pStyle w:val="Akapitzlist"/>
        <w:numPr>
          <w:ilvl w:val="0"/>
          <w:numId w:val="28"/>
        </w:numPr>
        <w:spacing w:after="0" w:line="360" w:lineRule="auto"/>
        <w:ind w:left="426"/>
        <w:jc w:val="both"/>
        <w:rPr>
          <w:rFonts w:cstheme="minorHAnsi"/>
        </w:rPr>
      </w:pPr>
      <w:r w:rsidRPr="00985042">
        <w:rPr>
          <w:rFonts w:cstheme="minorHAnsi"/>
        </w:rPr>
        <w:lastRenderedPageBreak/>
        <w:t>W trakcie realizacji umowy wykonawca może dokonać zmiany formy zabezpieczenia na jedną lub kilka form, o których mowa w pkt 5. Zmiana formy zabezpieczenia jest dokonywana z zachowaniem ciągłości zabezpieczenia i bez zmniejszenia jego wysokości.</w:t>
      </w:r>
    </w:p>
    <w:p w14:paraId="0723C706" w14:textId="77777777" w:rsidR="001A2F42" w:rsidRPr="00985042" w:rsidRDefault="001A2F42" w:rsidP="00985042">
      <w:pPr>
        <w:pStyle w:val="Akapitzlist"/>
        <w:numPr>
          <w:ilvl w:val="0"/>
          <w:numId w:val="28"/>
        </w:numPr>
        <w:spacing w:after="0" w:line="360" w:lineRule="auto"/>
        <w:ind w:left="426"/>
        <w:jc w:val="both"/>
        <w:rPr>
          <w:rFonts w:cstheme="minorHAnsi"/>
        </w:rPr>
      </w:pPr>
      <w:r w:rsidRPr="00985042">
        <w:rPr>
          <w:rFonts w:cstheme="minorHAnsi"/>
        </w:rPr>
        <w:t>Zamawiający zwraca zabezpieczenie w terminie 30 dni od dnia wykonania zamówienia i uznania przez Zamawiającego za należycie wykonane.</w:t>
      </w:r>
    </w:p>
    <w:p w14:paraId="0296DD04" w14:textId="77777777" w:rsidR="001A2F42" w:rsidRPr="00985042" w:rsidRDefault="001A2F42" w:rsidP="00985042">
      <w:pPr>
        <w:pStyle w:val="Akapitzlist"/>
        <w:numPr>
          <w:ilvl w:val="0"/>
          <w:numId w:val="28"/>
        </w:numPr>
        <w:spacing w:after="0" w:line="360" w:lineRule="auto"/>
        <w:ind w:left="426"/>
        <w:jc w:val="both"/>
        <w:rPr>
          <w:rFonts w:cstheme="minorHAnsi"/>
        </w:rPr>
      </w:pPr>
      <w:r w:rsidRPr="00985042">
        <w:rPr>
          <w:rFonts w:cstheme="minorHAnsi"/>
        </w:rPr>
        <w:t>Dla każdej z części zamówienia odrębnie Zamawiający pozostawia na zabezpieczenie roszczeń z tytułu rękojmi za wady lub gwarancji kwotę 30 % zabezpieczenia na okres 5 lat od dnia podpisania protokołu odbioru końcowego dla danej części zamówienia.</w:t>
      </w:r>
    </w:p>
    <w:p w14:paraId="70A99FE4" w14:textId="77777777" w:rsidR="001A2F42" w:rsidRPr="00985042" w:rsidRDefault="001A2F42" w:rsidP="00985042">
      <w:pPr>
        <w:pStyle w:val="Akapitzlist"/>
        <w:numPr>
          <w:ilvl w:val="0"/>
          <w:numId w:val="28"/>
        </w:numPr>
        <w:spacing w:after="0" w:line="360" w:lineRule="auto"/>
        <w:ind w:left="426"/>
        <w:jc w:val="both"/>
        <w:rPr>
          <w:rFonts w:cstheme="minorHAnsi"/>
        </w:rPr>
      </w:pPr>
      <w:r w:rsidRPr="00985042">
        <w:rPr>
          <w:rFonts w:cstheme="minorHAnsi"/>
        </w:rPr>
        <w:t>Kwota, o której mowa w pkt 12, jest zwracana nie później niż w 15-stym dniu po upływie okresu rękojmi za wady lub gwarancji.</w:t>
      </w:r>
    </w:p>
    <w:p w14:paraId="3667EBF0" w14:textId="77777777" w:rsidR="001A2F42" w:rsidRPr="00985042" w:rsidRDefault="001A2F42" w:rsidP="00985042">
      <w:pPr>
        <w:pStyle w:val="Akapitzlist"/>
        <w:numPr>
          <w:ilvl w:val="0"/>
          <w:numId w:val="28"/>
        </w:numPr>
        <w:spacing w:after="0" w:line="360" w:lineRule="auto"/>
        <w:ind w:left="426"/>
        <w:jc w:val="both"/>
        <w:rPr>
          <w:rFonts w:cstheme="minorHAnsi"/>
        </w:rPr>
      </w:pPr>
      <w:r w:rsidRPr="00985042">
        <w:rPr>
          <w:rFonts w:cstheme="minorHAnsi"/>
        </w:rPr>
        <w:t>Ponieważ okres, na jaki ma zostać wniesione zabezpieczenie, przekracza 5 lat, zabezpieczenie w pieniądzu wnosi się na cały ten okres, a zabezpieczenie w innej formie wnosi się na okres nie krótszy niż 5 lat, z jednoczesnym zobowiązaniem się wykonawcy do przedłużenia zabezpieczenia lub wniesienia nowego zabezpieczenia na kolejne okresy.</w:t>
      </w:r>
    </w:p>
    <w:p w14:paraId="4BD31534" w14:textId="77777777" w:rsidR="001A2F42" w:rsidRPr="00985042" w:rsidRDefault="001A2F42" w:rsidP="00985042">
      <w:pPr>
        <w:pStyle w:val="Akapitzlist"/>
        <w:numPr>
          <w:ilvl w:val="0"/>
          <w:numId w:val="28"/>
        </w:numPr>
        <w:spacing w:after="0" w:line="360" w:lineRule="auto"/>
        <w:ind w:left="426"/>
        <w:jc w:val="both"/>
        <w:rPr>
          <w:rFonts w:cstheme="minorHAnsi"/>
        </w:rPr>
      </w:pPr>
      <w:r w:rsidRPr="00985042">
        <w:rPr>
          <w:rFonts w:cstheme="minorHAnsi"/>
        </w:rPr>
        <w:t>W przypadku nieprzedłużenia lub niewniesienia nowego zabezpieczenia najpóźniej na 30 dni przed upływem terminu ważności dotychczasowego zabezpieczenia wniesionego w innej formie niż w pieniądzu, zamawiający zmienia formę na zabezpieczenie w pieniądzu, przez wypłatę kwoty z dotychczasowego zabezpieczenia. Podstawa do wypłaty zabezpieczenia w takim przypadku winna wynikać wprost z dokumentu gwarancyjnego.</w:t>
      </w:r>
    </w:p>
    <w:p w14:paraId="7BE13C83" w14:textId="77777777" w:rsidR="001A2F42" w:rsidRPr="00985042" w:rsidRDefault="001A2F42" w:rsidP="00985042">
      <w:pPr>
        <w:pStyle w:val="Akapitzlist"/>
        <w:numPr>
          <w:ilvl w:val="0"/>
          <w:numId w:val="28"/>
        </w:numPr>
        <w:spacing w:after="0" w:line="360" w:lineRule="auto"/>
        <w:ind w:left="426"/>
        <w:jc w:val="both"/>
        <w:rPr>
          <w:rFonts w:cstheme="minorHAnsi"/>
        </w:rPr>
      </w:pPr>
      <w:r w:rsidRPr="00985042">
        <w:rPr>
          <w:rFonts w:cstheme="minorHAnsi"/>
        </w:rPr>
        <w:t>Wypłata, o której mowa w pkt. 15 następuje nie później niż w ostatnim dniu ważności dotychczasowego zabezpieczenia.</w:t>
      </w:r>
    </w:p>
    <w:p w14:paraId="0ADB5884" w14:textId="77777777" w:rsidR="001A2F42" w:rsidRPr="00985042" w:rsidRDefault="001A2F42" w:rsidP="00985042">
      <w:pPr>
        <w:shd w:val="clear" w:color="auto" w:fill="EDEDED" w:themeFill="accent3" w:themeFillTint="33"/>
        <w:spacing w:after="0" w:line="360" w:lineRule="auto"/>
        <w:jc w:val="both"/>
        <w:rPr>
          <w:rFonts w:cstheme="minorHAnsi"/>
          <w:b/>
          <w:bCs/>
        </w:rPr>
      </w:pPr>
      <w:r w:rsidRPr="00985042">
        <w:rPr>
          <w:rFonts w:cstheme="minorHAnsi"/>
          <w:b/>
          <w:bCs/>
        </w:rPr>
        <w:t>Rozdział 31 POUCZENIE O ŚRODKACH OCHRONY PRAWNEJ PRZYSŁUGUJĄCYCH WYKONAWCY</w:t>
      </w:r>
    </w:p>
    <w:p w14:paraId="1BDF7B39" w14:textId="77777777" w:rsidR="001A2F42" w:rsidRPr="00985042" w:rsidRDefault="001A2F42" w:rsidP="00985042">
      <w:pPr>
        <w:pStyle w:val="Akapitzlist"/>
        <w:numPr>
          <w:ilvl w:val="0"/>
          <w:numId w:val="30"/>
        </w:numPr>
        <w:spacing w:after="0" w:line="360" w:lineRule="auto"/>
        <w:ind w:left="426"/>
        <w:jc w:val="both"/>
        <w:rPr>
          <w:rFonts w:cstheme="minorHAnsi"/>
        </w:rPr>
      </w:pPr>
      <w:r w:rsidRPr="00985042">
        <w:rPr>
          <w:rFonts w:cstheme="minorHAnsi"/>
        </w:rPr>
        <w:t xml:space="preserve">Wykonawcy lub innemu podmiotowi, który ma lub miał interes w uzyskaniu danego zamówienia oraz poniósł lub może ponieść szkodę w wyniku naruszenia przez Zamawiającego przepisów ustawy, przysługują środki ochrony prawnej przewidziane w Dziale IX </w:t>
      </w:r>
      <w:proofErr w:type="spellStart"/>
      <w:r w:rsidRPr="00985042">
        <w:rPr>
          <w:rFonts w:cstheme="minorHAnsi"/>
        </w:rPr>
        <w:t>Pzp</w:t>
      </w:r>
      <w:proofErr w:type="spellEnd"/>
      <w:r w:rsidRPr="00985042">
        <w:rPr>
          <w:rFonts w:cstheme="minorHAnsi"/>
        </w:rPr>
        <w:t>.</w:t>
      </w:r>
    </w:p>
    <w:p w14:paraId="6787072E" w14:textId="77777777" w:rsidR="001A2F42" w:rsidRPr="00985042" w:rsidRDefault="001A2F42" w:rsidP="00985042">
      <w:pPr>
        <w:pStyle w:val="Akapitzlist"/>
        <w:numPr>
          <w:ilvl w:val="0"/>
          <w:numId w:val="30"/>
        </w:numPr>
        <w:spacing w:after="0" w:line="360" w:lineRule="auto"/>
        <w:ind w:left="426"/>
        <w:jc w:val="both"/>
        <w:rPr>
          <w:rFonts w:cstheme="minorHAnsi"/>
        </w:rPr>
      </w:pPr>
      <w:r w:rsidRPr="00985042">
        <w:rPr>
          <w:rFonts w:cstheme="minorHAnsi"/>
        </w:rPr>
        <w:t>Odwołanie przysługuje wykonawcy na:</w:t>
      </w:r>
    </w:p>
    <w:p w14:paraId="422B68DF" w14:textId="77777777" w:rsidR="001A2F42" w:rsidRPr="00985042" w:rsidRDefault="001A2F42" w:rsidP="00985042">
      <w:pPr>
        <w:pStyle w:val="Akapitzlist"/>
        <w:numPr>
          <w:ilvl w:val="1"/>
          <w:numId w:val="30"/>
        </w:numPr>
        <w:spacing w:after="0" w:line="360" w:lineRule="auto"/>
        <w:jc w:val="both"/>
        <w:rPr>
          <w:rFonts w:cstheme="minorHAnsi"/>
        </w:rPr>
      </w:pPr>
      <w:r w:rsidRPr="00985042">
        <w:rPr>
          <w:rFonts w:cstheme="minorHAnsi"/>
        </w:rPr>
        <w:t>niezgodną z przepisami ustawy czynność Zamawiającego, podjętą w postępowaniu o udzielenie zamówienia, w tym na projektowane postanowienie umowy;</w:t>
      </w:r>
    </w:p>
    <w:p w14:paraId="166301D7" w14:textId="77777777" w:rsidR="001A2F42" w:rsidRPr="00985042" w:rsidRDefault="001A2F42" w:rsidP="00985042">
      <w:pPr>
        <w:pStyle w:val="Akapitzlist"/>
        <w:numPr>
          <w:ilvl w:val="1"/>
          <w:numId w:val="30"/>
        </w:numPr>
        <w:spacing w:after="0" w:line="360" w:lineRule="auto"/>
        <w:jc w:val="both"/>
        <w:rPr>
          <w:rFonts w:cstheme="minorHAnsi"/>
        </w:rPr>
      </w:pPr>
      <w:r w:rsidRPr="00985042">
        <w:rPr>
          <w:rFonts w:cstheme="minorHAnsi"/>
        </w:rPr>
        <w:t xml:space="preserve">zaniechanie czynności w postępowaniu o udzielenie zamówienia, do której Zamawiający był obowiązany na podstawie </w:t>
      </w:r>
      <w:proofErr w:type="spellStart"/>
      <w:r w:rsidRPr="00985042">
        <w:rPr>
          <w:rFonts w:cstheme="minorHAnsi"/>
        </w:rPr>
        <w:t>Pzp</w:t>
      </w:r>
      <w:proofErr w:type="spellEnd"/>
      <w:r w:rsidRPr="00985042">
        <w:rPr>
          <w:rFonts w:cstheme="minorHAnsi"/>
        </w:rPr>
        <w:t>;</w:t>
      </w:r>
    </w:p>
    <w:p w14:paraId="6F4A4BE0" w14:textId="77777777" w:rsidR="001A2F42" w:rsidRPr="00985042" w:rsidRDefault="001A2F42" w:rsidP="00985042">
      <w:pPr>
        <w:pStyle w:val="Akapitzlist"/>
        <w:numPr>
          <w:ilvl w:val="1"/>
          <w:numId w:val="30"/>
        </w:numPr>
        <w:spacing w:after="0" w:line="360" w:lineRule="auto"/>
        <w:jc w:val="both"/>
        <w:rPr>
          <w:rFonts w:cstheme="minorHAnsi"/>
        </w:rPr>
      </w:pPr>
      <w:r w:rsidRPr="00985042">
        <w:rPr>
          <w:rFonts w:cstheme="minorHAnsi"/>
        </w:rPr>
        <w:t>zaniechanie przeprowadzenia postępowania o udzielenie zamówienia, mimo że Zamawiający był do tego obowiązany.</w:t>
      </w:r>
    </w:p>
    <w:p w14:paraId="104DC81D" w14:textId="77777777" w:rsidR="001A2F42" w:rsidRPr="00985042" w:rsidRDefault="001A2F42" w:rsidP="00985042">
      <w:pPr>
        <w:pStyle w:val="Akapitzlist"/>
        <w:numPr>
          <w:ilvl w:val="0"/>
          <w:numId w:val="30"/>
        </w:numPr>
        <w:spacing w:after="0" w:line="360" w:lineRule="auto"/>
        <w:jc w:val="both"/>
        <w:rPr>
          <w:rFonts w:cstheme="minorHAnsi"/>
        </w:rPr>
      </w:pPr>
      <w:r w:rsidRPr="00985042">
        <w:rPr>
          <w:rFonts w:cstheme="minorHAnsi"/>
        </w:rPr>
        <w:t>Odwołanie wnosi się do Prezesa Krajowej Izby Odwoławczej, dalej zwanej „Izbą”.</w:t>
      </w:r>
    </w:p>
    <w:p w14:paraId="1302BE34" w14:textId="77777777" w:rsidR="001A2F42" w:rsidRPr="00985042" w:rsidRDefault="001A2F42" w:rsidP="00985042">
      <w:pPr>
        <w:shd w:val="clear" w:color="auto" w:fill="EDEDED" w:themeFill="accent3" w:themeFillTint="33"/>
        <w:spacing w:after="0" w:line="360" w:lineRule="auto"/>
        <w:jc w:val="both"/>
        <w:rPr>
          <w:rFonts w:cstheme="minorHAnsi"/>
          <w:b/>
          <w:bCs/>
        </w:rPr>
      </w:pPr>
      <w:r w:rsidRPr="00985042">
        <w:rPr>
          <w:rFonts w:cstheme="minorHAnsi"/>
          <w:b/>
          <w:bCs/>
        </w:rPr>
        <w:lastRenderedPageBreak/>
        <w:t>Rozdział 32 TERMIN ZAWARCIA UMOWY</w:t>
      </w:r>
    </w:p>
    <w:p w14:paraId="6B47972C" w14:textId="77777777" w:rsidR="001A2F42" w:rsidRPr="00985042" w:rsidRDefault="001A2F42" w:rsidP="00985042">
      <w:pPr>
        <w:pStyle w:val="Akapitzlist"/>
        <w:numPr>
          <w:ilvl w:val="0"/>
          <w:numId w:val="31"/>
        </w:numPr>
        <w:spacing w:after="0" w:line="360" w:lineRule="auto"/>
        <w:ind w:left="426"/>
        <w:jc w:val="both"/>
        <w:rPr>
          <w:rFonts w:cstheme="minorHAnsi"/>
        </w:rPr>
      </w:pPr>
      <w:r w:rsidRPr="00985042">
        <w:rPr>
          <w:rFonts w:cstheme="minorHAnsi"/>
        </w:rPr>
        <w:t xml:space="preserve">Zamawiający zawiera umowę w sprawie zamówienia publicznego, z uwzględnieniem pkt. 3, w terminie nie krótszym niż 10 dni od dnia przesłania zawiadomienia o wyborze najkorzystniejszej oferty, jeżeli zawiadomienie to zostało przesłane przy użyciu środków komunikacji elektronicznej. </w:t>
      </w:r>
    </w:p>
    <w:p w14:paraId="347F5B5C" w14:textId="77777777" w:rsidR="001A2F42" w:rsidRPr="00985042" w:rsidRDefault="001A2F42" w:rsidP="00985042">
      <w:pPr>
        <w:pStyle w:val="Akapitzlist"/>
        <w:numPr>
          <w:ilvl w:val="0"/>
          <w:numId w:val="31"/>
        </w:numPr>
        <w:spacing w:after="0" w:line="360" w:lineRule="auto"/>
        <w:ind w:left="426"/>
        <w:jc w:val="both"/>
        <w:rPr>
          <w:rFonts w:cstheme="minorHAnsi"/>
        </w:rPr>
      </w:pPr>
      <w:r w:rsidRPr="00985042">
        <w:rPr>
          <w:rFonts w:cstheme="minorHAnsi"/>
        </w:rPr>
        <w:t>Zamawiający może zawrzeć umowę w sprawie zamówienia publicznego przed upływem terminu, o którym mowa w pkt. 1 jeżeli złożono tylko jedną ofertę.</w:t>
      </w:r>
    </w:p>
    <w:p w14:paraId="14E0B350" w14:textId="77777777" w:rsidR="001A2F42" w:rsidRPr="00985042" w:rsidRDefault="001A2F42" w:rsidP="00985042">
      <w:pPr>
        <w:pStyle w:val="Akapitzlist"/>
        <w:numPr>
          <w:ilvl w:val="0"/>
          <w:numId w:val="31"/>
        </w:numPr>
        <w:spacing w:after="0" w:line="360" w:lineRule="auto"/>
        <w:ind w:left="426"/>
        <w:jc w:val="both"/>
        <w:rPr>
          <w:rFonts w:cstheme="minorHAnsi"/>
        </w:rPr>
      </w:pPr>
      <w:r w:rsidRPr="00985042">
        <w:rPr>
          <w:rFonts w:cstheme="minorHAnsi"/>
        </w:rPr>
        <w:t>W przypadku wniesienia odwołania Zamawiający nie może zawrzeć umowy do czasu ogłoszenia przez Izbę wyroku lub postanowienia kończącego postępowanie odwoławcze.</w:t>
      </w:r>
    </w:p>
    <w:p w14:paraId="0B4BC434" w14:textId="77777777" w:rsidR="001A2F42" w:rsidRPr="00985042" w:rsidRDefault="001A2F42" w:rsidP="00985042">
      <w:pPr>
        <w:pStyle w:val="Akapitzlist"/>
        <w:numPr>
          <w:ilvl w:val="0"/>
          <w:numId w:val="31"/>
        </w:numPr>
        <w:spacing w:after="0" w:line="360" w:lineRule="auto"/>
        <w:ind w:left="426"/>
        <w:jc w:val="both"/>
        <w:rPr>
          <w:rFonts w:cstheme="minorHAnsi"/>
        </w:rPr>
      </w:pPr>
      <w:r w:rsidRPr="00985042">
        <w:rPr>
          <w:rFonts w:cstheme="minorHAnsi"/>
        </w:rPr>
        <w:t xml:space="preserve">Wybranemu wykonawcy Zamawiający wskaże miejsce i termin podpisania umowy w sprawie zamówienia publicznego z uwzględnieniem okresu przewidzianego na wniesienie środków ochrony prawnej. </w:t>
      </w:r>
    </w:p>
    <w:p w14:paraId="74B2C4F2" w14:textId="77777777" w:rsidR="001A2F42" w:rsidRPr="00985042" w:rsidRDefault="001A2F42" w:rsidP="00985042">
      <w:pPr>
        <w:pStyle w:val="Akapitzlist"/>
        <w:numPr>
          <w:ilvl w:val="0"/>
          <w:numId w:val="31"/>
        </w:numPr>
        <w:spacing w:after="0" w:line="360" w:lineRule="auto"/>
        <w:ind w:left="426"/>
        <w:jc w:val="both"/>
        <w:rPr>
          <w:rFonts w:cstheme="minorHAnsi"/>
        </w:rPr>
      </w:pPr>
      <w:r w:rsidRPr="00985042">
        <w:rPr>
          <w:rFonts w:cstheme="minorHAnsi"/>
        </w:rPr>
        <w:t>Osoby reprezentujące wykonawcę przy podpisywaniu umowy powinny posiadać ze sobą dokumenty potwierdzające ich umocowanie do podpisania umowy, o ile umocowanie to nie będzie wynikać z dokumentów dołączonych do oferty.</w:t>
      </w:r>
    </w:p>
    <w:p w14:paraId="093A71C0" w14:textId="77777777" w:rsidR="001A2F42" w:rsidRPr="00985042" w:rsidRDefault="001A2F42" w:rsidP="00985042">
      <w:pPr>
        <w:pStyle w:val="Akapitzlist"/>
        <w:numPr>
          <w:ilvl w:val="0"/>
          <w:numId w:val="31"/>
        </w:numPr>
        <w:spacing w:after="0" w:line="360" w:lineRule="auto"/>
        <w:ind w:left="426"/>
        <w:jc w:val="both"/>
        <w:rPr>
          <w:rFonts w:cstheme="minorHAnsi"/>
        </w:rPr>
      </w:pPr>
      <w:r w:rsidRPr="00985042">
        <w:rPr>
          <w:rFonts w:cstheme="minorHAnsi"/>
        </w:rPr>
        <w:t xml:space="preserve">W przypadku wyboru oferty złożonej przez wykonawców wspólnie ubiegających się o udzielenie zamówienia, dalej jako „konsorcjum”, Zamawiający zażąda przed zawarciem umowy przedstawienia umowy regulującej współpracę tych wykonawców. </w:t>
      </w:r>
    </w:p>
    <w:p w14:paraId="222A93B7" w14:textId="77777777" w:rsidR="001A2F42" w:rsidRPr="00985042" w:rsidRDefault="001A2F42" w:rsidP="00985042">
      <w:pPr>
        <w:pStyle w:val="Akapitzlist"/>
        <w:numPr>
          <w:ilvl w:val="0"/>
          <w:numId w:val="31"/>
        </w:numPr>
        <w:spacing w:after="0" w:line="360" w:lineRule="auto"/>
        <w:ind w:left="426"/>
        <w:jc w:val="both"/>
        <w:rPr>
          <w:rFonts w:cstheme="minorHAnsi"/>
        </w:rPr>
      </w:pPr>
      <w:r w:rsidRPr="00985042">
        <w:rPr>
          <w:rFonts w:cstheme="minorHAnsi"/>
        </w:rPr>
        <w:t>Jeżeli wykonawca, którego oferta została wybrana jako najkorzystniejsza, uchyla się od zawarcia umowy w sprawie zamówienia publicznego lub nie wnosi wymaganego zabezpieczenia należytego wykonania umowy, Zamawiający może dokonać ponownego badania i oceny ofert spośród ofert pozostałych w postępowaniu wykonawców oraz wybrać najkorzystniejszą ofertę albo unieważnić postępowanie.</w:t>
      </w:r>
    </w:p>
    <w:p w14:paraId="56719976" w14:textId="77777777" w:rsidR="001A2F42" w:rsidRPr="00985042" w:rsidRDefault="001A2F42" w:rsidP="00985042">
      <w:pPr>
        <w:shd w:val="clear" w:color="auto" w:fill="EDEDED" w:themeFill="accent3" w:themeFillTint="33"/>
        <w:spacing w:after="0" w:line="360" w:lineRule="auto"/>
        <w:jc w:val="both"/>
        <w:rPr>
          <w:rFonts w:cstheme="minorHAnsi"/>
          <w:b/>
          <w:bCs/>
        </w:rPr>
      </w:pPr>
      <w:r w:rsidRPr="00985042">
        <w:rPr>
          <w:rFonts w:cstheme="minorHAnsi"/>
          <w:b/>
          <w:bCs/>
        </w:rPr>
        <w:t>Rozdział 33 UNIEWAŻNIENIE POSTĘPOWANIA</w:t>
      </w:r>
    </w:p>
    <w:p w14:paraId="5F1936BB" w14:textId="77777777" w:rsidR="001A2F42" w:rsidRPr="00985042" w:rsidRDefault="001A2F42" w:rsidP="00985042">
      <w:pPr>
        <w:pStyle w:val="Akapitzlist"/>
        <w:numPr>
          <w:ilvl w:val="0"/>
          <w:numId w:val="32"/>
        </w:numPr>
        <w:spacing w:after="0" w:line="360" w:lineRule="auto"/>
        <w:ind w:left="426"/>
        <w:jc w:val="both"/>
        <w:rPr>
          <w:rFonts w:cstheme="minorHAnsi"/>
        </w:rPr>
      </w:pPr>
      <w:r w:rsidRPr="00985042">
        <w:rPr>
          <w:rFonts w:cstheme="minorHAnsi"/>
        </w:rPr>
        <w:t>Zamawiający unieważnia postępowanie o udzielenie zamówienia, jeżeli:</w:t>
      </w:r>
    </w:p>
    <w:p w14:paraId="65558F3B" w14:textId="77777777" w:rsidR="001A2F42" w:rsidRPr="00985042" w:rsidRDefault="001A2F42" w:rsidP="00985042">
      <w:pPr>
        <w:pStyle w:val="Akapitzlist"/>
        <w:numPr>
          <w:ilvl w:val="1"/>
          <w:numId w:val="32"/>
        </w:numPr>
        <w:spacing w:after="0" w:line="360" w:lineRule="auto"/>
        <w:jc w:val="both"/>
        <w:rPr>
          <w:rFonts w:cstheme="minorHAnsi"/>
        </w:rPr>
      </w:pPr>
      <w:r w:rsidRPr="00985042">
        <w:rPr>
          <w:rFonts w:cstheme="minorHAnsi"/>
        </w:rPr>
        <w:t>nie złożono żadnej oferty albo wszystkie złożone oferty podlegały odrzuceniu;</w:t>
      </w:r>
    </w:p>
    <w:p w14:paraId="1E64A879" w14:textId="77777777" w:rsidR="001A2F42" w:rsidRPr="00985042" w:rsidRDefault="001A2F42" w:rsidP="00985042">
      <w:pPr>
        <w:pStyle w:val="Akapitzlist"/>
        <w:numPr>
          <w:ilvl w:val="1"/>
          <w:numId w:val="32"/>
        </w:numPr>
        <w:spacing w:after="0" w:line="360" w:lineRule="auto"/>
        <w:jc w:val="both"/>
        <w:rPr>
          <w:rFonts w:cstheme="minorHAnsi"/>
        </w:rPr>
      </w:pPr>
      <w:r w:rsidRPr="00985042">
        <w:rPr>
          <w:rFonts w:cstheme="minorHAnsi"/>
        </w:rPr>
        <w:t>cena lub koszt najkorzystniejszej oferty lub oferta z najniższą ceną przewyższa kwotę, którą zamawiający zamierza przeznaczyć na sfinansowanie zamówienia, chyba że zamawiający może zwiększyć tę kwotę do ceny lub kosztu najkorzystniejszej oferty;</w:t>
      </w:r>
    </w:p>
    <w:p w14:paraId="169FDBDD" w14:textId="77777777" w:rsidR="001A2F42" w:rsidRPr="00985042" w:rsidRDefault="001A2F42" w:rsidP="00985042">
      <w:pPr>
        <w:pStyle w:val="Akapitzlist"/>
        <w:numPr>
          <w:ilvl w:val="1"/>
          <w:numId w:val="32"/>
        </w:numPr>
        <w:spacing w:after="0" w:line="360" w:lineRule="auto"/>
        <w:jc w:val="both"/>
        <w:rPr>
          <w:rFonts w:cstheme="minorHAnsi"/>
        </w:rPr>
      </w:pPr>
      <w:r w:rsidRPr="00985042">
        <w:rPr>
          <w:rFonts w:cstheme="minorHAnsi"/>
        </w:rPr>
        <w:t xml:space="preserve">w przypadkach, o których mowa w art. 248 ust. 3 </w:t>
      </w:r>
      <w:proofErr w:type="spellStart"/>
      <w:r w:rsidRPr="00985042">
        <w:rPr>
          <w:rFonts w:cstheme="minorHAnsi"/>
        </w:rPr>
        <w:t>Pzp</w:t>
      </w:r>
      <w:proofErr w:type="spellEnd"/>
      <w:r w:rsidRPr="00985042">
        <w:rPr>
          <w:rFonts w:cstheme="minorHAnsi"/>
        </w:rPr>
        <w:t xml:space="preserve">, art. 249 </w:t>
      </w:r>
      <w:proofErr w:type="spellStart"/>
      <w:r w:rsidRPr="00985042">
        <w:rPr>
          <w:rFonts w:cstheme="minorHAnsi"/>
        </w:rPr>
        <w:t>Pzp</w:t>
      </w:r>
      <w:proofErr w:type="spellEnd"/>
      <w:r w:rsidRPr="00985042">
        <w:rPr>
          <w:rFonts w:cstheme="minorHAnsi"/>
        </w:rPr>
        <w:t xml:space="preserve"> i art. 250 ust. 2 </w:t>
      </w:r>
      <w:proofErr w:type="spellStart"/>
      <w:r w:rsidRPr="00985042">
        <w:rPr>
          <w:rFonts w:cstheme="minorHAnsi"/>
        </w:rPr>
        <w:t>Pzp</w:t>
      </w:r>
      <w:proofErr w:type="spellEnd"/>
      <w:r w:rsidRPr="00985042">
        <w:rPr>
          <w:rFonts w:cstheme="minorHAnsi"/>
        </w:rPr>
        <w:t>, zostały złożone oferty dodatkowe o takiej samej cenie lub koszcie;</w:t>
      </w:r>
    </w:p>
    <w:p w14:paraId="0DC25FB7" w14:textId="77777777" w:rsidR="001A2F42" w:rsidRPr="00985042" w:rsidRDefault="001A2F42" w:rsidP="00985042">
      <w:pPr>
        <w:pStyle w:val="Akapitzlist"/>
        <w:numPr>
          <w:ilvl w:val="1"/>
          <w:numId w:val="32"/>
        </w:numPr>
        <w:spacing w:after="0" w:line="360" w:lineRule="auto"/>
        <w:jc w:val="both"/>
        <w:rPr>
          <w:rFonts w:cstheme="minorHAnsi"/>
        </w:rPr>
      </w:pPr>
      <w:r w:rsidRPr="00985042">
        <w:rPr>
          <w:rFonts w:cstheme="minorHAnsi"/>
        </w:rPr>
        <w:t>wystąpiła istotna zmiana okoliczności powodująca, że prowadzenie postępowania lub wykonanie zamówienia nie leży w interesie publicznym, czego nie można było wcześniej przewidzieć;</w:t>
      </w:r>
    </w:p>
    <w:p w14:paraId="74DEAC52" w14:textId="77777777" w:rsidR="001A2F42" w:rsidRPr="00985042" w:rsidRDefault="001A2F42" w:rsidP="00985042">
      <w:pPr>
        <w:pStyle w:val="Akapitzlist"/>
        <w:numPr>
          <w:ilvl w:val="1"/>
          <w:numId w:val="32"/>
        </w:numPr>
        <w:spacing w:after="0" w:line="360" w:lineRule="auto"/>
        <w:jc w:val="both"/>
        <w:rPr>
          <w:rFonts w:cstheme="minorHAnsi"/>
        </w:rPr>
      </w:pPr>
      <w:r w:rsidRPr="00985042">
        <w:rPr>
          <w:rFonts w:cstheme="minorHAnsi"/>
        </w:rPr>
        <w:lastRenderedPageBreak/>
        <w:t>postępowanie obarczone jest niemożliwą do usunięcia wadą uniemożliwiającą zawarcie niepodlegającej unieważnieniu umowy w sprawie zamówienia publicznego;</w:t>
      </w:r>
    </w:p>
    <w:p w14:paraId="1D85B283" w14:textId="77777777" w:rsidR="001A2F42" w:rsidRPr="00985042" w:rsidRDefault="001A2F42" w:rsidP="00985042">
      <w:pPr>
        <w:pStyle w:val="Akapitzlist"/>
        <w:numPr>
          <w:ilvl w:val="1"/>
          <w:numId w:val="32"/>
        </w:numPr>
        <w:spacing w:after="0" w:line="360" w:lineRule="auto"/>
        <w:jc w:val="both"/>
        <w:rPr>
          <w:rFonts w:cstheme="minorHAnsi"/>
        </w:rPr>
      </w:pPr>
      <w:r w:rsidRPr="00985042">
        <w:rPr>
          <w:rFonts w:cstheme="minorHAnsi"/>
        </w:rPr>
        <w:t xml:space="preserve">wykonawca nie wniósł wymaganego zabezpieczenia należytego wykonania umowy lub uchylił się od zawarcia umowy w sprawie zamówienia publicznego, z uwzględnieniem art. 263 </w:t>
      </w:r>
      <w:proofErr w:type="spellStart"/>
      <w:r w:rsidRPr="00985042">
        <w:rPr>
          <w:rFonts w:cstheme="minorHAnsi"/>
        </w:rPr>
        <w:t>Pzp</w:t>
      </w:r>
      <w:proofErr w:type="spellEnd"/>
      <w:r w:rsidRPr="00985042">
        <w:rPr>
          <w:rFonts w:cstheme="minorHAnsi"/>
        </w:rPr>
        <w:t>.</w:t>
      </w:r>
    </w:p>
    <w:p w14:paraId="2D1E14A5" w14:textId="77777777" w:rsidR="001A2F42" w:rsidRPr="00985042" w:rsidRDefault="001A2F42" w:rsidP="00985042">
      <w:pPr>
        <w:pStyle w:val="Akapitzlist"/>
        <w:numPr>
          <w:ilvl w:val="0"/>
          <w:numId w:val="32"/>
        </w:numPr>
        <w:spacing w:after="0" w:line="360" w:lineRule="auto"/>
        <w:jc w:val="both"/>
        <w:rPr>
          <w:rFonts w:cstheme="minorHAnsi"/>
        </w:rPr>
      </w:pPr>
      <w:r w:rsidRPr="00985042">
        <w:rPr>
          <w:rFonts w:cstheme="minorHAnsi"/>
        </w:rPr>
        <w:t xml:space="preserve">Zamawiający może unieważnić postępowanie o udzielenie zamówienia przed upływem terminu do składania ofert, jeżeli wystąpiły okoliczności powodujące, że dalsze prowadzenie postępowania jest nieuzasadnione. </w:t>
      </w:r>
    </w:p>
    <w:p w14:paraId="760ADB99" w14:textId="77777777" w:rsidR="001A2F42" w:rsidRPr="00985042" w:rsidRDefault="001A2F42" w:rsidP="00985042">
      <w:pPr>
        <w:pStyle w:val="Akapitzlist"/>
        <w:numPr>
          <w:ilvl w:val="0"/>
          <w:numId w:val="32"/>
        </w:numPr>
        <w:spacing w:after="0" w:line="360" w:lineRule="auto"/>
        <w:jc w:val="both"/>
        <w:rPr>
          <w:rFonts w:cstheme="minorHAnsi"/>
        </w:rPr>
      </w:pPr>
      <w:r w:rsidRPr="00985042">
        <w:rPr>
          <w:rFonts w:cstheme="minorHAnsi"/>
        </w:rPr>
        <w:t>Zamawiający może unieważnić postępowanie o udzielenie zamówienia, jeżeli środki publiczne, które Zamawiający zamierzał przeznaczyć na sfinansowanie całości lub części zamówienia, nie zostały mu przyznane.</w:t>
      </w:r>
    </w:p>
    <w:p w14:paraId="19977EBC" w14:textId="77777777" w:rsidR="001A2F42" w:rsidRPr="00985042" w:rsidRDefault="001A2F42" w:rsidP="00985042">
      <w:pPr>
        <w:pStyle w:val="Akapitzlist"/>
        <w:numPr>
          <w:ilvl w:val="0"/>
          <w:numId w:val="32"/>
        </w:numPr>
        <w:spacing w:after="0" w:line="360" w:lineRule="auto"/>
        <w:jc w:val="both"/>
        <w:rPr>
          <w:rFonts w:cstheme="minorHAnsi"/>
        </w:rPr>
      </w:pPr>
      <w:r w:rsidRPr="00985042">
        <w:rPr>
          <w:rFonts w:cstheme="minorHAnsi"/>
        </w:rPr>
        <w:t xml:space="preserve">Do unieważnienia w części postępowania o udzielenie zamówienia stosuje się przepisy art. 255‒258 </w:t>
      </w:r>
      <w:proofErr w:type="spellStart"/>
      <w:r w:rsidRPr="00985042">
        <w:rPr>
          <w:rFonts w:cstheme="minorHAnsi"/>
        </w:rPr>
        <w:t>Pzp</w:t>
      </w:r>
      <w:proofErr w:type="spellEnd"/>
      <w:r w:rsidRPr="00985042">
        <w:rPr>
          <w:rFonts w:cstheme="minorHAnsi"/>
        </w:rPr>
        <w:t>.</w:t>
      </w:r>
    </w:p>
    <w:p w14:paraId="63E5B967" w14:textId="77777777" w:rsidR="001A2F42" w:rsidRPr="00985042" w:rsidRDefault="001A2F42" w:rsidP="00985042">
      <w:pPr>
        <w:pStyle w:val="Akapitzlist"/>
        <w:numPr>
          <w:ilvl w:val="0"/>
          <w:numId w:val="32"/>
        </w:numPr>
        <w:spacing w:after="0" w:line="360" w:lineRule="auto"/>
        <w:jc w:val="both"/>
        <w:rPr>
          <w:rFonts w:cstheme="minorHAnsi"/>
        </w:rPr>
      </w:pPr>
      <w:r w:rsidRPr="00985042">
        <w:rPr>
          <w:rFonts w:cstheme="minorHAnsi"/>
        </w:rPr>
        <w:t>O unieważnieniu postępowania o udzielenie zamówienia Zamawiający zawiadamia równocześnie wykonawców, którzy złożyli oferty – podając uzasadnienie faktyczne i prawne.</w:t>
      </w:r>
    </w:p>
    <w:p w14:paraId="7F068CB7" w14:textId="77777777" w:rsidR="001A2F42" w:rsidRPr="00985042" w:rsidRDefault="001A2F42" w:rsidP="00985042">
      <w:pPr>
        <w:pStyle w:val="Akapitzlist"/>
        <w:numPr>
          <w:ilvl w:val="0"/>
          <w:numId w:val="32"/>
        </w:numPr>
        <w:spacing w:after="0" w:line="360" w:lineRule="auto"/>
        <w:jc w:val="both"/>
        <w:rPr>
          <w:rFonts w:cstheme="minorHAnsi"/>
        </w:rPr>
      </w:pPr>
      <w:r w:rsidRPr="00985042">
        <w:rPr>
          <w:rFonts w:cstheme="minorHAnsi"/>
        </w:rPr>
        <w:t>Zamawiający udostępnia niezwłocznie informacje, o których mowa w ust. 5, na stronie internetowej prowadzonego postępowania.</w:t>
      </w:r>
    </w:p>
    <w:p w14:paraId="395142B0" w14:textId="77777777" w:rsidR="001A2F42" w:rsidRPr="00985042" w:rsidRDefault="001A2F42" w:rsidP="00985042">
      <w:pPr>
        <w:pStyle w:val="Akapitzlist"/>
        <w:numPr>
          <w:ilvl w:val="0"/>
          <w:numId w:val="32"/>
        </w:numPr>
        <w:spacing w:after="0" w:line="360" w:lineRule="auto"/>
        <w:jc w:val="both"/>
        <w:rPr>
          <w:rFonts w:cstheme="minorHAnsi"/>
        </w:rPr>
      </w:pPr>
      <w:r w:rsidRPr="00985042">
        <w:rPr>
          <w:rFonts w:cstheme="minorHAnsi"/>
        </w:rPr>
        <w:t>W przypadku unieważnienia postępowania o udzielenie zamówienia z przyczyn leżących po stronie Zamawiającego, wykonawcom, którzy złożyli oferty niepodlegające odrzuceniu, przysługuje roszczenie o zwrot uzasadnionych kosztów uczestnictwa w tym postępowaniu, w szczególności kosztów przygotowania oferty.</w:t>
      </w:r>
    </w:p>
    <w:p w14:paraId="7D783DAA" w14:textId="77777777" w:rsidR="001A2F42" w:rsidRPr="00985042" w:rsidRDefault="001A2F42" w:rsidP="00985042">
      <w:pPr>
        <w:pStyle w:val="Akapitzlist"/>
        <w:numPr>
          <w:ilvl w:val="0"/>
          <w:numId w:val="32"/>
        </w:numPr>
        <w:spacing w:after="0" w:line="360" w:lineRule="auto"/>
        <w:jc w:val="both"/>
        <w:rPr>
          <w:rFonts w:cstheme="minorHAnsi"/>
        </w:rPr>
      </w:pPr>
      <w:r w:rsidRPr="00985042">
        <w:rPr>
          <w:rFonts w:cstheme="minorHAnsi"/>
        </w:rPr>
        <w:t>W przypadku unieważnienia postępowania o udzielenie zamówienia Zamawiający niezwłocznie zawiadamia wykonawców, którzy ubiegali się o udzielenie zamówienia w tym postępowaniu, o wszczęciu kolejnego postępowania, które dotyczy tego samego przedmiotu zamówienia lub obejmuje ten sam przedmiot zamówienia.</w:t>
      </w:r>
    </w:p>
    <w:p w14:paraId="08E299E6" w14:textId="77777777" w:rsidR="001A2F42" w:rsidRPr="00985042" w:rsidRDefault="001A2F42" w:rsidP="00985042">
      <w:pPr>
        <w:shd w:val="clear" w:color="auto" w:fill="EDEDED" w:themeFill="accent3" w:themeFillTint="33"/>
        <w:spacing w:after="0" w:line="360" w:lineRule="auto"/>
        <w:jc w:val="both"/>
        <w:rPr>
          <w:rFonts w:cstheme="minorHAnsi"/>
          <w:b/>
          <w:bCs/>
        </w:rPr>
      </w:pPr>
      <w:r w:rsidRPr="00985042">
        <w:rPr>
          <w:rFonts w:cstheme="minorHAnsi"/>
          <w:b/>
          <w:bCs/>
        </w:rPr>
        <w:t>Rozdział 34 OBOWIĄZEK INFORMACYJNY WYNIKAJĄCY Z RODO</w:t>
      </w:r>
    </w:p>
    <w:p w14:paraId="7836B8D6" w14:textId="77777777" w:rsidR="001A2F42" w:rsidRPr="00985042" w:rsidRDefault="001A2F42" w:rsidP="00985042">
      <w:pPr>
        <w:spacing w:after="0" w:line="360" w:lineRule="auto"/>
        <w:jc w:val="both"/>
        <w:rPr>
          <w:rFonts w:cstheme="minorHAnsi"/>
        </w:rPr>
      </w:pPr>
      <w:r w:rsidRPr="00985042">
        <w:rPr>
          <w:rFonts w:cstheme="minorHAnsi"/>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w:t>
      </w:r>
    </w:p>
    <w:p w14:paraId="665DD0FE" w14:textId="77777777" w:rsidR="001A2F42" w:rsidRPr="00985042" w:rsidRDefault="001A2F42" w:rsidP="00985042">
      <w:pPr>
        <w:pStyle w:val="Akapitzlist"/>
        <w:numPr>
          <w:ilvl w:val="0"/>
          <w:numId w:val="33"/>
        </w:numPr>
        <w:spacing w:after="0" w:line="360" w:lineRule="auto"/>
        <w:jc w:val="both"/>
        <w:rPr>
          <w:rFonts w:cstheme="minorHAnsi"/>
        </w:rPr>
      </w:pPr>
      <w:r w:rsidRPr="00985042">
        <w:rPr>
          <w:rFonts w:cstheme="minorHAnsi"/>
        </w:rPr>
        <w:t>administratorem Pani/Pana danych osobowych jest Gmina Dobryszyce reprezentowana przez Wójta Gminy Dobryszyce ul. Wolności 8, 97-505 Dobryszyce.</w:t>
      </w:r>
    </w:p>
    <w:p w14:paraId="382785CD" w14:textId="77777777" w:rsidR="001A2F42" w:rsidRPr="00985042" w:rsidRDefault="001A2F42" w:rsidP="00985042">
      <w:pPr>
        <w:pStyle w:val="Akapitzlist"/>
        <w:numPr>
          <w:ilvl w:val="0"/>
          <w:numId w:val="33"/>
        </w:numPr>
        <w:spacing w:after="0" w:line="360" w:lineRule="auto"/>
        <w:jc w:val="both"/>
        <w:rPr>
          <w:rFonts w:cstheme="minorHAnsi"/>
        </w:rPr>
      </w:pPr>
      <w:r w:rsidRPr="00985042">
        <w:rPr>
          <w:rFonts w:cstheme="minorHAnsi"/>
        </w:rPr>
        <w:t xml:space="preserve">Inspektorem Ochrony Danych Osobowych w Gminie Dobryszyce jest Pani Magdalena </w:t>
      </w:r>
      <w:proofErr w:type="spellStart"/>
      <w:r w:rsidRPr="00985042">
        <w:rPr>
          <w:rFonts w:cstheme="minorHAnsi"/>
        </w:rPr>
        <w:t>Kuszmider</w:t>
      </w:r>
      <w:proofErr w:type="spellEnd"/>
      <w:r w:rsidRPr="00985042">
        <w:rPr>
          <w:rFonts w:cstheme="minorHAnsi"/>
        </w:rPr>
        <w:t xml:space="preserve">, telefon 607 770 718, e-mail: </w:t>
      </w:r>
      <w:hyperlink r:id="rId16" w:history="1">
        <w:r w:rsidRPr="00985042">
          <w:rPr>
            <w:rStyle w:val="Hipercze"/>
            <w:rFonts w:cstheme="minorHAnsi"/>
          </w:rPr>
          <w:t>magdalena@kuszmider.com.pl</w:t>
        </w:r>
      </w:hyperlink>
      <w:r w:rsidRPr="00985042">
        <w:rPr>
          <w:rFonts w:cstheme="minorHAnsi"/>
        </w:rPr>
        <w:t xml:space="preserve">  </w:t>
      </w:r>
    </w:p>
    <w:p w14:paraId="5F44E808" w14:textId="77777777" w:rsidR="001A2F42" w:rsidRPr="00985042" w:rsidRDefault="001A2F42" w:rsidP="00985042">
      <w:pPr>
        <w:pStyle w:val="Akapitzlist"/>
        <w:numPr>
          <w:ilvl w:val="0"/>
          <w:numId w:val="33"/>
        </w:numPr>
        <w:spacing w:after="0" w:line="360" w:lineRule="auto"/>
        <w:jc w:val="both"/>
        <w:rPr>
          <w:rFonts w:cstheme="minorHAnsi"/>
        </w:rPr>
      </w:pPr>
      <w:r w:rsidRPr="00985042">
        <w:rPr>
          <w:rFonts w:cstheme="minorHAnsi"/>
        </w:rPr>
        <w:lastRenderedPageBreak/>
        <w:t>Pani/Pana dane osobowe przetwarzane będą na podstawie art. 6 ust. 1 lit. b i c RODO w celu związanym z postępowaniem o udzielenie zamówienia publicznego pn. „Sprawiedliwa transformacja poprzez instalacje odnawialnych źródeł energii w budynkach prywatnych w Gminie Dobryszyce” numer referencyjny postępowania ZP.271.1.3.2025;</w:t>
      </w:r>
    </w:p>
    <w:p w14:paraId="71865D96" w14:textId="77777777" w:rsidR="001A2F42" w:rsidRPr="00985042" w:rsidRDefault="001A2F42" w:rsidP="00985042">
      <w:pPr>
        <w:pStyle w:val="Akapitzlist"/>
        <w:numPr>
          <w:ilvl w:val="0"/>
          <w:numId w:val="33"/>
        </w:numPr>
        <w:spacing w:after="0" w:line="360" w:lineRule="auto"/>
        <w:jc w:val="both"/>
        <w:rPr>
          <w:rFonts w:cstheme="minorHAnsi"/>
        </w:rPr>
      </w:pPr>
      <w:r w:rsidRPr="00985042">
        <w:rPr>
          <w:rFonts w:cstheme="minorHAnsi"/>
        </w:rPr>
        <w:t xml:space="preserve">odbiorcami Pani/Pana danych osobowych będą osoby lub podmioty, którym udostępniona zostanie dokumentacja postępowania w oparciu o art. 18 i 74 ustawy </w:t>
      </w:r>
      <w:proofErr w:type="spellStart"/>
      <w:r w:rsidRPr="00985042">
        <w:rPr>
          <w:rFonts w:cstheme="minorHAnsi"/>
        </w:rPr>
        <w:t>Pzp</w:t>
      </w:r>
      <w:proofErr w:type="spellEnd"/>
      <w:r w:rsidRPr="00985042">
        <w:rPr>
          <w:rFonts w:cstheme="minorHAnsi"/>
        </w:rPr>
        <w:t>;</w:t>
      </w:r>
    </w:p>
    <w:p w14:paraId="4AC125CC" w14:textId="77777777" w:rsidR="001A2F42" w:rsidRPr="00985042" w:rsidRDefault="001A2F42" w:rsidP="00985042">
      <w:pPr>
        <w:pStyle w:val="Akapitzlist"/>
        <w:numPr>
          <w:ilvl w:val="0"/>
          <w:numId w:val="33"/>
        </w:numPr>
        <w:spacing w:after="0" w:line="360" w:lineRule="auto"/>
        <w:jc w:val="both"/>
        <w:rPr>
          <w:rFonts w:cstheme="minorHAnsi"/>
        </w:rPr>
      </w:pPr>
      <w:r w:rsidRPr="00985042">
        <w:rPr>
          <w:rFonts w:cstheme="minorHAnsi"/>
        </w:rPr>
        <w:t xml:space="preserve">Pani/Pana dane osobowe będą przechowywane oraz archiwizowane przez okres wynikający z obowiązujących przepisów prawa, w szczególności ustawy </w:t>
      </w:r>
      <w:proofErr w:type="spellStart"/>
      <w:r w:rsidRPr="00985042">
        <w:rPr>
          <w:rFonts w:cstheme="minorHAnsi"/>
        </w:rPr>
        <w:t>Pzp</w:t>
      </w:r>
      <w:proofErr w:type="spellEnd"/>
      <w:r w:rsidRPr="00985042">
        <w:rPr>
          <w:rFonts w:cstheme="minorHAnsi"/>
        </w:rPr>
        <w:t xml:space="preserve">, rozporządzenia Prezesa Rady Ministrów z dnia 18 stycznia 2011 r. w sprawie instrukcji kancelaryjnej, jednolitych rzeczowych wykazów akt oraz instrukcji w sprawie organizacji i zakresu działania archiwów zakładowych, w tym przez okres niezbędny do dochodzenia roszczeń; </w:t>
      </w:r>
    </w:p>
    <w:p w14:paraId="6ED3E8EF" w14:textId="77777777" w:rsidR="001A2F42" w:rsidRPr="00985042" w:rsidRDefault="001A2F42" w:rsidP="00985042">
      <w:pPr>
        <w:pStyle w:val="Akapitzlist"/>
        <w:numPr>
          <w:ilvl w:val="0"/>
          <w:numId w:val="33"/>
        </w:numPr>
        <w:spacing w:after="0" w:line="360" w:lineRule="auto"/>
        <w:jc w:val="both"/>
        <w:rPr>
          <w:rFonts w:cstheme="minorHAnsi"/>
        </w:rPr>
      </w:pPr>
      <w:r w:rsidRPr="00985042">
        <w:rPr>
          <w:rFonts w:cstheme="minorHAnsi"/>
        </w:rPr>
        <w:t xml:space="preserve">obowiązek podania przez Panią/Pana danych osobowych bezpośrednio Pani/Pana dotyczących jest wymogiem ustawowym określonym w przepisach ustawy </w:t>
      </w:r>
      <w:proofErr w:type="spellStart"/>
      <w:r w:rsidRPr="00985042">
        <w:rPr>
          <w:rFonts w:cstheme="minorHAnsi"/>
        </w:rPr>
        <w:t>Pzp</w:t>
      </w:r>
      <w:proofErr w:type="spellEnd"/>
      <w:r w:rsidRPr="00985042">
        <w:rPr>
          <w:rFonts w:cstheme="minorHAnsi"/>
        </w:rPr>
        <w:t xml:space="preserve">, związanym z udziałem w postępowaniu o udzielenie zamówienia publicznego; konsekwencje niepodania określonych danych wynikają z ustawy </w:t>
      </w:r>
      <w:proofErr w:type="spellStart"/>
      <w:r w:rsidRPr="00985042">
        <w:rPr>
          <w:rFonts w:cstheme="minorHAnsi"/>
        </w:rPr>
        <w:t>Pzp</w:t>
      </w:r>
      <w:proofErr w:type="spellEnd"/>
      <w:r w:rsidRPr="00985042">
        <w:rPr>
          <w:rFonts w:cstheme="minorHAnsi"/>
        </w:rPr>
        <w:t>;</w:t>
      </w:r>
    </w:p>
    <w:p w14:paraId="529C1342" w14:textId="77777777" w:rsidR="001A2F42" w:rsidRPr="00985042" w:rsidRDefault="001A2F42" w:rsidP="00985042">
      <w:pPr>
        <w:pStyle w:val="Akapitzlist"/>
        <w:numPr>
          <w:ilvl w:val="0"/>
          <w:numId w:val="33"/>
        </w:numPr>
        <w:spacing w:after="0" w:line="360" w:lineRule="auto"/>
        <w:jc w:val="both"/>
        <w:rPr>
          <w:rFonts w:cstheme="minorHAnsi"/>
        </w:rPr>
      </w:pPr>
      <w:r w:rsidRPr="00985042">
        <w:rPr>
          <w:rFonts w:cstheme="minorHAnsi"/>
        </w:rPr>
        <w:t>w odniesieniu do Pani/Pana danych osobowych decyzje nie będą podejmowane w sposób zautomatyzowany, stosowanie do art. 22 RODO;</w:t>
      </w:r>
    </w:p>
    <w:p w14:paraId="489B9D53" w14:textId="77777777" w:rsidR="001A2F42" w:rsidRPr="00985042" w:rsidRDefault="001A2F42" w:rsidP="00985042">
      <w:pPr>
        <w:pStyle w:val="Akapitzlist"/>
        <w:numPr>
          <w:ilvl w:val="0"/>
          <w:numId w:val="33"/>
        </w:numPr>
        <w:spacing w:after="0" w:line="360" w:lineRule="auto"/>
        <w:jc w:val="both"/>
        <w:rPr>
          <w:rFonts w:cstheme="minorHAnsi"/>
        </w:rPr>
      </w:pPr>
      <w:r w:rsidRPr="00985042">
        <w:rPr>
          <w:rFonts w:cstheme="minorHAnsi"/>
        </w:rPr>
        <w:t>posiada Pani/Pan:</w:t>
      </w:r>
    </w:p>
    <w:p w14:paraId="14EF4488" w14:textId="77777777" w:rsidR="001A2F42" w:rsidRPr="00985042" w:rsidRDefault="001A2F42" w:rsidP="00985042">
      <w:pPr>
        <w:pStyle w:val="Akapitzlist"/>
        <w:numPr>
          <w:ilvl w:val="0"/>
          <w:numId w:val="34"/>
        </w:numPr>
        <w:spacing w:after="0" w:line="360" w:lineRule="auto"/>
        <w:jc w:val="both"/>
        <w:rPr>
          <w:rFonts w:cstheme="minorHAnsi"/>
        </w:rPr>
      </w:pPr>
      <w:r w:rsidRPr="00985042">
        <w:rPr>
          <w:rFonts w:cstheme="minorHAnsi"/>
        </w:rPr>
        <w:t>na podstawie art. 15 RODO prawo dostępu do danych osobowych Pani/Pana dotyczących;</w:t>
      </w:r>
    </w:p>
    <w:p w14:paraId="3A24E4E8" w14:textId="77777777" w:rsidR="001A2F42" w:rsidRPr="00985042" w:rsidRDefault="001A2F42" w:rsidP="00985042">
      <w:pPr>
        <w:pStyle w:val="Akapitzlist"/>
        <w:numPr>
          <w:ilvl w:val="0"/>
          <w:numId w:val="34"/>
        </w:numPr>
        <w:spacing w:after="0" w:line="360" w:lineRule="auto"/>
        <w:jc w:val="both"/>
        <w:rPr>
          <w:rFonts w:cstheme="minorHAnsi"/>
        </w:rPr>
      </w:pPr>
      <w:r w:rsidRPr="00985042">
        <w:rPr>
          <w:rFonts w:cstheme="minorHAnsi"/>
        </w:rPr>
        <w:t>na podstawie art. 16 RODO prawo do sprostowania Pani/Pana danych osobowych *;</w:t>
      </w:r>
    </w:p>
    <w:p w14:paraId="346E6768" w14:textId="77777777" w:rsidR="001A2F42" w:rsidRPr="00985042" w:rsidRDefault="001A2F42" w:rsidP="00985042">
      <w:pPr>
        <w:pStyle w:val="Akapitzlist"/>
        <w:numPr>
          <w:ilvl w:val="0"/>
          <w:numId w:val="34"/>
        </w:numPr>
        <w:spacing w:after="0" w:line="360" w:lineRule="auto"/>
        <w:jc w:val="both"/>
        <w:rPr>
          <w:rFonts w:cstheme="minorHAnsi"/>
        </w:rPr>
      </w:pPr>
      <w:r w:rsidRPr="00985042">
        <w:rPr>
          <w:rFonts w:cstheme="minorHAnsi"/>
        </w:rPr>
        <w:t>na podstawie art. 18 RODO prawo żądania od administratora ograniczenia przetwarzania danych osobowych z zastrzeżeniem przypadków, o których mowa w art. 18 ust. 2 RODO **;</w:t>
      </w:r>
    </w:p>
    <w:p w14:paraId="0A81D36E" w14:textId="77777777" w:rsidR="001A2F42" w:rsidRPr="00985042" w:rsidRDefault="001A2F42" w:rsidP="00985042">
      <w:pPr>
        <w:pStyle w:val="Akapitzlist"/>
        <w:numPr>
          <w:ilvl w:val="0"/>
          <w:numId w:val="34"/>
        </w:numPr>
        <w:spacing w:after="0" w:line="360" w:lineRule="auto"/>
        <w:jc w:val="both"/>
        <w:rPr>
          <w:rFonts w:cstheme="minorHAnsi"/>
        </w:rPr>
      </w:pPr>
      <w:r w:rsidRPr="00985042">
        <w:rPr>
          <w:rFonts w:cstheme="minorHAnsi"/>
        </w:rPr>
        <w:t xml:space="preserve">prawo do wniesienia skargi do Prezesa Urzędu Ochrony Danych Osobowych, gdy uzna Pani/Pan, że przetwarzanie danych osobowych Pani/Pana dotyczących narusza przepisy RODO; </w:t>
      </w:r>
    </w:p>
    <w:p w14:paraId="3198E3DA" w14:textId="77777777" w:rsidR="001A2F42" w:rsidRPr="00985042" w:rsidRDefault="001A2F42" w:rsidP="00985042">
      <w:pPr>
        <w:pStyle w:val="Akapitzlist"/>
        <w:numPr>
          <w:ilvl w:val="0"/>
          <w:numId w:val="33"/>
        </w:numPr>
        <w:spacing w:after="0" w:line="360" w:lineRule="auto"/>
        <w:jc w:val="both"/>
        <w:rPr>
          <w:rFonts w:cstheme="minorHAnsi"/>
        </w:rPr>
      </w:pPr>
      <w:r w:rsidRPr="00985042">
        <w:rPr>
          <w:rFonts w:cstheme="minorHAnsi"/>
        </w:rPr>
        <w:t>nie przysługuje Pani/Panu:</w:t>
      </w:r>
    </w:p>
    <w:p w14:paraId="5169E136" w14:textId="77777777" w:rsidR="001A2F42" w:rsidRPr="00985042" w:rsidRDefault="001A2F42" w:rsidP="00985042">
      <w:pPr>
        <w:pStyle w:val="Akapitzlist"/>
        <w:numPr>
          <w:ilvl w:val="0"/>
          <w:numId w:val="35"/>
        </w:numPr>
        <w:spacing w:after="0" w:line="360" w:lineRule="auto"/>
        <w:jc w:val="both"/>
        <w:rPr>
          <w:rFonts w:cstheme="minorHAnsi"/>
        </w:rPr>
      </w:pPr>
      <w:r w:rsidRPr="00985042">
        <w:rPr>
          <w:rFonts w:cstheme="minorHAnsi"/>
        </w:rPr>
        <w:t>w związku z art. 17 ust. 3 lit. b, d lub e RODO prawo do usunięcia danych osobowych;</w:t>
      </w:r>
    </w:p>
    <w:p w14:paraId="65F1A53D" w14:textId="77777777" w:rsidR="001A2F42" w:rsidRPr="00985042" w:rsidRDefault="001A2F42" w:rsidP="00985042">
      <w:pPr>
        <w:pStyle w:val="Akapitzlist"/>
        <w:numPr>
          <w:ilvl w:val="0"/>
          <w:numId w:val="35"/>
        </w:numPr>
        <w:spacing w:after="0" w:line="360" w:lineRule="auto"/>
        <w:jc w:val="both"/>
        <w:rPr>
          <w:rFonts w:cstheme="minorHAnsi"/>
        </w:rPr>
      </w:pPr>
      <w:r w:rsidRPr="00985042">
        <w:rPr>
          <w:rFonts w:cstheme="minorHAnsi"/>
        </w:rPr>
        <w:t>prawo do przenoszenia danych osobowych, o którym mowa w art. 20 RODO;</w:t>
      </w:r>
    </w:p>
    <w:p w14:paraId="025D0016" w14:textId="77777777" w:rsidR="001A2F42" w:rsidRPr="00985042" w:rsidRDefault="001A2F42" w:rsidP="00985042">
      <w:pPr>
        <w:pStyle w:val="Akapitzlist"/>
        <w:numPr>
          <w:ilvl w:val="0"/>
          <w:numId w:val="33"/>
        </w:numPr>
        <w:spacing w:after="0" w:line="360" w:lineRule="auto"/>
        <w:jc w:val="both"/>
        <w:rPr>
          <w:rFonts w:cstheme="minorHAnsi"/>
        </w:rPr>
      </w:pPr>
      <w:r w:rsidRPr="00985042">
        <w:rPr>
          <w:rFonts w:cstheme="minorHAnsi"/>
        </w:rPr>
        <w:t>na podstawie art. 21 RODO prawo sprzeciwu, wobec przetwarzania danych osobowych, gdyż podstawą prawną przetwarzania Pani/Pana danych osobowych jest art. 6 ust. 1 lit. c RODO;</w:t>
      </w:r>
    </w:p>
    <w:p w14:paraId="44D90730" w14:textId="77777777" w:rsidR="001A2F42" w:rsidRPr="00985042" w:rsidRDefault="001A2F42" w:rsidP="00985042">
      <w:pPr>
        <w:pStyle w:val="Akapitzlist"/>
        <w:numPr>
          <w:ilvl w:val="0"/>
          <w:numId w:val="33"/>
        </w:numPr>
        <w:spacing w:after="0" w:line="360" w:lineRule="auto"/>
        <w:jc w:val="both"/>
        <w:rPr>
          <w:rFonts w:cstheme="minorHAnsi"/>
        </w:rPr>
      </w:pPr>
      <w:r w:rsidRPr="00985042">
        <w:rPr>
          <w:rFonts w:cstheme="minorHAnsi"/>
        </w:rPr>
        <w:t>Zamawiający przetwarza dane osobowe zebrane w postępowaniu o udzielenie zamówienia w sposób gwarantujący zabezpieczenie przed ich bezprawnym rozpowszechnianiem.</w:t>
      </w:r>
    </w:p>
    <w:p w14:paraId="54F582F2" w14:textId="77777777" w:rsidR="001A2F42" w:rsidRPr="00985042" w:rsidRDefault="001A2F42" w:rsidP="00985042">
      <w:pPr>
        <w:pStyle w:val="Akapitzlist"/>
        <w:numPr>
          <w:ilvl w:val="0"/>
          <w:numId w:val="33"/>
        </w:numPr>
        <w:spacing w:after="0" w:line="360" w:lineRule="auto"/>
        <w:jc w:val="both"/>
        <w:rPr>
          <w:rFonts w:cstheme="minorHAnsi"/>
        </w:rPr>
      </w:pPr>
      <w:r w:rsidRPr="00985042">
        <w:rPr>
          <w:rFonts w:cstheme="minorHAnsi"/>
        </w:rPr>
        <w:lastRenderedPageBreak/>
        <w:t xml:space="preserve">Zamawiający udostępnia dane osobowe, o których mowa w art. 10 rozporządzenia RODO, w celu umożliwienia korzystania ze środków ochrony prawnej, o których mowa w dziale IX </w:t>
      </w:r>
      <w:proofErr w:type="spellStart"/>
      <w:r w:rsidRPr="00985042">
        <w:rPr>
          <w:rFonts w:cstheme="minorHAnsi"/>
        </w:rPr>
        <w:t>Pzp</w:t>
      </w:r>
      <w:proofErr w:type="spellEnd"/>
      <w:r w:rsidRPr="00985042">
        <w:rPr>
          <w:rFonts w:cstheme="minorHAnsi"/>
        </w:rPr>
        <w:t>, do upływu terminu na ich wniesienie.</w:t>
      </w:r>
    </w:p>
    <w:p w14:paraId="69AD6BD5" w14:textId="77777777" w:rsidR="001A2F42" w:rsidRPr="00985042" w:rsidRDefault="001A2F42" w:rsidP="00985042">
      <w:pPr>
        <w:spacing w:after="0" w:line="360" w:lineRule="auto"/>
        <w:ind w:left="360"/>
        <w:jc w:val="both"/>
        <w:rPr>
          <w:rFonts w:cstheme="minorHAnsi"/>
        </w:rPr>
      </w:pPr>
    </w:p>
    <w:p w14:paraId="3D0EB620" w14:textId="77777777" w:rsidR="001A2F42" w:rsidRPr="00985042" w:rsidRDefault="001A2F42" w:rsidP="00985042">
      <w:pPr>
        <w:spacing w:after="0" w:line="360" w:lineRule="auto"/>
        <w:ind w:left="360"/>
        <w:jc w:val="both"/>
        <w:rPr>
          <w:rFonts w:cstheme="minorHAnsi"/>
        </w:rPr>
      </w:pPr>
      <w:r w:rsidRPr="00985042">
        <w:rPr>
          <w:rFonts w:cstheme="minorHAnsi"/>
          <w:b/>
          <w:bCs/>
          <w:i/>
          <w:iCs/>
        </w:rPr>
        <w:t>* Wyjaśnienie</w:t>
      </w:r>
      <w:r w:rsidRPr="00985042">
        <w:rPr>
          <w:rFonts w:cstheme="minorHAnsi"/>
        </w:rPr>
        <w:t>: Skorzystanie przez osobę, której dane osobowe dotyczą, z uprawnienia do sprostowania lub uzupełnienia, o którym mowa w art. 16 rozporządzenia 2016/679, nie może skutkować zmianą wyniku postępowania o udzielenie zamówienia ani zmianą postanowień umowy w sprawie zamówienia publicznego w zakresie niezgodnym z ustawą.</w:t>
      </w:r>
    </w:p>
    <w:p w14:paraId="786DCB1B" w14:textId="77777777" w:rsidR="001A2F42" w:rsidRPr="00985042" w:rsidRDefault="001A2F42" w:rsidP="00985042">
      <w:pPr>
        <w:spacing w:after="0" w:line="360" w:lineRule="auto"/>
        <w:ind w:left="360"/>
        <w:jc w:val="both"/>
        <w:rPr>
          <w:rFonts w:cstheme="minorHAnsi"/>
        </w:rPr>
      </w:pPr>
      <w:r w:rsidRPr="00985042">
        <w:rPr>
          <w:rFonts w:cstheme="minorHAnsi"/>
          <w:i/>
          <w:iCs/>
        </w:rPr>
        <w:t>** Wyjaśnienie</w:t>
      </w:r>
      <w:r w:rsidRPr="00985042">
        <w:rPr>
          <w:rFonts w:cstheme="minorHAnsi"/>
        </w:rPr>
        <w:t>: W postępowaniu o udzielenie zamówienia zgłoszenie żądania ograniczenia</w:t>
      </w:r>
    </w:p>
    <w:p w14:paraId="2715B0B7" w14:textId="77777777" w:rsidR="001A2F42" w:rsidRPr="00985042" w:rsidRDefault="001A2F42" w:rsidP="00985042">
      <w:pPr>
        <w:spacing w:after="0" w:line="360" w:lineRule="auto"/>
        <w:ind w:left="360"/>
        <w:jc w:val="both"/>
        <w:rPr>
          <w:rFonts w:cstheme="minorHAnsi"/>
        </w:rPr>
      </w:pPr>
      <w:r w:rsidRPr="00985042">
        <w:rPr>
          <w:rFonts w:cstheme="minorHAnsi"/>
        </w:rPr>
        <w:t>przetwarzania, o którym mowa w art. 18 ust. 1 rozporządzenia 2016/679, nie ogranicza przetwarzania danych osobowych do czasu zakończenia tego postępowania.</w:t>
      </w:r>
    </w:p>
    <w:p w14:paraId="06291129" w14:textId="77777777" w:rsidR="001A2F42" w:rsidRPr="00985042" w:rsidRDefault="001A2F42" w:rsidP="00985042">
      <w:pPr>
        <w:shd w:val="clear" w:color="auto" w:fill="EDEDED" w:themeFill="accent3" w:themeFillTint="33"/>
        <w:spacing w:after="0" w:line="360" w:lineRule="auto"/>
        <w:jc w:val="both"/>
        <w:rPr>
          <w:rFonts w:cstheme="minorHAnsi"/>
          <w:b/>
          <w:bCs/>
        </w:rPr>
      </w:pPr>
      <w:r w:rsidRPr="00985042">
        <w:rPr>
          <w:rFonts w:cstheme="minorHAnsi"/>
          <w:b/>
          <w:bCs/>
          <w:shd w:val="clear" w:color="auto" w:fill="EDEDED" w:themeFill="accent3" w:themeFillTint="33"/>
        </w:rPr>
        <w:t>Rozdział 35. Maksymalna liczba wykonawców, z którymi zamawiający zawrze umowę ramową, jeżeli zamawiający przewiduje zawarcie umowy ramowej</w:t>
      </w:r>
    </w:p>
    <w:p w14:paraId="7083F99B" w14:textId="77777777" w:rsidR="001A2F42" w:rsidRPr="00985042" w:rsidRDefault="001A2F42" w:rsidP="00985042">
      <w:pPr>
        <w:spacing w:after="0" w:line="360" w:lineRule="auto"/>
        <w:jc w:val="both"/>
        <w:rPr>
          <w:rFonts w:cstheme="minorHAnsi"/>
        </w:rPr>
      </w:pPr>
      <w:r w:rsidRPr="00985042">
        <w:rPr>
          <w:rFonts w:cstheme="minorHAnsi"/>
        </w:rPr>
        <w:t>Zamawiający nie przewiduje zawarcia umowy ramowej.</w:t>
      </w:r>
    </w:p>
    <w:p w14:paraId="120B937E" w14:textId="77777777" w:rsidR="001A2F42" w:rsidRPr="00985042" w:rsidRDefault="001A2F42" w:rsidP="00985042">
      <w:pPr>
        <w:shd w:val="clear" w:color="auto" w:fill="EDEDED" w:themeFill="accent3" w:themeFillTint="33"/>
        <w:spacing w:after="0" w:line="360" w:lineRule="auto"/>
        <w:jc w:val="both"/>
        <w:rPr>
          <w:rFonts w:cstheme="minorHAnsi"/>
          <w:b/>
          <w:bCs/>
        </w:rPr>
      </w:pPr>
      <w:r w:rsidRPr="00985042">
        <w:rPr>
          <w:rFonts w:cstheme="minorHAnsi"/>
          <w:b/>
          <w:bCs/>
          <w:shd w:val="clear" w:color="auto" w:fill="EDEDED" w:themeFill="accent3" w:themeFillTint="33"/>
        </w:rPr>
        <w:t xml:space="preserve">Rozdział 36. Informacja o przewidywanych zamówieniach, o których mowa w art. 214 ust. 1 pkt 8 </w:t>
      </w:r>
      <w:proofErr w:type="spellStart"/>
      <w:r w:rsidRPr="00985042">
        <w:rPr>
          <w:rFonts w:cstheme="minorHAnsi"/>
          <w:b/>
          <w:bCs/>
          <w:shd w:val="clear" w:color="auto" w:fill="EDEDED" w:themeFill="accent3" w:themeFillTint="33"/>
        </w:rPr>
        <w:t>Pzp</w:t>
      </w:r>
      <w:proofErr w:type="spellEnd"/>
      <w:r w:rsidRPr="00985042">
        <w:rPr>
          <w:rFonts w:cstheme="minorHAnsi"/>
          <w:b/>
          <w:bCs/>
          <w:shd w:val="clear" w:color="auto" w:fill="EDEDED" w:themeFill="accent3" w:themeFillTint="33"/>
        </w:rPr>
        <w:t>, jeżeli Zamawiający przewiduje</w:t>
      </w:r>
      <w:r w:rsidRPr="00985042">
        <w:rPr>
          <w:rFonts w:cstheme="minorHAnsi"/>
          <w:b/>
          <w:bCs/>
        </w:rPr>
        <w:t xml:space="preserve"> udzielenie takich zamówień </w:t>
      </w:r>
    </w:p>
    <w:p w14:paraId="6125F6B4" w14:textId="77777777" w:rsidR="001A2F42" w:rsidRPr="00985042" w:rsidRDefault="001A2F42" w:rsidP="00985042">
      <w:pPr>
        <w:spacing w:after="0" w:line="360" w:lineRule="auto"/>
        <w:jc w:val="both"/>
        <w:rPr>
          <w:rFonts w:cstheme="minorHAnsi"/>
        </w:rPr>
      </w:pPr>
      <w:r w:rsidRPr="00985042">
        <w:rPr>
          <w:rFonts w:cstheme="minorHAnsi"/>
        </w:rPr>
        <w:t xml:space="preserve">Zamawiający nie przewiduje udzielanie zamówień, o których mowa w art. 214 ust. 1 pkt 8 </w:t>
      </w:r>
      <w:proofErr w:type="spellStart"/>
      <w:r w:rsidRPr="00985042">
        <w:rPr>
          <w:rFonts w:cstheme="minorHAnsi"/>
        </w:rPr>
        <w:t>Pzp</w:t>
      </w:r>
      <w:proofErr w:type="spellEnd"/>
      <w:r w:rsidRPr="00985042">
        <w:rPr>
          <w:rFonts w:cstheme="minorHAnsi"/>
        </w:rPr>
        <w:t>.</w:t>
      </w:r>
    </w:p>
    <w:p w14:paraId="08763E7F" w14:textId="77777777" w:rsidR="001A2F42" w:rsidRPr="00985042" w:rsidRDefault="001A2F42" w:rsidP="00985042">
      <w:pPr>
        <w:shd w:val="clear" w:color="auto" w:fill="EDEDED" w:themeFill="accent3" w:themeFillTint="33"/>
        <w:spacing w:after="0" w:line="360" w:lineRule="auto"/>
        <w:jc w:val="both"/>
        <w:rPr>
          <w:rFonts w:cstheme="minorHAnsi"/>
        </w:rPr>
      </w:pPr>
      <w:r w:rsidRPr="00985042">
        <w:rPr>
          <w:rFonts w:cstheme="minorHAnsi"/>
          <w:b/>
          <w:bCs/>
        </w:rPr>
        <w:t>Rozdział 37. Informacje dotyczące ofert wariantowych, w tym informacje o sposobie przedstawiania ofert wariantowych oraz minimalne warunki, jakim muszą odpowiadać oferty wariantowe, jeżeli zamawiający dopuszcza ich składanie</w:t>
      </w:r>
    </w:p>
    <w:p w14:paraId="3B483F37" w14:textId="77777777" w:rsidR="001A2F42" w:rsidRPr="00985042" w:rsidRDefault="001A2F42" w:rsidP="00985042">
      <w:pPr>
        <w:spacing w:after="0" w:line="360" w:lineRule="auto"/>
        <w:jc w:val="both"/>
        <w:rPr>
          <w:rFonts w:cstheme="minorHAnsi"/>
        </w:rPr>
      </w:pPr>
      <w:r w:rsidRPr="00985042">
        <w:rPr>
          <w:rFonts w:cstheme="minorHAnsi"/>
        </w:rPr>
        <w:t>Zamawiający nie dopuszcza składania ofert wariantowych.</w:t>
      </w:r>
    </w:p>
    <w:p w14:paraId="7656BDA4" w14:textId="77777777" w:rsidR="001A2F42" w:rsidRPr="00985042" w:rsidRDefault="001A2F42" w:rsidP="00985042">
      <w:pPr>
        <w:shd w:val="clear" w:color="auto" w:fill="EDEDED" w:themeFill="accent3" w:themeFillTint="33"/>
        <w:spacing w:after="0" w:line="360" w:lineRule="auto"/>
        <w:jc w:val="both"/>
        <w:rPr>
          <w:rFonts w:cstheme="minorHAnsi"/>
          <w:b/>
          <w:bCs/>
        </w:rPr>
      </w:pPr>
      <w:r w:rsidRPr="00985042">
        <w:rPr>
          <w:rFonts w:cstheme="minorHAnsi"/>
          <w:b/>
          <w:bCs/>
        </w:rPr>
        <w:t>Rozdział 38 . Informacje dotyczące walut obcych, w jakich mogą być prowadzone rozliczenia między Zamawiającym a Wykonawcą, jeżeli Zamawiający przewiduje rozliczenia w walutach obcych</w:t>
      </w:r>
    </w:p>
    <w:p w14:paraId="78B6252D" w14:textId="77777777" w:rsidR="001A2F42" w:rsidRPr="00985042" w:rsidRDefault="001A2F42" w:rsidP="00985042">
      <w:pPr>
        <w:spacing w:after="0" w:line="360" w:lineRule="auto"/>
        <w:jc w:val="both"/>
        <w:rPr>
          <w:rFonts w:cstheme="minorHAnsi"/>
        </w:rPr>
      </w:pPr>
      <w:r w:rsidRPr="00985042">
        <w:rPr>
          <w:rFonts w:cstheme="minorHAnsi"/>
        </w:rPr>
        <w:t>Wszelkie rozliczenia między Zamawiającym a wykonawcą będą prowadzone wyłącznie w złotych polskich. Zamawiający nie przewiduje rozliczenia w walutach obcych.</w:t>
      </w:r>
    </w:p>
    <w:p w14:paraId="7EBD1F10" w14:textId="77777777" w:rsidR="001A2F42" w:rsidRPr="00985042" w:rsidRDefault="001A2F42" w:rsidP="00985042">
      <w:pPr>
        <w:shd w:val="clear" w:color="auto" w:fill="EDEDED" w:themeFill="accent3" w:themeFillTint="33"/>
        <w:spacing w:after="0" w:line="360" w:lineRule="auto"/>
        <w:jc w:val="both"/>
        <w:rPr>
          <w:rFonts w:cstheme="minorHAnsi"/>
          <w:b/>
          <w:bCs/>
        </w:rPr>
      </w:pPr>
      <w:r w:rsidRPr="00985042">
        <w:rPr>
          <w:rFonts w:cstheme="minorHAnsi"/>
          <w:b/>
          <w:bCs/>
        </w:rPr>
        <w:t>Rozdział 39. Postanowienia dotyczące aukcji elektronicznej</w:t>
      </w:r>
    </w:p>
    <w:p w14:paraId="385DA26C" w14:textId="77777777" w:rsidR="001A2F42" w:rsidRPr="00985042" w:rsidRDefault="001A2F42" w:rsidP="00985042">
      <w:pPr>
        <w:spacing w:after="0" w:line="360" w:lineRule="auto"/>
        <w:jc w:val="both"/>
        <w:rPr>
          <w:rFonts w:cstheme="minorHAnsi"/>
        </w:rPr>
      </w:pPr>
      <w:r w:rsidRPr="00985042">
        <w:rPr>
          <w:rFonts w:cstheme="minorHAnsi"/>
        </w:rPr>
        <w:t>Zamawiający nie przewiduje wyboru najkorzystniejszej oferty z zastosowaniem aukcji elektronicznej.</w:t>
      </w:r>
    </w:p>
    <w:p w14:paraId="02F0AE83" w14:textId="77777777" w:rsidR="001A2F42" w:rsidRPr="00985042" w:rsidRDefault="001A2F42" w:rsidP="00985042">
      <w:pPr>
        <w:shd w:val="clear" w:color="auto" w:fill="EDEDED" w:themeFill="accent3" w:themeFillTint="33"/>
        <w:spacing w:after="0" w:line="360" w:lineRule="auto"/>
        <w:jc w:val="both"/>
        <w:rPr>
          <w:rFonts w:cstheme="minorHAnsi"/>
          <w:b/>
          <w:bCs/>
        </w:rPr>
      </w:pPr>
      <w:r w:rsidRPr="00985042">
        <w:rPr>
          <w:rFonts w:cstheme="minorHAnsi"/>
          <w:b/>
          <w:bCs/>
        </w:rPr>
        <w:t>Rozdział 40. Wizja lokalna</w:t>
      </w:r>
    </w:p>
    <w:p w14:paraId="666380E0" w14:textId="77777777" w:rsidR="001A2F42" w:rsidRPr="00985042" w:rsidRDefault="001A2F42" w:rsidP="00985042">
      <w:pPr>
        <w:spacing w:after="0" w:line="360" w:lineRule="auto"/>
        <w:jc w:val="both"/>
        <w:rPr>
          <w:rFonts w:cstheme="minorHAnsi"/>
        </w:rPr>
      </w:pPr>
      <w:r w:rsidRPr="00985042">
        <w:rPr>
          <w:rFonts w:cstheme="minorHAnsi"/>
        </w:rPr>
        <w:t>Zamawiający nie przewiduje wizji lokalnej.</w:t>
      </w:r>
    </w:p>
    <w:p w14:paraId="38EF2018" w14:textId="77777777" w:rsidR="001A2F42" w:rsidRPr="00985042" w:rsidRDefault="001A2F42" w:rsidP="00985042">
      <w:pPr>
        <w:shd w:val="clear" w:color="auto" w:fill="EDEDED" w:themeFill="accent3" w:themeFillTint="33"/>
        <w:spacing w:after="0" w:line="360" w:lineRule="auto"/>
        <w:jc w:val="both"/>
        <w:rPr>
          <w:rFonts w:cstheme="minorHAnsi"/>
          <w:b/>
          <w:bCs/>
        </w:rPr>
      </w:pPr>
      <w:r w:rsidRPr="00985042">
        <w:rPr>
          <w:rFonts w:cstheme="minorHAnsi"/>
          <w:b/>
          <w:bCs/>
        </w:rPr>
        <w:t>Rozdział 41. Wysokość zwrotu kosztów udziału w postępowaniu, jeżeli zamawiający przewiduje ich zwrot</w:t>
      </w:r>
    </w:p>
    <w:p w14:paraId="48AF17A7" w14:textId="77777777" w:rsidR="001A2F42" w:rsidRDefault="001A2F42" w:rsidP="00985042">
      <w:pPr>
        <w:spacing w:after="0" w:line="360" w:lineRule="auto"/>
        <w:jc w:val="both"/>
        <w:rPr>
          <w:rFonts w:cstheme="minorHAnsi"/>
        </w:rPr>
      </w:pPr>
      <w:r w:rsidRPr="00985042">
        <w:rPr>
          <w:rFonts w:cstheme="minorHAnsi"/>
        </w:rPr>
        <w:t xml:space="preserve">Zamawiający nie przewiduje zwrotu kosztów udziału w postępowaniu z zastrzeżeniem art. 261 </w:t>
      </w:r>
      <w:proofErr w:type="spellStart"/>
      <w:r w:rsidRPr="00985042">
        <w:rPr>
          <w:rFonts w:cstheme="minorHAnsi"/>
        </w:rPr>
        <w:t>Pzp</w:t>
      </w:r>
      <w:proofErr w:type="spellEnd"/>
      <w:r w:rsidRPr="00985042">
        <w:rPr>
          <w:rFonts w:cstheme="minorHAnsi"/>
        </w:rPr>
        <w:t xml:space="preserve">. </w:t>
      </w:r>
    </w:p>
    <w:p w14:paraId="4C0266CF" w14:textId="77777777" w:rsidR="00534001" w:rsidRPr="00985042" w:rsidRDefault="00534001" w:rsidP="00985042">
      <w:pPr>
        <w:spacing w:after="0" w:line="360" w:lineRule="auto"/>
        <w:jc w:val="both"/>
        <w:rPr>
          <w:rFonts w:cstheme="minorHAnsi"/>
        </w:rPr>
      </w:pPr>
    </w:p>
    <w:p w14:paraId="002B40D5" w14:textId="77777777" w:rsidR="001A2F42" w:rsidRPr="00985042" w:rsidRDefault="001A2F42" w:rsidP="00985042">
      <w:pPr>
        <w:shd w:val="clear" w:color="auto" w:fill="EDEDED" w:themeFill="accent3" w:themeFillTint="33"/>
        <w:spacing w:after="0" w:line="360" w:lineRule="auto"/>
        <w:jc w:val="both"/>
        <w:rPr>
          <w:rFonts w:cstheme="minorHAnsi"/>
          <w:b/>
          <w:bCs/>
        </w:rPr>
      </w:pPr>
      <w:r w:rsidRPr="00985042">
        <w:rPr>
          <w:rFonts w:cstheme="minorHAnsi"/>
          <w:b/>
          <w:bCs/>
        </w:rPr>
        <w:lastRenderedPageBreak/>
        <w:t>Rozdział 42. Podwykonawcy</w:t>
      </w:r>
    </w:p>
    <w:p w14:paraId="1662D2B8" w14:textId="77777777" w:rsidR="001A2F42" w:rsidRPr="00985042" w:rsidRDefault="001A2F42" w:rsidP="00985042">
      <w:pPr>
        <w:pStyle w:val="Akapitzlist"/>
        <w:numPr>
          <w:ilvl w:val="0"/>
          <w:numId w:val="36"/>
        </w:numPr>
        <w:spacing w:after="0" w:line="360" w:lineRule="auto"/>
        <w:ind w:left="426"/>
        <w:jc w:val="both"/>
        <w:rPr>
          <w:rFonts w:cstheme="minorHAnsi"/>
        </w:rPr>
      </w:pPr>
      <w:r w:rsidRPr="00985042">
        <w:rPr>
          <w:rFonts w:cstheme="minorHAnsi"/>
        </w:rPr>
        <w:t>Wykonawca może powierzyć wykonanie części zamówienia Podwykonawcy.</w:t>
      </w:r>
    </w:p>
    <w:p w14:paraId="683A9E2E" w14:textId="77777777" w:rsidR="001A2F42" w:rsidRPr="00985042" w:rsidRDefault="001A2F42" w:rsidP="00985042">
      <w:pPr>
        <w:pStyle w:val="Akapitzlist"/>
        <w:numPr>
          <w:ilvl w:val="0"/>
          <w:numId w:val="36"/>
        </w:numPr>
        <w:spacing w:after="0" w:line="360" w:lineRule="auto"/>
        <w:ind w:left="426"/>
        <w:jc w:val="both"/>
        <w:rPr>
          <w:rFonts w:cstheme="minorHAnsi"/>
        </w:rPr>
      </w:pPr>
      <w:r w:rsidRPr="00985042">
        <w:rPr>
          <w:rFonts w:cstheme="minorHAnsi"/>
        </w:rPr>
        <w:t>Zamawiający wymaga wskazania przez wykonawcę, w ofercie, części zamówienia, których wykonanie zamierza powierzyć podwykonawcom, oraz podania nazw ewentualnych podwykonawców, jeżeli są już znani. W/w informacje wykonawca wskazuje w Formularzu ofertowym stanowiącym załącznik nr 1 do SWZ.</w:t>
      </w:r>
    </w:p>
    <w:p w14:paraId="2BD341E8" w14:textId="77777777" w:rsidR="001A2F42" w:rsidRPr="00985042" w:rsidRDefault="001A2F42" w:rsidP="00985042">
      <w:pPr>
        <w:pStyle w:val="Akapitzlist"/>
        <w:numPr>
          <w:ilvl w:val="0"/>
          <w:numId w:val="36"/>
        </w:numPr>
        <w:spacing w:after="0" w:line="360" w:lineRule="auto"/>
        <w:ind w:left="426"/>
        <w:jc w:val="both"/>
        <w:rPr>
          <w:rFonts w:cstheme="minorHAnsi"/>
        </w:rPr>
      </w:pPr>
      <w:r w:rsidRPr="00985042">
        <w:rPr>
          <w:rFonts w:cstheme="minorHAnsi"/>
        </w:rPr>
        <w:t xml:space="preserve">Wymagania dotyczące umowy o podwykonawstwo zawarte są w Projektowanych postanowieniach umowy stanowiących integralną część SWZ. </w:t>
      </w:r>
    </w:p>
    <w:p w14:paraId="62941C3F" w14:textId="77777777" w:rsidR="001A2F42" w:rsidRPr="00985042" w:rsidRDefault="001A2F42" w:rsidP="00985042">
      <w:pPr>
        <w:pStyle w:val="Akapitzlist"/>
        <w:numPr>
          <w:ilvl w:val="0"/>
          <w:numId w:val="36"/>
        </w:numPr>
        <w:spacing w:after="0" w:line="360" w:lineRule="auto"/>
        <w:ind w:left="426"/>
        <w:jc w:val="both"/>
        <w:rPr>
          <w:rFonts w:cstheme="minorHAnsi"/>
        </w:rPr>
      </w:pPr>
      <w:r w:rsidRPr="00985042">
        <w:rPr>
          <w:rFonts w:cstheme="minorHAnsi"/>
        </w:rPr>
        <w:t xml:space="preserve">Zamawiający nie zastrzega obowiązku osobistego wykonania przez wykonawcę kluczowych zadań zamówienia o którym mowa w art. 60 i 121 </w:t>
      </w:r>
      <w:proofErr w:type="spellStart"/>
      <w:r w:rsidRPr="00985042">
        <w:rPr>
          <w:rFonts w:cstheme="minorHAnsi"/>
        </w:rPr>
        <w:t>Pzp</w:t>
      </w:r>
      <w:proofErr w:type="spellEnd"/>
      <w:r w:rsidRPr="00985042">
        <w:rPr>
          <w:rFonts w:cstheme="minorHAnsi"/>
        </w:rPr>
        <w:t>.</w:t>
      </w:r>
    </w:p>
    <w:p w14:paraId="670C9B37" w14:textId="77777777" w:rsidR="001A2F42" w:rsidRPr="00985042" w:rsidRDefault="001A2F42" w:rsidP="00985042">
      <w:pPr>
        <w:pStyle w:val="Akapitzlist"/>
        <w:numPr>
          <w:ilvl w:val="0"/>
          <w:numId w:val="36"/>
        </w:numPr>
        <w:spacing w:after="0" w:line="360" w:lineRule="auto"/>
        <w:ind w:left="426"/>
        <w:jc w:val="both"/>
        <w:rPr>
          <w:rFonts w:cstheme="minorHAnsi"/>
        </w:rPr>
      </w:pPr>
      <w:r w:rsidRPr="00985042">
        <w:rPr>
          <w:rFonts w:cstheme="minorHAnsi"/>
        </w:rPr>
        <w:t>Powierzenie wykonania części zamówienia podwykonawcom nie zwalnia wykonawcy z odpowiedzialności za należyte wykonanie tego zamówienia.</w:t>
      </w:r>
    </w:p>
    <w:p w14:paraId="69AB7042" w14:textId="77777777" w:rsidR="001A2F42" w:rsidRPr="00985042" w:rsidRDefault="001A2F42" w:rsidP="00985042">
      <w:pPr>
        <w:shd w:val="clear" w:color="auto" w:fill="EDEDED" w:themeFill="accent3" w:themeFillTint="33"/>
        <w:spacing w:after="0" w:line="360" w:lineRule="auto"/>
        <w:jc w:val="both"/>
        <w:rPr>
          <w:rFonts w:cstheme="minorHAnsi"/>
          <w:b/>
          <w:bCs/>
        </w:rPr>
      </w:pPr>
      <w:r w:rsidRPr="00985042">
        <w:rPr>
          <w:rFonts w:cstheme="minorHAnsi"/>
          <w:b/>
          <w:bCs/>
        </w:rPr>
        <w:t>Rozdział 43 ZAŁĄCZNIKI DO SWZ</w:t>
      </w:r>
    </w:p>
    <w:p w14:paraId="70FE87AA" w14:textId="77777777" w:rsidR="001A2F42" w:rsidRPr="00985042" w:rsidRDefault="001A2F42" w:rsidP="00985042">
      <w:pPr>
        <w:pStyle w:val="Akapitzlist"/>
        <w:numPr>
          <w:ilvl w:val="0"/>
          <w:numId w:val="37"/>
        </w:numPr>
        <w:spacing w:after="0" w:line="360" w:lineRule="auto"/>
        <w:ind w:left="426"/>
        <w:jc w:val="both"/>
        <w:rPr>
          <w:rFonts w:cstheme="minorHAnsi"/>
        </w:rPr>
      </w:pPr>
      <w:r w:rsidRPr="00985042">
        <w:rPr>
          <w:rFonts w:cstheme="minorHAnsi"/>
        </w:rPr>
        <w:t>Formularz oferty – Załącznik nr 1 do SWZ</w:t>
      </w:r>
    </w:p>
    <w:p w14:paraId="6FA76FFA" w14:textId="77777777" w:rsidR="001A2F42" w:rsidRPr="00985042" w:rsidRDefault="001A2F42" w:rsidP="00985042">
      <w:pPr>
        <w:pStyle w:val="Akapitzlist"/>
        <w:numPr>
          <w:ilvl w:val="0"/>
          <w:numId w:val="37"/>
        </w:numPr>
        <w:spacing w:after="0" w:line="360" w:lineRule="auto"/>
        <w:ind w:left="426"/>
        <w:jc w:val="both"/>
        <w:rPr>
          <w:rFonts w:cstheme="minorHAnsi"/>
        </w:rPr>
      </w:pPr>
      <w:r w:rsidRPr="00985042">
        <w:rPr>
          <w:rFonts w:cstheme="minorHAnsi"/>
        </w:rPr>
        <w:t>Kalkulacja ceny oferty  dla części 1, części 2, części 3 - Załącznik nr 1A do SWZ</w:t>
      </w:r>
    </w:p>
    <w:p w14:paraId="057FC754" w14:textId="77777777" w:rsidR="001A2F42" w:rsidRPr="00985042" w:rsidRDefault="001A2F42" w:rsidP="00985042">
      <w:pPr>
        <w:pStyle w:val="Akapitzlist"/>
        <w:numPr>
          <w:ilvl w:val="0"/>
          <w:numId w:val="37"/>
        </w:numPr>
        <w:spacing w:after="0" w:line="360" w:lineRule="auto"/>
        <w:ind w:left="426"/>
        <w:jc w:val="both"/>
        <w:rPr>
          <w:rFonts w:cstheme="minorHAnsi"/>
        </w:rPr>
      </w:pPr>
      <w:r w:rsidRPr="00985042">
        <w:rPr>
          <w:rFonts w:cstheme="minorHAnsi"/>
        </w:rPr>
        <w:t xml:space="preserve">Program </w:t>
      </w:r>
      <w:proofErr w:type="spellStart"/>
      <w:r w:rsidRPr="00985042">
        <w:rPr>
          <w:rFonts w:cstheme="minorHAnsi"/>
        </w:rPr>
        <w:t>Funkcjonalno</w:t>
      </w:r>
      <w:proofErr w:type="spellEnd"/>
      <w:r w:rsidRPr="00985042">
        <w:rPr>
          <w:rFonts w:cstheme="minorHAnsi"/>
        </w:rPr>
        <w:t>–Użytkowy – załącznik nr 2 do SWZ</w:t>
      </w:r>
    </w:p>
    <w:p w14:paraId="120E9E96" w14:textId="77777777" w:rsidR="001A2F42" w:rsidRPr="00985042" w:rsidRDefault="001A2F42" w:rsidP="00985042">
      <w:pPr>
        <w:pStyle w:val="Akapitzlist"/>
        <w:numPr>
          <w:ilvl w:val="0"/>
          <w:numId w:val="37"/>
        </w:numPr>
        <w:spacing w:after="0" w:line="360" w:lineRule="auto"/>
        <w:ind w:left="426"/>
        <w:jc w:val="both"/>
        <w:rPr>
          <w:rFonts w:cstheme="minorHAnsi"/>
        </w:rPr>
      </w:pPr>
      <w:r w:rsidRPr="00985042">
        <w:rPr>
          <w:rFonts w:cstheme="minorHAnsi"/>
        </w:rPr>
        <w:t>Minimalne parametry urządzeń do potwierdzenia kartami katalogowymi dla części 1, części 2, części 3 - Załącznik nr 2A</w:t>
      </w:r>
    </w:p>
    <w:p w14:paraId="55E69564" w14:textId="77777777" w:rsidR="001A2F42" w:rsidRPr="00985042" w:rsidRDefault="001A2F42" w:rsidP="00985042">
      <w:pPr>
        <w:pStyle w:val="Akapitzlist"/>
        <w:numPr>
          <w:ilvl w:val="0"/>
          <w:numId w:val="37"/>
        </w:numPr>
        <w:spacing w:after="0" w:line="360" w:lineRule="auto"/>
        <w:ind w:left="426"/>
        <w:jc w:val="both"/>
        <w:rPr>
          <w:rFonts w:cstheme="minorHAnsi"/>
        </w:rPr>
      </w:pPr>
      <w:r w:rsidRPr="00985042">
        <w:rPr>
          <w:rFonts w:cstheme="minorHAnsi"/>
        </w:rPr>
        <w:t>Oświadczenie wstępne o braku podstaw wykluczenia i spełnianiu warunków udziału w postępowaniu - na formularzu jednolitego dokumentu (JEDZ) - załącznik nr 3.1 do SWZ</w:t>
      </w:r>
    </w:p>
    <w:p w14:paraId="09FE0050" w14:textId="77777777" w:rsidR="001A2F42" w:rsidRPr="00985042" w:rsidRDefault="001A2F42" w:rsidP="00985042">
      <w:pPr>
        <w:pStyle w:val="Akapitzlist"/>
        <w:numPr>
          <w:ilvl w:val="0"/>
          <w:numId w:val="37"/>
        </w:numPr>
        <w:spacing w:after="0" w:line="360" w:lineRule="auto"/>
        <w:ind w:left="426"/>
        <w:jc w:val="both"/>
        <w:rPr>
          <w:rFonts w:cstheme="minorHAnsi"/>
        </w:rPr>
      </w:pPr>
      <w:r w:rsidRPr="00985042">
        <w:rPr>
          <w:rFonts w:cstheme="minorHAnsi"/>
        </w:rPr>
        <w:t>Objaśnienia do wypełniania JEDZ – załącznik nr 3.1a do SWZ</w:t>
      </w:r>
    </w:p>
    <w:p w14:paraId="705EAE83" w14:textId="77777777" w:rsidR="001A2F42" w:rsidRPr="00985042" w:rsidRDefault="001A2F42" w:rsidP="00985042">
      <w:pPr>
        <w:pStyle w:val="Akapitzlist"/>
        <w:numPr>
          <w:ilvl w:val="0"/>
          <w:numId w:val="37"/>
        </w:numPr>
        <w:spacing w:after="0" w:line="360" w:lineRule="auto"/>
        <w:ind w:left="426"/>
        <w:jc w:val="both"/>
        <w:rPr>
          <w:rFonts w:cstheme="minorHAnsi"/>
        </w:rPr>
      </w:pPr>
      <w:r w:rsidRPr="00985042">
        <w:rPr>
          <w:rFonts w:cstheme="minorHAnsi"/>
        </w:rPr>
        <w:t xml:space="preserve">Oświadczenia wykonawcy/wykonawcy wspólnie ubiegającego się o udzielenie zamówienia oraz podmiotu udostępniającego zasoby dotyczące przesłanek wykluczenia z art. 5k rozporządzenia 833/2014 - załącznik nr 3.2 do SWZ </w:t>
      </w:r>
    </w:p>
    <w:p w14:paraId="7B59D34B" w14:textId="3649583D" w:rsidR="001A2F42" w:rsidRPr="00534001" w:rsidRDefault="001A2F42" w:rsidP="00985042">
      <w:pPr>
        <w:pStyle w:val="Akapitzlist"/>
        <w:numPr>
          <w:ilvl w:val="0"/>
          <w:numId w:val="37"/>
        </w:numPr>
        <w:spacing w:after="0" w:line="360" w:lineRule="auto"/>
        <w:ind w:left="426"/>
        <w:jc w:val="both"/>
        <w:rPr>
          <w:rFonts w:cstheme="minorHAnsi"/>
        </w:rPr>
      </w:pPr>
      <w:r w:rsidRPr="00985042">
        <w:rPr>
          <w:rFonts w:cstheme="minorHAnsi"/>
        </w:rPr>
        <w:t xml:space="preserve">Oświadczenie wykonawców wspólnie </w:t>
      </w:r>
      <w:r w:rsidRPr="00534001">
        <w:rPr>
          <w:rFonts w:cstheme="minorHAnsi"/>
        </w:rPr>
        <w:t>ubiegających się o udzielenie zamówienia– załącznik nr 4 do SWZ</w:t>
      </w:r>
    </w:p>
    <w:p w14:paraId="400BE041" w14:textId="77777777" w:rsidR="001A2F42" w:rsidRPr="00985042" w:rsidRDefault="001A2F42" w:rsidP="00985042">
      <w:pPr>
        <w:pStyle w:val="Akapitzlist"/>
        <w:numPr>
          <w:ilvl w:val="0"/>
          <w:numId w:val="37"/>
        </w:numPr>
        <w:spacing w:after="0" w:line="360" w:lineRule="auto"/>
        <w:ind w:left="426"/>
        <w:jc w:val="both"/>
        <w:rPr>
          <w:rFonts w:cstheme="minorHAnsi"/>
        </w:rPr>
      </w:pPr>
      <w:r w:rsidRPr="00985042">
        <w:rPr>
          <w:rFonts w:cstheme="minorHAnsi"/>
        </w:rPr>
        <w:t xml:space="preserve">Oświadczenie Wykonawcy w zakresie art. 108 ust. 1 pkt 5 ustawy </w:t>
      </w:r>
      <w:proofErr w:type="spellStart"/>
      <w:r w:rsidRPr="00985042">
        <w:rPr>
          <w:rFonts w:cstheme="minorHAnsi"/>
        </w:rPr>
        <w:t>Pzp</w:t>
      </w:r>
      <w:proofErr w:type="spellEnd"/>
      <w:r w:rsidRPr="00985042">
        <w:rPr>
          <w:rFonts w:cstheme="minorHAnsi"/>
        </w:rPr>
        <w:t>, o braku przynależności do tej samej grupy kapitałowej – załącznik nr 5 do SWZ</w:t>
      </w:r>
    </w:p>
    <w:p w14:paraId="22A6E8C5" w14:textId="77777777" w:rsidR="001A2F42" w:rsidRPr="00985042" w:rsidRDefault="001A2F42" w:rsidP="00985042">
      <w:pPr>
        <w:pStyle w:val="Akapitzlist"/>
        <w:numPr>
          <w:ilvl w:val="0"/>
          <w:numId w:val="37"/>
        </w:numPr>
        <w:spacing w:after="0" w:line="360" w:lineRule="auto"/>
        <w:ind w:left="426"/>
        <w:jc w:val="both"/>
        <w:rPr>
          <w:rFonts w:cstheme="minorHAnsi"/>
        </w:rPr>
      </w:pPr>
      <w:r w:rsidRPr="00985042">
        <w:rPr>
          <w:rFonts w:cstheme="minorHAnsi"/>
        </w:rPr>
        <w:t>Oświadczenie o aktualności informacji zawartych w oświadczeniu JEDZ - załącznik nr 6 do SWZ</w:t>
      </w:r>
    </w:p>
    <w:p w14:paraId="783C8828" w14:textId="77777777" w:rsidR="001A2F42" w:rsidRPr="00985042" w:rsidRDefault="001A2F42" w:rsidP="00985042">
      <w:pPr>
        <w:pStyle w:val="Akapitzlist"/>
        <w:numPr>
          <w:ilvl w:val="0"/>
          <w:numId w:val="37"/>
        </w:numPr>
        <w:spacing w:after="0" w:line="360" w:lineRule="auto"/>
        <w:ind w:left="426"/>
        <w:jc w:val="both"/>
        <w:rPr>
          <w:rFonts w:cstheme="minorHAnsi"/>
        </w:rPr>
      </w:pPr>
      <w:r w:rsidRPr="00985042">
        <w:rPr>
          <w:rFonts w:cstheme="minorHAnsi"/>
        </w:rPr>
        <w:t>Zobowiązanie podmiotu do oddania do dyspozycji wykonawcy niezbędnych zasobów na potrzeby wykonania zamówienia – załącznik nr 7 do SWZ</w:t>
      </w:r>
    </w:p>
    <w:p w14:paraId="45406862" w14:textId="77777777" w:rsidR="001A2F42" w:rsidRPr="00985042" w:rsidRDefault="001A2F42" w:rsidP="00985042">
      <w:pPr>
        <w:pStyle w:val="Akapitzlist"/>
        <w:numPr>
          <w:ilvl w:val="0"/>
          <w:numId w:val="37"/>
        </w:numPr>
        <w:spacing w:after="0" w:line="360" w:lineRule="auto"/>
        <w:ind w:left="426"/>
        <w:jc w:val="both"/>
        <w:rPr>
          <w:rFonts w:cstheme="minorHAnsi"/>
        </w:rPr>
      </w:pPr>
      <w:r w:rsidRPr="00985042">
        <w:rPr>
          <w:rFonts w:cstheme="minorHAnsi"/>
        </w:rPr>
        <w:t>Wykaz osób skierowanych przez Wykonawcę do realizacji zamówienia publicznego –załącznik nr 8 do SWZ</w:t>
      </w:r>
    </w:p>
    <w:p w14:paraId="52F14933" w14:textId="77777777" w:rsidR="001A2F42" w:rsidRPr="00985042" w:rsidRDefault="001A2F42" w:rsidP="00985042">
      <w:pPr>
        <w:pStyle w:val="Akapitzlist"/>
        <w:numPr>
          <w:ilvl w:val="0"/>
          <w:numId w:val="37"/>
        </w:numPr>
        <w:spacing w:after="0" w:line="360" w:lineRule="auto"/>
        <w:ind w:left="426"/>
        <w:jc w:val="both"/>
        <w:rPr>
          <w:rFonts w:cstheme="minorHAnsi"/>
        </w:rPr>
      </w:pPr>
      <w:r w:rsidRPr="00985042">
        <w:rPr>
          <w:rFonts w:cstheme="minorHAnsi"/>
        </w:rPr>
        <w:lastRenderedPageBreak/>
        <w:t>Projektowane postanowienia umowy:</w:t>
      </w:r>
    </w:p>
    <w:p w14:paraId="0D91FBF4" w14:textId="77777777" w:rsidR="001A2F42" w:rsidRPr="00985042" w:rsidRDefault="001A2F42" w:rsidP="00985042">
      <w:pPr>
        <w:pStyle w:val="Akapitzlist"/>
        <w:numPr>
          <w:ilvl w:val="1"/>
          <w:numId w:val="37"/>
        </w:numPr>
        <w:spacing w:after="0" w:line="360" w:lineRule="auto"/>
        <w:jc w:val="both"/>
        <w:rPr>
          <w:rFonts w:cstheme="minorHAnsi"/>
        </w:rPr>
      </w:pPr>
      <w:r w:rsidRPr="00985042">
        <w:rPr>
          <w:rFonts w:cstheme="minorHAnsi"/>
        </w:rPr>
        <w:t>załącznik nr 9 dla części 1</w:t>
      </w:r>
    </w:p>
    <w:p w14:paraId="347B6BA0" w14:textId="77777777" w:rsidR="001A2F42" w:rsidRPr="00985042" w:rsidRDefault="001A2F42" w:rsidP="00985042">
      <w:pPr>
        <w:pStyle w:val="Akapitzlist"/>
        <w:numPr>
          <w:ilvl w:val="1"/>
          <w:numId w:val="37"/>
        </w:numPr>
        <w:spacing w:after="0" w:line="360" w:lineRule="auto"/>
        <w:jc w:val="both"/>
        <w:rPr>
          <w:rFonts w:cstheme="minorHAnsi"/>
        </w:rPr>
      </w:pPr>
      <w:r w:rsidRPr="00985042">
        <w:rPr>
          <w:rFonts w:cstheme="minorHAnsi"/>
        </w:rPr>
        <w:t>załącznik nr 9A dla części 2</w:t>
      </w:r>
    </w:p>
    <w:p w14:paraId="7DDCA480" w14:textId="77777777" w:rsidR="001A2F42" w:rsidRPr="00985042" w:rsidRDefault="001A2F42" w:rsidP="00985042">
      <w:pPr>
        <w:pStyle w:val="Akapitzlist"/>
        <w:numPr>
          <w:ilvl w:val="1"/>
          <w:numId w:val="37"/>
        </w:numPr>
        <w:spacing w:after="0" w:line="360" w:lineRule="auto"/>
        <w:jc w:val="both"/>
        <w:rPr>
          <w:rFonts w:cstheme="minorHAnsi"/>
        </w:rPr>
      </w:pPr>
      <w:r w:rsidRPr="00985042">
        <w:rPr>
          <w:rFonts w:cstheme="minorHAnsi"/>
        </w:rPr>
        <w:t>załącznik nr 9B dla części 3</w:t>
      </w:r>
    </w:p>
    <w:p w14:paraId="149FB85D" w14:textId="77777777" w:rsidR="001A2F42" w:rsidRPr="00985042" w:rsidRDefault="001A2F42" w:rsidP="00985042">
      <w:pPr>
        <w:pStyle w:val="Akapitzlist"/>
        <w:numPr>
          <w:ilvl w:val="0"/>
          <w:numId w:val="37"/>
        </w:numPr>
        <w:spacing w:after="0" w:line="360" w:lineRule="auto"/>
        <w:ind w:left="426"/>
        <w:jc w:val="both"/>
        <w:rPr>
          <w:rFonts w:cstheme="minorHAnsi"/>
        </w:rPr>
      </w:pPr>
      <w:r w:rsidRPr="00985042">
        <w:rPr>
          <w:rFonts w:cstheme="minorHAnsi"/>
        </w:rPr>
        <w:t>Wykaz dostaw – załącznik nr 10</w:t>
      </w:r>
    </w:p>
    <w:p w14:paraId="4E7096FC" w14:textId="77777777" w:rsidR="001A2F42" w:rsidRPr="00985042" w:rsidRDefault="001A2F42" w:rsidP="00985042">
      <w:pPr>
        <w:spacing w:after="0" w:line="360" w:lineRule="auto"/>
        <w:rPr>
          <w:rFonts w:cstheme="minorHAnsi"/>
        </w:rPr>
      </w:pPr>
    </w:p>
    <w:p w14:paraId="76BCB772" w14:textId="77777777" w:rsidR="00867924" w:rsidRPr="00985042" w:rsidRDefault="00867924" w:rsidP="00985042">
      <w:pPr>
        <w:spacing w:after="0" w:line="360" w:lineRule="auto"/>
        <w:rPr>
          <w:rFonts w:cstheme="minorHAnsi"/>
        </w:rPr>
      </w:pPr>
    </w:p>
    <w:sectPr w:rsidR="00867924" w:rsidRPr="00985042" w:rsidSect="001A2F42">
      <w:headerReference w:type="default" r:id="rId17"/>
      <w:footerReference w:type="default" r:id="rId18"/>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3CA18" w14:textId="77777777" w:rsidR="00EA0DCA" w:rsidRDefault="00EA0DCA">
      <w:pPr>
        <w:spacing w:after="0" w:line="240" w:lineRule="auto"/>
      </w:pPr>
      <w:r>
        <w:separator/>
      </w:r>
    </w:p>
  </w:endnote>
  <w:endnote w:type="continuationSeparator" w:id="0">
    <w:p w14:paraId="19664F01" w14:textId="77777777" w:rsidR="00EA0DCA" w:rsidRDefault="00EA0D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HiddenHorzOCR">
    <w:altName w:val="Yu Gothic"/>
    <w:panose1 w:val="00000000000000000000"/>
    <w:charset w:val="80"/>
    <w:family w:val="auto"/>
    <w:notTrueType/>
    <w:pitch w:val="default"/>
    <w:sig w:usb0="00000001" w:usb1="08070000" w:usb2="00000010" w:usb3="00000000" w:csb0="00020000" w:csb1="00000000"/>
  </w:font>
  <w:font w:name="CIDFont+F3">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9242661"/>
      <w:docPartObj>
        <w:docPartGallery w:val="Page Numbers (Bottom of Page)"/>
        <w:docPartUnique/>
      </w:docPartObj>
    </w:sdtPr>
    <w:sdtContent>
      <w:p w14:paraId="5857F2C2" w14:textId="77777777" w:rsidR="00EB35DE" w:rsidRDefault="00000000">
        <w:pPr>
          <w:pStyle w:val="Stopka"/>
          <w:jc w:val="center"/>
        </w:pPr>
        <w:r>
          <w:fldChar w:fldCharType="begin"/>
        </w:r>
        <w:r>
          <w:instrText>PAGE   \* MERGEFORMAT</w:instrText>
        </w:r>
        <w:r>
          <w:fldChar w:fldCharType="separate"/>
        </w:r>
        <w:r>
          <w:t>2</w:t>
        </w:r>
        <w:r>
          <w:fldChar w:fldCharType="end"/>
        </w:r>
      </w:p>
    </w:sdtContent>
  </w:sdt>
  <w:p w14:paraId="4108D44B" w14:textId="77777777" w:rsidR="00EB35DE" w:rsidRDefault="00EB35DE" w:rsidP="00D93274">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1B437" w14:textId="77777777" w:rsidR="00EA0DCA" w:rsidRDefault="00EA0DCA">
      <w:pPr>
        <w:spacing w:after="0" w:line="240" w:lineRule="auto"/>
      </w:pPr>
      <w:r>
        <w:separator/>
      </w:r>
    </w:p>
  </w:footnote>
  <w:footnote w:type="continuationSeparator" w:id="0">
    <w:p w14:paraId="5EC19569" w14:textId="77777777" w:rsidR="00EA0DCA" w:rsidRDefault="00EA0D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0E6EF" w14:textId="77777777" w:rsidR="00EB35DE" w:rsidRDefault="00000000" w:rsidP="00D93274">
    <w:pPr>
      <w:pStyle w:val="Nagwek"/>
      <w:jc w:val="center"/>
    </w:pPr>
    <w:r w:rsidRPr="0039586D">
      <w:rPr>
        <w:noProof/>
      </w:rPr>
      <w:drawing>
        <wp:inline distT="0" distB="0" distL="0" distR="0" wp14:anchorId="4600746C" wp14:editId="1A7F3DB6">
          <wp:extent cx="5760720" cy="57848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760720" cy="578485"/>
                  </a:xfrm>
                  <a:prstGeom prst="rect">
                    <a:avLst/>
                  </a:prstGeom>
                </pic:spPr>
              </pic:pic>
            </a:graphicData>
          </a:graphic>
        </wp:inline>
      </w:drawing>
    </w:r>
  </w:p>
  <w:p w14:paraId="52182BED" w14:textId="77777777" w:rsidR="00EB35DE" w:rsidRDefault="00000000" w:rsidP="00D93274">
    <w:pPr>
      <w:pStyle w:val="Nagwek"/>
      <w:jc w:val="center"/>
    </w:pPr>
    <w:r>
      <w:t xml:space="preserve">Sprawiedliwa transformacja poprzez instalacje odnawialnych źródeł energii </w:t>
    </w:r>
  </w:p>
  <w:p w14:paraId="0459F96B" w14:textId="77777777" w:rsidR="00EB35DE" w:rsidRDefault="00000000" w:rsidP="00D93274">
    <w:pPr>
      <w:pStyle w:val="Nagwek"/>
      <w:jc w:val="center"/>
    </w:pPr>
    <w:r>
      <w:t>w budynkach prywatnych w Gminie Dobryszyce</w:t>
    </w:r>
  </w:p>
  <w:p w14:paraId="0AC23AF1" w14:textId="77777777" w:rsidR="00EB35DE" w:rsidRDefault="00EB35DE" w:rsidP="00D93274">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66E4C"/>
    <w:multiLevelType w:val="multilevel"/>
    <w:tmpl w:val="13864566"/>
    <w:lvl w:ilvl="0">
      <w:start w:val="1"/>
      <w:numFmt w:val="decimal"/>
      <w:lvlText w:val="%1."/>
      <w:lvlJc w:val="left"/>
      <w:pPr>
        <w:ind w:left="426"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2356" w:hanging="720"/>
      </w:pPr>
      <w:rPr>
        <w:rFonts w:hint="default"/>
      </w:rPr>
    </w:lvl>
    <w:lvl w:ilvl="3">
      <w:start w:val="1"/>
      <w:numFmt w:val="decimal"/>
      <w:isLgl/>
      <w:lvlText w:val="%1.%2.%3.%4."/>
      <w:lvlJc w:val="left"/>
      <w:pPr>
        <w:ind w:left="3141" w:hanging="720"/>
      </w:pPr>
      <w:rPr>
        <w:rFonts w:hint="default"/>
      </w:rPr>
    </w:lvl>
    <w:lvl w:ilvl="4">
      <w:start w:val="1"/>
      <w:numFmt w:val="decimal"/>
      <w:isLgl/>
      <w:lvlText w:val="%1.%2.%3.%4.%5."/>
      <w:lvlJc w:val="left"/>
      <w:pPr>
        <w:ind w:left="4286" w:hanging="1080"/>
      </w:pPr>
      <w:rPr>
        <w:rFonts w:hint="default"/>
      </w:rPr>
    </w:lvl>
    <w:lvl w:ilvl="5">
      <w:start w:val="1"/>
      <w:numFmt w:val="decimal"/>
      <w:isLgl/>
      <w:lvlText w:val="%1.%2.%3.%4.%5.%6."/>
      <w:lvlJc w:val="left"/>
      <w:pPr>
        <w:ind w:left="5071" w:hanging="1080"/>
      </w:pPr>
      <w:rPr>
        <w:rFonts w:hint="default"/>
      </w:rPr>
    </w:lvl>
    <w:lvl w:ilvl="6">
      <w:start w:val="1"/>
      <w:numFmt w:val="decimal"/>
      <w:isLgl/>
      <w:lvlText w:val="%1.%2.%3.%4.%5.%6.%7."/>
      <w:lvlJc w:val="left"/>
      <w:pPr>
        <w:ind w:left="6216" w:hanging="1440"/>
      </w:pPr>
      <w:rPr>
        <w:rFonts w:hint="default"/>
      </w:rPr>
    </w:lvl>
    <w:lvl w:ilvl="7">
      <w:start w:val="1"/>
      <w:numFmt w:val="decimal"/>
      <w:isLgl/>
      <w:lvlText w:val="%1.%2.%3.%4.%5.%6.%7.%8."/>
      <w:lvlJc w:val="left"/>
      <w:pPr>
        <w:ind w:left="7001" w:hanging="1440"/>
      </w:pPr>
      <w:rPr>
        <w:rFonts w:hint="default"/>
      </w:rPr>
    </w:lvl>
    <w:lvl w:ilvl="8">
      <w:start w:val="1"/>
      <w:numFmt w:val="decimal"/>
      <w:isLgl/>
      <w:lvlText w:val="%1.%2.%3.%4.%5.%6.%7.%8.%9."/>
      <w:lvlJc w:val="left"/>
      <w:pPr>
        <w:ind w:left="8146" w:hanging="1800"/>
      </w:pPr>
      <w:rPr>
        <w:rFonts w:hint="default"/>
      </w:rPr>
    </w:lvl>
  </w:abstractNum>
  <w:abstractNum w:abstractNumId="1" w15:restartNumberingAfterBreak="0">
    <w:nsid w:val="0621443D"/>
    <w:multiLevelType w:val="hybridMultilevel"/>
    <w:tmpl w:val="501246AE"/>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 w15:restartNumberingAfterBreak="0">
    <w:nsid w:val="06B576B3"/>
    <w:multiLevelType w:val="hybridMultilevel"/>
    <w:tmpl w:val="59487EBA"/>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8D4385"/>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D6E72D1"/>
    <w:multiLevelType w:val="hybridMultilevel"/>
    <w:tmpl w:val="05A4AF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FA84E4C"/>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16C1E28"/>
    <w:multiLevelType w:val="hybridMultilevel"/>
    <w:tmpl w:val="936C2858"/>
    <w:lvl w:ilvl="0" w:tplc="458A5314">
      <w:start w:val="1"/>
      <w:numFmt w:val="decimal"/>
      <w:lvlText w:val="%1)"/>
      <w:lvlJc w:val="left"/>
      <w:pPr>
        <w:ind w:left="1440" w:hanging="360"/>
      </w:pPr>
      <w:rPr>
        <w:rFonts w:asciiTheme="minorHAnsi" w:eastAsiaTheme="minorHAnsi" w:hAnsiTheme="minorHAnsi" w:cstheme="minorHAnsi"/>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 w15:restartNumberingAfterBreak="0">
    <w:nsid w:val="11BC7EDC"/>
    <w:multiLevelType w:val="multilevel"/>
    <w:tmpl w:val="3536C056"/>
    <w:lvl w:ilvl="0">
      <w:start w:val="11"/>
      <w:numFmt w:val="decimal"/>
      <w:pStyle w:val="Listanumerowana"/>
      <w:lvlText w:val="%1."/>
      <w:lvlJc w:val="left"/>
      <w:pPr>
        <w:ind w:left="360" w:hanging="360"/>
      </w:pPr>
      <w:rPr>
        <w:rFonts w:cs="Times New Roman"/>
        <w:b/>
      </w:rPr>
    </w:lvl>
    <w:lvl w:ilvl="1">
      <w:start w:val="1"/>
      <w:numFmt w:val="decimal"/>
      <w:pStyle w:val="Listanumerowana2"/>
      <w:lvlText w:val="%1.%2."/>
      <w:lvlJc w:val="left"/>
      <w:pPr>
        <w:ind w:left="360" w:hanging="360"/>
      </w:pPr>
      <w:rPr>
        <w:rFonts w:cs="Times New Roman"/>
        <w:b/>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pStyle w:val="Listanumerowana5"/>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8" w15:restartNumberingAfterBreak="0">
    <w:nsid w:val="16683F28"/>
    <w:multiLevelType w:val="hybridMultilevel"/>
    <w:tmpl w:val="24F89FC4"/>
    <w:lvl w:ilvl="0" w:tplc="5F3E4F60">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789225B"/>
    <w:multiLevelType w:val="hybridMultilevel"/>
    <w:tmpl w:val="4A4212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7B368B7"/>
    <w:multiLevelType w:val="multilevel"/>
    <w:tmpl w:val="714A9370"/>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A6E2735"/>
    <w:multiLevelType w:val="hybridMultilevel"/>
    <w:tmpl w:val="EEA61690"/>
    <w:lvl w:ilvl="0" w:tplc="CF7443FE">
      <w:start w:val="1"/>
      <w:numFmt w:val="decimal"/>
      <w:lvlText w:val="%1)"/>
      <w:lvlJc w:val="left"/>
      <w:pPr>
        <w:ind w:left="1440" w:hanging="360"/>
      </w:pPr>
      <w:rPr>
        <w:rFonts w:eastAsia="Times New Roman" w:hint="default"/>
        <w:color w:val="00000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1B6056C3"/>
    <w:multiLevelType w:val="hybridMultilevel"/>
    <w:tmpl w:val="88C8E6B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E320D2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F181C18"/>
    <w:multiLevelType w:val="multilevel"/>
    <w:tmpl w:val="D4A8E9CC"/>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1FBB72AB"/>
    <w:multiLevelType w:val="multilevel"/>
    <w:tmpl w:val="8CCAC3D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04B2424"/>
    <w:multiLevelType w:val="hybridMultilevel"/>
    <w:tmpl w:val="D08620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67A4ACD"/>
    <w:multiLevelType w:val="multilevel"/>
    <w:tmpl w:val="801E7E8A"/>
    <w:lvl w:ilvl="0">
      <w:start w:val="2"/>
      <w:numFmt w:val="bullet"/>
      <w:lvlText w:val="−"/>
      <w:lvlJc w:val="left"/>
      <w:pPr>
        <w:ind w:left="360" w:hanging="360"/>
      </w:pPr>
      <w:rPr>
        <w:rFonts w:ascii="MS Mincho" w:eastAsia="MS Mincho" w:hAnsi="MS Mincho" w:cstheme="minorBidi" w:hint="eastAsia"/>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6B34B18"/>
    <w:multiLevelType w:val="multilevel"/>
    <w:tmpl w:val="0415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87139BE"/>
    <w:multiLevelType w:val="hybridMultilevel"/>
    <w:tmpl w:val="7F1CEE7C"/>
    <w:lvl w:ilvl="0" w:tplc="CC94CB00">
      <w:start w:val="1"/>
      <w:numFmt w:val="decimal"/>
      <w:lvlText w:val="%1."/>
      <w:lvlJc w:val="left"/>
      <w:pPr>
        <w:ind w:left="720" w:hanging="360"/>
      </w:pPr>
      <w:rPr>
        <w:rFonts w:hint="default"/>
      </w:rPr>
    </w:lvl>
    <w:lvl w:ilvl="1" w:tplc="A0DE1148">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93E784A"/>
    <w:multiLevelType w:val="hybridMultilevel"/>
    <w:tmpl w:val="C3844F9E"/>
    <w:lvl w:ilvl="0" w:tplc="CC94CB00">
      <w:start w:val="1"/>
      <w:numFmt w:val="decimal"/>
      <w:lvlText w:val="%1."/>
      <w:lvlJc w:val="left"/>
      <w:pPr>
        <w:ind w:left="1145" w:hanging="360"/>
      </w:pPr>
      <w:rPr>
        <w:rFonts w:hint="default"/>
      </w:rPr>
    </w:lvl>
    <w:lvl w:ilvl="1" w:tplc="04150019">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21" w15:restartNumberingAfterBreak="0">
    <w:nsid w:val="2B1D35C0"/>
    <w:multiLevelType w:val="multilevel"/>
    <w:tmpl w:val="072C9340"/>
    <w:lvl w:ilvl="0">
      <w:start w:val="3"/>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22"/>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2CDE69A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D8C1779"/>
    <w:multiLevelType w:val="hybridMultilevel"/>
    <w:tmpl w:val="5BF06848"/>
    <w:lvl w:ilvl="0" w:tplc="2DC2EE48">
      <w:start w:val="1"/>
      <w:numFmt w:val="decimal"/>
      <w:lvlText w:val="%1)"/>
      <w:lvlJc w:val="left"/>
      <w:pPr>
        <w:ind w:left="1440" w:hanging="360"/>
      </w:pPr>
      <w:rPr>
        <w:rFonts w:asciiTheme="minorHAnsi" w:eastAsiaTheme="minorHAnsi" w:hAnsiTheme="minorHAnsi" w:cstheme="minorHAnsi"/>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4" w15:restartNumberingAfterBreak="0">
    <w:nsid w:val="30160186"/>
    <w:multiLevelType w:val="multilevel"/>
    <w:tmpl w:val="E45AFB32"/>
    <w:lvl w:ilvl="0">
      <w:start w:val="1"/>
      <w:numFmt w:val="decimal"/>
      <w:lvlText w:val="%1."/>
      <w:lvlJc w:val="left"/>
      <w:pPr>
        <w:ind w:left="360" w:hanging="360"/>
      </w:pPr>
      <w:rPr>
        <w:b w:val="0"/>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3D8134E"/>
    <w:multiLevelType w:val="hybridMultilevel"/>
    <w:tmpl w:val="027EE06C"/>
    <w:lvl w:ilvl="0" w:tplc="0B2CD5CA">
      <w:start w:val="1"/>
      <w:numFmt w:val="decimal"/>
      <w:lvlText w:val="%1)"/>
      <w:lvlJc w:val="left"/>
      <w:pPr>
        <w:ind w:left="720" w:hanging="360"/>
      </w:pPr>
      <w:rPr>
        <w:rFonts w:asciiTheme="minorHAnsi" w:eastAsia="Times New Roman" w:hAnsiTheme="minorHAnsi" w:cstheme="minorHAns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35B22115"/>
    <w:multiLevelType w:val="hybridMultilevel"/>
    <w:tmpl w:val="C972CB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6D126E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90F24FB"/>
    <w:multiLevelType w:val="hybridMultilevel"/>
    <w:tmpl w:val="F51A7ECC"/>
    <w:lvl w:ilvl="0" w:tplc="04150011">
      <w:start w:val="1"/>
      <w:numFmt w:val="decimal"/>
      <w:lvlText w:val="%1)"/>
      <w:lvlJc w:val="left"/>
      <w:pPr>
        <w:ind w:left="1860" w:hanging="360"/>
      </w:pPr>
    </w:lvl>
    <w:lvl w:ilvl="1" w:tplc="04150019">
      <w:start w:val="1"/>
      <w:numFmt w:val="lowerLetter"/>
      <w:lvlText w:val="%2."/>
      <w:lvlJc w:val="left"/>
      <w:pPr>
        <w:ind w:left="2580" w:hanging="360"/>
      </w:pPr>
    </w:lvl>
    <w:lvl w:ilvl="2" w:tplc="0415001B" w:tentative="1">
      <w:start w:val="1"/>
      <w:numFmt w:val="lowerRoman"/>
      <w:lvlText w:val="%3."/>
      <w:lvlJc w:val="right"/>
      <w:pPr>
        <w:ind w:left="3300" w:hanging="180"/>
      </w:pPr>
    </w:lvl>
    <w:lvl w:ilvl="3" w:tplc="0415000F" w:tentative="1">
      <w:start w:val="1"/>
      <w:numFmt w:val="decimal"/>
      <w:lvlText w:val="%4."/>
      <w:lvlJc w:val="left"/>
      <w:pPr>
        <w:ind w:left="4020" w:hanging="360"/>
      </w:pPr>
    </w:lvl>
    <w:lvl w:ilvl="4" w:tplc="04150019" w:tentative="1">
      <w:start w:val="1"/>
      <w:numFmt w:val="lowerLetter"/>
      <w:lvlText w:val="%5."/>
      <w:lvlJc w:val="left"/>
      <w:pPr>
        <w:ind w:left="4740" w:hanging="360"/>
      </w:pPr>
    </w:lvl>
    <w:lvl w:ilvl="5" w:tplc="0415001B" w:tentative="1">
      <w:start w:val="1"/>
      <w:numFmt w:val="lowerRoman"/>
      <w:lvlText w:val="%6."/>
      <w:lvlJc w:val="right"/>
      <w:pPr>
        <w:ind w:left="5460" w:hanging="180"/>
      </w:pPr>
    </w:lvl>
    <w:lvl w:ilvl="6" w:tplc="0415000F" w:tentative="1">
      <w:start w:val="1"/>
      <w:numFmt w:val="decimal"/>
      <w:lvlText w:val="%7."/>
      <w:lvlJc w:val="left"/>
      <w:pPr>
        <w:ind w:left="6180" w:hanging="360"/>
      </w:pPr>
    </w:lvl>
    <w:lvl w:ilvl="7" w:tplc="04150019" w:tentative="1">
      <w:start w:val="1"/>
      <w:numFmt w:val="lowerLetter"/>
      <w:lvlText w:val="%8."/>
      <w:lvlJc w:val="left"/>
      <w:pPr>
        <w:ind w:left="6900" w:hanging="360"/>
      </w:pPr>
    </w:lvl>
    <w:lvl w:ilvl="8" w:tplc="0415001B" w:tentative="1">
      <w:start w:val="1"/>
      <w:numFmt w:val="lowerRoman"/>
      <w:lvlText w:val="%9."/>
      <w:lvlJc w:val="right"/>
      <w:pPr>
        <w:ind w:left="7620" w:hanging="180"/>
      </w:pPr>
    </w:lvl>
  </w:abstractNum>
  <w:abstractNum w:abstractNumId="29" w15:restartNumberingAfterBreak="0">
    <w:nsid w:val="3A871F68"/>
    <w:multiLevelType w:val="hybridMultilevel"/>
    <w:tmpl w:val="28C21732"/>
    <w:lvl w:ilvl="0" w:tplc="FCCE0C6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AFB7298"/>
    <w:multiLevelType w:val="hybridMultilevel"/>
    <w:tmpl w:val="88A21F7E"/>
    <w:lvl w:ilvl="0" w:tplc="80163D00">
      <w:start w:val="1"/>
      <w:numFmt w:val="decimal"/>
      <w:lvlText w:val="%1)"/>
      <w:lvlJc w:val="left"/>
      <w:pPr>
        <w:ind w:left="1146" w:hanging="360"/>
      </w:pPr>
      <w:rPr>
        <w:rFonts w:asciiTheme="minorHAnsi" w:eastAsia="Times New Roman" w:hAnsiTheme="minorHAnsi" w:cstheme="minorHAnsi"/>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1" w15:restartNumberingAfterBreak="0">
    <w:nsid w:val="3BBA0307"/>
    <w:multiLevelType w:val="hybridMultilevel"/>
    <w:tmpl w:val="0AF814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CC50110"/>
    <w:multiLevelType w:val="multilevel"/>
    <w:tmpl w:val="5DE6DCB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3D826FAA"/>
    <w:multiLevelType w:val="hybridMultilevel"/>
    <w:tmpl w:val="F9026E8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E5F0483"/>
    <w:multiLevelType w:val="hybridMultilevel"/>
    <w:tmpl w:val="597EBF2A"/>
    <w:lvl w:ilvl="0" w:tplc="512438AC">
      <w:start w:val="1"/>
      <w:numFmt w:val="decimal"/>
      <w:lvlText w:val="%1)"/>
      <w:lvlJc w:val="left"/>
      <w:pPr>
        <w:ind w:left="1146" w:hanging="360"/>
      </w:pPr>
      <w:rPr>
        <w:rFonts w:asciiTheme="minorHAnsi" w:eastAsiaTheme="minorHAnsi" w:hAnsiTheme="minorHAnsi" w:cstheme="minorHAnsi"/>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35" w15:restartNumberingAfterBreak="0">
    <w:nsid w:val="416A2FFF"/>
    <w:multiLevelType w:val="hybridMultilevel"/>
    <w:tmpl w:val="3386F2B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30A1F46"/>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4AED34B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4D173915"/>
    <w:multiLevelType w:val="hybridMultilevel"/>
    <w:tmpl w:val="EFD44F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EC65714"/>
    <w:multiLevelType w:val="hybridMultilevel"/>
    <w:tmpl w:val="EB04936E"/>
    <w:lvl w:ilvl="0" w:tplc="04150011">
      <w:start w:val="1"/>
      <w:numFmt w:val="decimal"/>
      <w:lvlText w:val="%1)"/>
      <w:lvlJc w:val="left"/>
      <w:pPr>
        <w:ind w:left="720" w:hanging="360"/>
      </w:pPr>
    </w:lvl>
    <w:lvl w:ilvl="1" w:tplc="4C7C8FD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F301DC9"/>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501503FB"/>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510748E3"/>
    <w:multiLevelType w:val="hybridMultilevel"/>
    <w:tmpl w:val="9AA2E3F8"/>
    <w:lvl w:ilvl="0" w:tplc="3BD6DE6C">
      <w:start w:val="1"/>
      <w:numFmt w:val="decimal"/>
      <w:lvlText w:val="%1)"/>
      <w:lvlJc w:val="left"/>
      <w:pPr>
        <w:ind w:left="720" w:hanging="360"/>
      </w:pPr>
      <w:rPr>
        <w:rFonts w:asciiTheme="minorHAnsi" w:eastAsia="Times New Roman" w:hAnsiTheme="minorHAnsi" w:cstheme="minorHAns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5265386A"/>
    <w:multiLevelType w:val="hybridMultilevel"/>
    <w:tmpl w:val="F808D5D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4" w15:restartNumberingAfterBreak="0">
    <w:nsid w:val="52846B8B"/>
    <w:multiLevelType w:val="hybridMultilevel"/>
    <w:tmpl w:val="388CBA3C"/>
    <w:lvl w:ilvl="0" w:tplc="31D4F4CA">
      <w:start w:val="1"/>
      <w:numFmt w:val="decimal"/>
      <w:lvlText w:val="%1."/>
      <w:lvlJc w:val="left"/>
      <w:pPr>
        <w:ind w:left="786" w:hanging="360"/>
      </w:pPr>
      <w:rPr>
        <w:b w:val="0"/>
        <w:bCs/>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5" w15:restartNumberingAfterBreak="0">
    <w:nsid w:val="57BC0A14"/>
    <w:multiLevelType w:val="hybridMultilevel"/>
    <w:tmpl w:val="45A0688A"/>
    <w:lvl w:ilvl="0" w:tplc="CC94CB00">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D3E6BF10">
      <w:start w:val="1"/>
      <w:numFmt w:val="lowerLetter"/>
      <w:lvlText w:val="%3)"/>
      <w:lvlJc w:val="left"/>
      <w:pPr>
        <w:ind w:left="2385" w:hanging="405"/>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7FD5CDE"/>
    <w:multiLevelType w:val="hybridMultilevel"/>
    <w:tmpl w:val="EBB66AD8"/>
    <w:lvl w:ilvl="0" w:tplc="D3E6BF10">
      <w:start w:val="1"/>
      <w:numFmt w:val="lowerLetter"/>
      <w:lvlText w:val="%1)"/>
      <w:lvlJc w:val="left"/>
      <w:pPr>
        <w:ind w:left="2385" w:hanging="405"/>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AA5330E"/>
    <w:multiLevelType w:val="multilevel"/>
    <w:tmpl w:val="24EAAFE2"/>
    <w:lvl w:ilvl="0">
      <w:start w:val="1"/>
      <w:numFmt w:val="decimal"/>
      <w:lvlText w:val="%1."/>
      <w:lvlJc w:val="left"/>
      <w:pPr>
        <w:ind w:left="360" w:hanging="360"/>
      </w:pPr>
      <w:rPr>
        <w:b w:val="0"/>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5D205ACB"/>
    <w:multiLevelType w:val="hybridMultilevel"/>
    <w:tmpl w:val="86C0EF2E"/>
    <w:lvl w:ilvl="0" w:tplc="5FAE1BF2">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15707B6"/>
    <w:multiLevelType w:val="hybridMultilevel"/>
    <w:tmpl w:val="1CAE8BD2"/>
    <w:lvl w:ilvl="0" w:tplc="C73A6F74">
      <w:start w:val="1"/>
      <w:numFmt w:val="decimal"/>
      <w:lvlText w:val="%1)"/>
      <w:lvlJc w:val="left"/>
      <w:pPr>
        <w:ind w:left="1222" w:hanging="360"/>
      </w:pPr>
      <w:rPr>
        <w:rFonts w:hint="default"/>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0" w15:restartNumberingAfterBreak="0">
    <w:nsid w:val="64485CBD"/>
    <w:multiLevelType w:val="hybridMultilevel"/>
    <w:tmpl w:val="E4FC50A0"/>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1" w15:restartNumberingAfterBreak="0">
    <w:nsid w:val="689C6A0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68C80AB5"/>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6F932A79"/>
    <w:multiLevelType w:val="multilevel"/>
    <w:tmpl w:val="A956CAAC"/>
    <w:lvl w:ilvl="0">
      <w:start w:val="1"/>
      <w:numFmt w:val="decimal"/>
      <w:lvlText w:val="%1."/>
      <w:lvlJc w:val="left"/>
      <w:pPr>
        <w:ind w:left="360" w:hanging="360"/>
      </w:pPr>
      <w:rPr>
        <w:rFonts w:hint="default"/>
      </w:rPr>
    </w:lvl>
    <w:lvl w:ilvl="1">
      <w:start w:val="1"/>
      <w:numFmt w:val="decimal"/>
      <w:lvlText w:val="%2."/>
      <w:lvlJc w:val="left"/>
      <w:pPr>
        <w:ind w:left="792" w:hanging="432"/>
      </w:pPr>
      <w:rPr>
        <w:rFonts w:asciiTheme="minorHAnsi" w:eastAsia="Calibri" w:hAnsiTheme="minorHAnsi" w:cstheme="minorHAnsi"/>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70960482"/>
    <w:multiLevelType w:val="hybridMultilevel"/>
    <w:tmpl w:val="4F3E7E60"/>
    <w:lvl w:ilvl="0" w:tplc="3BE2C49C">
      <w:start w:val="1"/>
      <w:numFmt w:val="bullet"/>
      <w:lvlText w:val=""/>
      <w:lvlJc w:val="left"/>
      <w:pPr>
        <w:ind w:left="2421" w:hanging="360"/>
      </w:pPr>
      <w:rPr>
        <w:rFonts w:ascii="Symbol" w:hAnsi="Symbol" w:hint="default"/>
      </w:rPr>
    </w:lvl>
    <w:lvl w:ilvl="1" w:tplc="04150003" w:tentative="1">
      <w:start w:val="1"/>
      <w:numFmt w:val="bullet"/>
      <w:lvlText w:val="o"/>
      <w:lvlJc w:val="left"/>
      <w:pPr>
        <w:ind w:left="3141" w:hanging="360"/>
      </w:pPr>
      <w:rPr>
        <w:rFonts w:ascii="Courier New" w:hAnsi="Courier New" w:cs="Courier New" w:hint="default"/>
      </w:rPr>
    </w:lvl>
    <w:lvl w:ilvl="2" w:tplc="04150005" w:tentative="1">
      <w:start w:val="1"/>
      <w:numFmt w:val="bullet"/>
      <w:lvlText w:val=""/>
      <w:lvlJc w:val="left"/>
      <w:pPr>
        <w:ind w:left="3861" w:hanging="360"/>
      </w:pPr>
      <w:rPr>
        <w:rFonts w:ascii="Wingdings" w:hAnsi="Wingdings" w:hint="default"/>
      </w:rPr>
    </w:lvl>
    <w:lvl w:ilvl="3" w:tplc="04150001" w:tentative="1">
      <w:start w:val="1"/>
      <w:numFmt w:val="bullet"/>
      <w:lvlText w:val=""/>
      <w:lvlJc w:val="left"/>
      <w:pPr>
        <w:ind w:left="4581" w:hanging="360"/>
      </w:pPr>
      <w:rPr>
        <w:rFonts w:ascii="Symbol" w:hAnsi="Symbol" w:hint="default"/>
      </w:rPr>
    </w:lvl>
    <w:lvl w:ilvl="4" w:tplc="04150003" w:tentative="1">
      <w:start w:val="1"/>
      <w:numFmt w:val="bullet"/>
      <w:lvlText w:val="o"/>
      <w:lvlJc w:val="left"/>
      <w:pPr>
        <w:ind w:left="5301" w:hanging="360"/>
      </w:pPr>
      <w:rPr>
        <w:rFonts w:ascii="Courier New" w:hAnsi="Courier New" w:cs="Courier New" w:hint="default"/>
      </w:rPr>
    </w:lvl>
    <w:lvl w:ilvl="5" w:tplc="04150005" w:tentative="1">
      <w:start w:val="1"/>
      <w:numFmt w:val="bullet"/>
      <w:lvlText w:val=""/>
      <w:lvlJc w:val="left"/>
      <w:pPr>
        <w:ind w:left="6021" w:hanging="360"/>
      </w:pPr>
      <w:rPr>
        <w:rFonts w:ascii="Wingdings" w:hAnsi="Wingdings" w:hint="default"/>
      </w:rPr>
    </w:lvl>
    <w:lvl w:ilvl="6" w:tplc="04150001" w:tentative="1">
      <w:start w:val="1"/>
      <w:numFmt w:val="bullet"/>
      <w:lvlText w:val=""/>
      <w:lvlJc w:val="left"/>
      <w:pPr>
        <w:ind w:left="6741" w:hanging="360"/>
      </w:pPr>
      <w:rPr>
        <w:rFonts w:ascii="Symbol" w:hAnsi="Symbol" w:hint="default"/>
      </w:rPr>
    </w:lvl>
    <w:lvl w:ilvl="7" w:tplc="04150003" w:tentative="1">
      <w:start w:val="1"/>
      <w:numFmt w:val="bullet"/>
      <w:lvlText w:val="o"/>
      <w:lvlJc w:val="left"/>
      <w:pPr>
        <w:ind w:left="7461" w:hanging="360"/>
      </w:pPr>
      <w:rPr>
        <w:rFonts w:ascii="Courier New" w:hAnsi="Courier New" w:cs="Courier New" w:hint="default"/>
      </w:rPr>
    </w:lvl>
    <w:lvl w:ilvl="8" w:tplc="04150005" w:tentative="1">
      <w:start w:val="1"/>
      <w:numFmt w:val="bullet"/>
      <w:lvlText w:val=""/>
      <w:lvlJc w:val="left"/>
      <w:pPr>
        <w:ind w:left="8181" w:hanging="360"/>
      </w:pPr>
      <w:rPr>
        <w:rFonts w:ascii="Wingdings" w:hAnsi="Wingdings" w:hint="default"/>
      </w:rPr>
    </w:lvl>
  </w:abstractNum>
  <w:abstractNum w:abstractNumId="55" w15:restartNumberingAfterBreak="0">
    <w:nsid w:val="71B33582"/>
    <w:multiLevelType w:val="multilevel"/>
    <w:tmpl w:val="93B0559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74A81906"/>
    <w:multiLevelType w:val="hybridMultilevel"/>
    <w:tmpl w:val="E954F2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7583674C"/>
    <w:multiLevelType w:val="hybridMultilevel"/>
    <w:tmpl w:val="585C4C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759355F5"/>
    <w:multiLevelType w:val="multilevel"/>
    <w:tmpl w:val="5D12CFD2"/>
    <w:lvl w:ilvl="0">
      <w:start w:val="1"/>
      <w:numFmt w:val="decimal"/>
      <w:lvlText w:val="%1."/>
      <w:lvlJc w:val="left"/>
      <w:pPr>
        <w:ind w:left="426" w:hanging="360"/>
      </w:pPr>
      <w:rPr>
        <w:rFonts w:hint="default"/>
      </w:rPr>
    </w:lvl>
    <w:lvl w:ilvl="1">
      <w:start w:val="1"/>
      <w:numFmt w:val="decimal"/>
      <w:isLgl/>
      <w:lvlText w:val="%1.%2."/>
      <w:lvlJc w:val="left"/>
      <w:pPr>
        <w:ind w:left="846" w:hanging="420"/>
      </w:pPr>
      <w:rPr>
        <w:rFonts w:hint="eastAsia"/>
      </w:rPr>
    </w:lvl>
    <w:lvl w:ilvl="2">
      <w:start w:val="1"/>
      <w:numFmt w:val="decimal"/>
      <w:isLgl/>
      <w:lvlText w:val="%1.%2.%3."/>
      <w:lvlJc w:val="left"/>
      <w:pPr>
        <w:ind w:left="1506" w:hanging="720"/>
      </w:pPr>
      <w:rPr>
        <w:rFonts w:hint="eastAsia"/>
      </w:rPr>
    </w:lvl>
    <w:lvl w:ilvl="3">
      <w:start w:val="1"/>
      <w:numFmt w:val="decimal"/>
      <w:isLgl/>
      <w:lvlText w:val="%1.%2.%3.%4."/>
      <w:lvlJc w:val="left"/>
      <w:pPr>
        <w:ind w:left="1866" w:hanging="720"/>
      </w:pPr>
      <w:rPr>
        <w:rFonts w:hint="eastAsia"/>
      </w:rPr>
    </w:lvl>
    <w:lvl w:ilvl="4">
      <w:start w:val="1"/>
      <w:numFmt w:val="decimal"/>
      <w:isLgl/>
      <w:lvlText w:val="%1.%2.%3.%4.%5."/>
      <w:lvlJc w:val="left"/>
      <w:pPr>
        <w:ind w:left="2586" w:hanging="1080"/>
      </w:pPr>
      <w:rPr>
        <w:rFonts w:hint="eastAsia"/>
      </w:rPr>
    </w:lvl>
    <w:lvl w:ilvl="5">
      <w:start w:val="1"/>
      <w:numFmt w:val="decimal"/>
      <w:isLgl/>
      <w:lvlText w:val="%1.%2.%3.%4.%5.%6."/>
      <w:lvlJc w:val="left"/>
      <w:pPr>
        <w:ind w:left="2946" w:hanging="1080"/>
      </w:pPr>
      <w:rPr>
        <w:rFonts w:hint="eastAsia"/>
      </w:rPr>
    </w:lvl>
    <w:lvl w:ilvl="6">
      <w:start w:val="1"/>
      <w:numFmt w:val="decimal"/>
      <w:isLgl/>
      <w:lvlText w:val="%1.%2.%3.%4.%5.%6.%7."/>
      <w:lvlJc w:val="left"/>
      <w:pPr>
        <w:ind w:left="3666" w:hanging="1440"/>
      </w:pPr>
      <w:rPr>
        <w:rFonts w:hint="eastAsia"/>
      </w:rPr>
    </w:lvl>
    <w:lvl w:ilvl="7">
      <w:start w:val="1"/>
      <w:numFmt w:val="decimal"/>
      <w:isLgl/>
      <w:lvlText w:val="%1.%2.%3.%4.%5.%6.%7.%8."/>
      <w:lvlJc w:val="left"/>
      <w:pPr>
        <w:ind w:left="4026" w:hanging="1440"/>
      </w:pPr>
      <w:rPr>
        <w:rFonts w:hint="eastAsia"/>
      </w:rPr>
    </w:lvl>
    <w:lvl w:ilvl="8">
      <w:start w:val="1"/>
      <w:numFmt w:val="decimal"/>
      <w:isLgl/>
      <w:lvlText w:val="%1.%2.%3.%4.%5.%6.%7.%8.%9."/>
      <w:lvlJc w:val="left"/>
      <w:pPr>
        <w:ind w:left="4746" w:hanging="1800"/>
      </w:pPr>
      <w:rPr>
        <w:rFonts w:hint="eastAsia"/>
      </w:rPr>
    </w:lvl>
  </w:abstractNum>
  <w:abstractNum w:abstractNumId="59" w15:restartNumberingAfterBreak="0">
    <w:nsid w:val="76572DD5"/>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784D7B8D"/>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7958064D"/>
    <w:multiLevelType w:val="hybridMultilevel"/>
    <w:tmpl w:val="C88ACD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7A945AC2"/>
    <w:multiLevelType w:val="multilevel"/>
    <w:tmpl w:val="F2A8CA88"/>
    <w:lvl w:ilvl="0">
      <w:start w:val="4"/>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7ECF25C2"/>
    <w:multiLevelType w:val="hybridMultilevel"/>
    <w:tmpl w:val="AE324C32"/>
    <w:lvl w:ilvl="0" w:tplc="04150011">
      <w:start w:val="1"/>
      <w:numFmt w:val="decimal"/>
      <w:lvlText w:val="%1)"/>
      <w:lvlJc w:val="left"/>
      <w:pPr>
        <w:ind w:left="786" w:hanging="360"/>
      </w:pPr>
    </w:lvl>
    <w:lvl w:ilvl="1" w:tplc="8D20759A">
      <w:start w:val="2"/>
      <w:numFmt w:val="bullet"/>
      <w:lvlText w:val="−"/>
      <w:lvlJc w:val="left"/>
      <w:pPr>
        <w:ind w:left="1506" w:hanging="360"/>
      </w:pPr>
      <w:rPr>
        <w:rFonts w:ascii="MS Mincho" w:eastAsia="MS Mincho" w:hAnsi="MS Mincho" w:cstheme="minorBidi" w:hint="eastAsia"/>
      </w:r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4" w15:restartNumberingAfterBreak="0">
    <w:nsid w:val="7EE43D62"/>
    <w:multiLevelType w:val="multilevel"/>
    <w:tmpl w:val="D4A8E9CC"/>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474642178">
    <w:abstractNumId w:val="64"/>
  </w:num>
  <w:num w:numId="2" w16cid:durableId="1721399505">
    <w:abstractNumId w:val="27"/>
  </w:num>
  <w:num w:numId="3" w16cid:durableId="943344835">
    <w:abstractNumId w:val="22"/>
  </w:num>
  <w:num w:numId="4" w16cid:durableId="2017884009">
    <w:abstractNumId w:val="39"/>
  </w:num>
  <w:num w:numId="5" w16cid:durableId="1290278888">
    <w:abstractNumId w:val="45"/>
  </w:num>
  <w:num w:numId="6" w16cid:durableId="1369988101">
    <w:abstractNumId w:val="51"/>
  </w:num>
  <w:num w:numId="7" w16cid:durableId="515534879">
    <w:abstractNumId w:val="3"/>
  </w:num>
  <w:num w:numId="8" w16cid:durableId="1911767344">
    <w:abstractNumId w:val="15"/>
  </w:num>
  <w:num w:numId="9" w16cid:durableId="1600143808">
    <w:abstractNumId w:val="19"/>
  </w:num>
  <w:num w:numId="10" w16cid:durableId="1485463608">
    <w:abstractNumId w:val="12"/>
  </w:num>
  <w:num w:numId="11" w16cid:durableId="281965408">
    <w:abstractNumId w:val="0"/>
  </w:num>
  <w:num w:numId="12" w16cid:durableId="1105003704">
    <w:abstractNumId w:val="58"/>
  </w:num>
  <w:num w:numId="13" w16cid:durableId="929970789">
    <w:abstractNumId w:val="63"/>
  </w:num>
  <w:num w:numId="14" w16cid:durableId="1819495737">
    <w:abstractNumId w:val="44"/>
  </w:num>
  <w:num w:numId="15" w16cid:durableId="1117527013">
    <w:abstractNumId w:val="47"/>
  </w:num>
  <w:num w:numId="16" w16cid:durableId="425922454">
    <w:abstractNumId w:val="8"/>
  </w:num>
  <w:num w:numId="17" w16cid:durableId="612593430">
    <w:abstractNumId w:val="55"/>
  </w:num>
  <w:num w:numId="18" w16cid:durableId="196503356">
    <w:abstractNumId w:val="36"/>
  </w:num>
  <w:num w:numId="19" w16cid:durableId="1109542673">
    <w:abstractNumId w:val="52"/>
  </w:num>
  <w:num w:numId="20" w16cid:durableId="313074388">
    <w:abstractNumId w:val="56"/>
  </w:num>
  <w:num w:numId="21" w16cid:durableId="1788427553">
    <w:abstractNumId w:val="40"/>
  </w:num>
  <w:num w:numId="22" w16cid:durableId="2089498989">
    <w:abstractNumId w:val="41"/>
  </w:num>
  <w:num w:numId="23" w16cid:durableId="184297669">
    <w:abstractNumId w:val="18"/>
  </w:num>
  <w:num w:numId="24" w16cid:durableId="1864971887">
    <w:abstractNumId w:val="62"/>
  </w:num>
  <w:num w:numId="25" w16cid:durableId="752779088">
    <w:abstractNumId w:val="57"/>
  </w:num>
  <w:num w:numId="26" w16cid:durableId="949436588">
    <w:abstractNumId w:val="37"/>
  </w:num>
  <w:num w:numId="27" w16cid:durableId="1400639803">
    <w:abstractNumId w:val="32"/>
  </w:num>
  <w:num w:numId="28" w16cid:durableId="393553397">
    <w:abstractNumId w:val="38"/>
  </w:num>
  <w:num w:numId="29" w16cid:durableId="1450780707">
    <w:abstractNumId w:val="59"/>
  </w:num>
  <w:num w:numId="30" w16cid:durableId="1983583430">
    <w:abstractNumId w:val="60"/>
  </w:num>
  <w:num w:numId="31" w16cid:durableId="127431737">
    <w:abstractNumId w:val="4"/>
  </w:num>
  <w:num w:numId="32" w16cid:durableId="1822771727">
    <w:abstractNumId w:val="5"/>
  </w:num>
  <w:num w:numId="33" w16cid:durableId="1038118248">
    <w:abstractNumId w:val="29"/>
  </w:num>
  <w:num w:numId="34" w16cid:durableId="1757046217">
    <w:abstractNumId w:val="9"/>
  </w:num>
  <w:num w:numId="35" w16cid:durableId="739139436">
    <w:abstractNumId w:val="61"/>
  </w:num>
  <w:num w:numId="36" w16cid:durableId="1733625063">
    <w:abstractNumId w:val="26"/>
  </w:num>
  <w:num w:numId="37" w16cid:durableId="1377318702">
    <w:abstractNumId w:val="2"/>
  </w:num>
  <w:num w:numId="38" w16cid:durableId="915818156">
    <w:abstractNumId w:val="31"/>
  </w:num>
  <w:num w:numId="39" w16cid:durableId="1807122100">
    <w:abstractNumId w:val="16"/>
  </w:num>
  <w:num w:numId="40" w16cid:durableId="378941920">
    <w:abstractNumId w:val="35"/>
  </w:num>
  <w:num w:numId="41" w16cid:durableId="336687916">
    <w:abstractNumId w:val="49"/>
  </w:num>
  <w:num w:numId="42" w16cid:durableId="2072144663">
    <w:abstractNumId w:val="13"/>
  </w:num>
  <w:num w:numId="43" w16cid:durableId="779641950">
    <w:abstractNumId w:val="28"/>
  </w:num>
  <w:num w:numId="44" w16cid:durableId="1913344482">
    <w:abstractNumId w:val="7"/>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60923651">
    <w:abstractNumId w:val="20"/>
  </w:num>
  <w:num w:numId="46" w16cid:durableId="1011832661">
    <w:abstractNumId w:val="21"/>
  </w:num>
  <w:num w:numId="47" w16cid:durableId="1727147998">
    <w:abstractNumId w:val="33"/>
  </w:num>
  <w:num w:numId="48" w16cid:durableId="965043532">
    <w:abstractNumId w:val="54"/>
  </w:num>
  <w:num w:numId="49" w16cid:durableId="135684869">
    <w:abstractNumId w:val="6"/>
  </w:num>
  <w:num w:numId="50" w16cid:durableId="1062366776">
    <w:abstractNumId w:val="23"/>
  </w:num>
  <w:num w:numId="51" w16cid:durableId="1391002478">
    <w:abstractNumId w:val="43"/>
  </w:num>
  <w:num w:numId="52" w16cid:durableId="1460339860">
    <w:abstractNumId w:val="46"/>
  </w:num>
  <w:num w:numId="53" w16cid:durableId="2099669191">
    <w:abstractNumId w:val="50"/>
  </w:num>
  <w:num w:numId="54" w16cid:durableId="513346526">
    <w:abstractNumId w:val="1"/>
  </w:num>
  <w:num w:numId="55" w16cid:durableId="1439914011">
    <w:abstractNumId w:val="30"/>
  </w:num>
  <w:num w:numId="56" w16cid:durableId="79304252">
    <w:abstractNumId w:val="25"/>
  </w:num>
  <w:num w:numId="57" w16cid:durableId="2042632011">
    <w:abstractNumId w:val="42"/>
  </w:num>
  <w:num w:numId="58" w16cid:durableId="1474446272">
    <w:abstractNumId w:val="53"/>
  </w:num>
  <w:num w:numId="59" w16cid:durableId="275523732">
    <w:abstractNumId w:val="24"/>
  </w:num>
  <w:num w:numId="60" w16cid:durableId="2133788609">
    <w:abstractNumId w:val="10"/>
  </w:num>
  <w:num w:numId="61" w16cid:durableId="1463501289">
    <w:abstractNumId w:val="17"/>
  </w:num>
  <w:num w:numId="62" w16cid:durableId="266811285">
    <w:abstractNumId w:val="14"/>
  </w:num>
  <w:num w:numId="63" w16cid:durableId="535780917">
    <w:abstractNumId w:val="11"/>
  </w:num>
  <w:num w:numId="64" w16cid:durableId="86532">
    <w:abstractNumId w:val="48"/>
  </w:num>
  <w:num w:numId="65" w16cid:durableId="117080071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F42"/>
    <w:rsid w:val="00051C3E"/>
    <w:rsid w:val="000F0934"/>
    <w:rsid w:val="001A2F42"/>
    <w:rsid w:val="001C1E61"/>
    <w:rsid w:val="00201368"/>
    <w:rsid w:val="002C07E0"/>
    <w:rsid w:val="00467DA9"/>
    <w:rsid w:val="00493A4F"/>
    <w:rsid w:val="00534001"/>
    <w:rsid w:val="0055206B"/>
    <w:rsid w:val="006E3D3C"/>
    <w:rsid w:val="00814819"/>
    <w:rsid w:val="00846770"/>
    <w:rsid w:val="00867924"/>
    <w:rsid w:val="009012D5"/>
    <w:rsid w:val="00985042"/>
    <w:rsid w:val="00B63917"/>
    <w:rsid w:val="00C21B8F"/>
    <w:rsid w:val="00C25278"/>
    <w:rsid w:val="00CA5AFE"/>
    <w:rsid w:val="00E57A60"/>
    <w:rsid w:val="00E948C3"/>
    <w:rsid w:val="00EA0DCA"/>
    <w:rsid w:val="00EB35DE"/>
    <w:rsid w:val="00EC4551"/>
    <w:rsid w:val="00F11CE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B6A0F"/>
  <w15:chartTrackingRefBased/>
  <w15:docId w15:val="{0BCEDBE6-1F58-4EDA-8976-5D28932B7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A2F42"/>
  </w:style>
  <w:style w:type="paragraph" w:styleId="Nagwek1">
    <w:name w:val="heading 1"/>
    <w:basedOn w:val="Normalny"/>
    <w:next w:val="Normalny"/>
    <w:link w:val="Nagwek1Znak"/>
    <w:uiPriority w:val="9"/>
    <w:qFormat/>
    <w:rsid w:val="001A2F4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1A2F4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1A2F42"/>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1A2F42"/>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1A2F42"/>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1A2F42"/>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1A2F42"/>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1A2F42"/>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1A2F42"/>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A2F42"/>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1A2F42"/>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1A2F42"/>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1A2F42"/>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1A2F42"/>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1A2F42"/>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1A2F42"/>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1A2F42"/>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1A2F42"/>
    <w:rPr>
      <w:rFonts w:eastAsiaTheme="majorEastAsia" w:cstheme="majorBidi"/>
      <w:color w:val="272727" w:themeColor="text1" w:themeTint="D8"/>
    </w:rPr>
  </w:style>
  <w:style w:type="paragraph" w:styleId="Tytu">
    <w:name w:val="Title"/>
    <w:basedOn w:val="Normalny"/>
    <w:next w:val="Normalny"/>
    <w:link w:val="TytuZnak"/>
    <w:uiPriority w:val="10"/>
    <w:qFormat/>
    <w:rsid w:val="001A2F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1A2F42"/>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1A2F42"/>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1A2F42"/>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1A2F42"/>
    <w:pPr>
      <w:spacing w:before="160"/>
      <w:jc w:val="center"/>
    </w:pPr>
    <w:rPr>
      <w:i/>
      <w:iCs/>
      <w:color w:val="404040" w:themeColor="text1" w:themeTint="BF"/>
    </w:rPr>
  </w:style>
  <w:style w:type="character" w:customStyle="1" w:styleId="CytatZnak">
    <w:name w:val="Cytat Znak"/>
    <w:basedOn w:val="Domylnaczcionkaakapitu"/>
    <w:link w:val="Cytat"/>
    <w:uiPriority w:val="29"/>
    <w:rsid w:val="001A2F42"/>
    <w:rPr>
      <w:i/>
      <w:iCs/>
      <w:color w:val="404040" w:themeColor="text1" w:themeTint="BF"/>
    </w:rPr>
  </w:style>
  <w:style w:type="paragraph" w:styleId="Akapitzlist">
    <w:name w:val="List Paragraph"/>
    <w:aliases w:val="L1,Numerowanie,maz_wyliczenie,opis dzialania,K-P_odwolanie,A_wyliczenie,Akapit z listą5,Akapit z listą51,T_SZ_List Paragraph,normalny tekst,Akapit z listą BS,Kolorowa lista — akcent 11,Signature,Nagł. 4 SW,CW_Lista,List Paragraph,lp1,Obie"/>
    <w:basedOn w:val="Normalny"/>
    <w:link w:val="AkapitzlistZnak"/>
    <w:uiPriority w:val="99"/>
    <w:qFormat/>
    <w:rsid w:val="001A2F42"/>
    <w:pPr>
      <w:ind w:left="720"/>
      <w:contextualSpacing/>
    </w:pPr>
  </w:style>
  <w:style w:type="character" w:styleId="Wyrnienieintensywne">
    <w:name w:val="Intense Emphasis"/>
    <w:basedOn w:val="Domylnaczcionkaakapitu"/>
    <w:uiPriority w:val="21"/>
    <w:qFormat/>
    <w:rsid w:val="001A2F42"/>
    <w:rPr>
      <w:i/>
      <w:iCs/>
      <w:color w:val="2F5496" w:themeColor="accent1" w:themeShade="BF"/>
    </w:rPr>
  </w:style>
  <w:style w:type="paragraph" w:styleId="Cytatintensywny">
    <w:name w:val="Intense Quote"/>
    <w:basedOn w:val="Normalny"/>
    <w:next w:val="Normalny"/>
    <w:link w:val="CytatintensywnyZnak"/>
    <w:uiPriority w:val="30"/>
    <w:qFormat/>
    <w:rsid w:val="001A2F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1A2F42"/>
    <w:rPr>
      <w:i/>
      <w:iCs/>
      <w:color w:val="2F5496" w:themeColor="accent1" w:themeShade="BF"/>
    </w:rPr>
  </w:style>
  <w:style w:type="character" w:styleId="Odwoanieintensywne">
    <w:name w:val="Intense Reference"/>
    <w:basedOn w:val="Domylnaczcionkaakapitu"/>
    <w:uiPriority w:val="32"/>
    <w:qFormat/>
    <w:rsid w:val="001A2F42"/>
    <w:rPr>
      <w:b/>
      <w:bCs/>
      <w:smallCaps/>
      <w:color w:val="2F5496" w:themeColor="accent1" w:themeShade="BF"/>
      <w:spacing w:val="5"/>
    </w:rPr>
  </w:style>
  <w:style w:type="paragraph" w:styleId="Nagwek">
    <w:name w:val="header"/>
    <w:basedOn w:val="Normalny"/>
    <w:link w:val="NagwekZnak"/>
    <w:uiPriority w:val="99"/>
    <w:unhideWhenUsed/>
    <w:rsid w:val="001A2F4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A2F42"/>
  </w:style>
  <w:style w:type="paragraph" w:styleId="Stopka">
    <w:name w:val="footer"/>
    <w:basedOn w:val="Normalny"/>
    <w:link w:val="StopkaZnak"/>
    <w:uiPriority w:val="99"/>
    <w:unhideWhenUsed/>
    <w:rsid w:val="001A2F4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A2F42"/>
  </w:style>
  <w:style w:type="character" w:styleId="Hipercze">
    <w:name w:val="Hyperlink"/>
    <w:basedOn w:val="Domylnaczcionkaakapitu"/>
    <w:uiPriority w:val="99"/>
    <w:unhideWhenUsed/>
    <w:rsid w:val="001A2F42"/>
    <w:rPr>
      <w:color w:val="0563C1" w:themeColor="hyperlink"/>
      <w:u w:val="single"/>
    </w:rPr>
  </w:style>
  <w:style w:type="character" w:styleId="Nierozpoznanawzmianka">
    <w:name w:val="Unresolved Mention"/>
    <w:basedOn w:val="Domylnaczcionkaakapitu"/>
    <w:uiPriority w:val="99"/>
    <w:semiHidden/>
    <w:unhideWhenUsed/>
    <w:rsid w:val="001A2F42"/>
    <w:rPr>
      <w:color w:val="605E5C"/>
      <w:shd w:val="clear" w:color="auto" w:fill="E1DFDD"/>
    </w:rPr>
  </w:style>
  <w:style w:type="paragraph" w:customStyle="1" w:styleId="western">
    <w:name w:val="western"/>
    <w:basedOn w:val="Normalny"/>
    <w:rsid w:val="001A2F42"/>
    <w:pPr>
      <w:widowControl w:val="0"/>
      <w:suppressAutoHyphens/>
      <w:spacing w:before="100" w:after="119" w:line="100" w:lineRule="atLeast"/>
    </w:pPr>
    <w:rPr>
      <w:rFonts w:ascii="Times New Roman" w:eastAsia="SimSun" w:hAnsi="Times New Roman" w:cs="Times New Roman"/>
      <w:color w:val="000000"/>
      <w:kern w:val="1"/>
      <w:sz w:val="16"/>
      <w:szCs w:val="16"/>
      <w:u w:val="single"/>
      <w:lang w:eastAsia="hi-IN" w:bidi="hi-IN"/>
      <w14:ligatures w14:val="none"/>
    </w:rPr>
  </w:style>
  <w:style w:type="paragraph" w:styleId="Tekstpodstawowy">
    <w:name w:val="Body Text"/>
    <w:basedOn w:val="Normalny"/>
    <w:link w:val="TekstpodstawowyZnak"/>
    <w:rsid w:val="001A2F42"/>
    <w:pPr>
      <w:widowControl w:val="0"/>
      <w:suppressAutoHyphens/>
      <w:spacing w:after="120" w:line="240" w:lineRule="auto"/>
    </w:pPr>
    <w:rPr>
      <w:rFonts w:ascii="Times New Roman" w:eastAsia="SimSun" w:hAnsi="Times New Roman" w:cs="Lucida Sans"/>
      <w:kern w:val="1"/>
      <w:sz w:val="24"/>
      <w:szCs w:val="24"/>
      <w:lang w:eastAsia="hi-IN" w:bidi="hi-IN"/>
      <w14:ligatures w14:val="none"/>
    </w:rPr>
  </w:style>
  <w:style w:type="character" w:customStyle="1" w:styleId="TekstpodstawowyZnak">
    <w:name w:val="Tekst podstawowy Znak"/>
    <w:basedOn w:val="Domylnaczcionkaakapitu"/>
    <w:link w:val="Tekstpodstawowy"/>
    <w:rsid w:val="001A2F42"/>
    <w:rPr>
      <w:rFonts w:ascii="Times New Roman" w:eastAsia="SimSun" w:hAnsi="Times New Roman" w:cs="Lucida Sans"/>
      <w:kern w:val="1"/>
      <w:sz w:val="24"/>
      <w:szCs w:val="24"/>
      <w:lang w:eastAsia="hi-IN" w:bidi="hi-IN"/>
      <w14:ligatures w14:val="none"/>
    </w:rPr>
  </w:style>
  <w:style w:type="paragraph" w:customStyle="1" w:styleId="Akapitzlist1">
    <w:name w:val="Akapit z listą1"/>
    <w:basedOn w:val="Normalny"/>
    <w:rsid w:val="001A2F42"/>
    <w:pPr>
      <w:widowControl w:val="0"/>
      <w:suppressAutoHyphens/>
      <w:spacing w:after="0" w:line="240" w:lineRule="auto"/>
      <w:ind w:left="720"/>
    </w:pPr>
    <w:rPr>
      <w:rFonts w:ascii="Times New Roman" w:eastAsia="SimSun" w:hAnsi="Times New Roman" w:cs="Lucida Sans"/>
      <w:kern w:val="1"/>
      <w:sz w:val="24"/>
      <w:szCs w:val="24"/>
      <w:lang w:eastAsia="hi-IN" w:bidi="hi-IN"/>
      <w14:ligatures w14:val="none"/>
    </w:rPr>
  </w:style>
  <w:style w:type="character" w:styleId="Pogrubienie">
    <w:name w:val="Strong"/>
    <w:basedOn w:val="Domylnaczcionkaakapitu"/>
    <w:uiPriority w:val="22"/>
    <w:qFormat/>
    <w:rsid w:val="001A2F42"/>
    <w:rPr>
      <w:b/>
      <w:bCs/>
    </w:rPr>
  </w:style>
  <w:style w:type="paragraph" w:customStyle="1" w:styleId="Akapitzlist2">
    <w:name w:val="Akapit z listą2"/>
    <w:basedOn w:val="Normalny"/>
    <w:uiPriority w:val="99"/>
    <w:rsid w:val="001A2F42"/>
    <w:pPr>
      <w:widowControl w:val="0"/>
      <w:suppressAutoHyphens/>
      <w:spacing w:after="0" w:line="240" w:lineRule="auto"/>
      <w:ind w:left="720"/>
    </w:pPr>
    <w:rPr>
      <w:rFonts w:ascii="Times New Roman" w:eastAsia="SimSun" w:hAnsi="Times New Roman" w:cs="Lucida Sans"/>
      <w:kern w:val="1"/>
      <w:sz w:val="24"/>
      <w:szCs w:val="24"/>
      <w:lang w:eastAsia="hi-IN" w:bidi="hi-IN"/>
      <w14:ligatures w14:val="none"/>
    </w:rPr>
  </w:style>
  <w:style w:type="paragraph" w:styleId="NormalnyWeb">
    <w:name w:val="Normal (Web)"/>
    <w:basedOn w:val="Normalny"/>
    <w:uiPriority w:val="99"/>
    <w:unhideWhenUsed/>
    <w:rsid w:val="001A2F42"/>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character" w:customStyle="1" w:styleId="AkapitzlistZnak">
    <w:name w:val="Akapit z listą Znak"/>
    <w:aliases w:val="L1 Znak,Numerowanie Znak,maz_wyliczenie Znak,opis dzialania Znak,K-P_odwolanie Znak,A_wyliczenie Znak,Akapit z listą5 Znak,Akapit z listą51 Znak,T_SZ_List Paragraph Znak,normalny tekst Znak,Akapit z listą BS Znak,Signature Znak"/>
    <w:link w:val="Akapitzlist"/>
    <w:uiPriority w:val="99"/>
    <w:qFormat/>
    <w:rsid w:val="001A2F42"/>
  </w:style>
  <w:style w:type="character" w:customStyle="1" w:styleId="markedcontent">
    <w:name w:val="markedcontent"/>
    <w:basedOn w:val="Domylnaczcionkaakapitu"/>
    <w:rsid w:val="001A2F42"/>
  </w:style>
  <w:style w:type="paragraph" w:styleId="Tekstkomentarza">
    <w:name w:val="annotation text"/>
    <w:basedOn w:val="Normalny"/>
    <w:link w:val="TekstkomentarzaZnak"/>
    <w:uiPriority w:val="99"/>
    <w:unhideWhenUsed/>
    <w:rsid w:val="001A2F42"/>
    <w:pPr>
      <w:widowControl w:val="0"/>
      <w:suppressAutoHyphens/>
      <w:spacing w:after="0" w:line="240" w:lineRule="auto"/>
    </w:pPr>
    <w:rPr>
      <w:rFonts w:ascii="Times New Roman" w:eastAsia="SimSun" w:hAnsi="Times New Roman" w:cs="Mangal"/>
      <w:kern w:val="1"/>
      <w:sz w:val="20"/>
      <w:szCs w:val="18"/>
      <w:lang w:eastAsia="hi-IN" w:bidi="hi-IN"/>
      <w14:ligatures w14:val="none"/>
    </w:rPr>
  </w:style>
  <w:style w:type="character" w:customStyle="1" w:styleId="TekstkomentarzaZnak">
    <w:name w:val="Tekst komentarza Znak"/>
    <w:basedOn w:val="Domylnaczcionkaakapitu"/>
    <w:link w:val="Tekstkomentarza"/>
    <w:uiPriority w:val="99"/>
    <w:rsid w:val="001A2F42"/>
    <w:rPr>
      <w:rFonts w:ascii="Times New Roman" w:eastAsia="SimSun" w:hAnsi="Times New Roman" w:cs="Mangal"/>
      <w:kern w:val="1"/>
      <w:sz w:val="20"/>
      <w:szCs w:val="18"/>
      <w:lang w:eastAsia="hi-IN" w:bidi="hi-IN"/>
      <w14:ligatures w14:val="none"/>
    </w:rPr>
  </w:style>
  <w:style w:type="paragraph" w:styleId="Listanumerowana">
    <w:name w:val="List Number"/>
    <w:basedOn w:val="Normalny"/>
    <w:unhideWhenUsed/>
    <w:rsid w:val="001A2F42"/>
    <w:pPr>
      <w:widowControl w:val="0"/>
      <w:numPr>
        <w:numId w:val="44"/>
      </w:numPr>
      <w:tabs>
        <w:tab w:val="num" w:pos="425"/>
      </w:tabs>
      <w:autoSpaceDE w:val="0"/>
      <w:autoSpaceDN w:val="0"/>
      <w:adjustRightInd w:val="0"/>
      <w:spacing w:before="120" w:after="60" w:line="288" w:lineRule="auto"/>
      <w:ind w:left="425" w:hanging="425"/>
    </w:pPr>
    <w:rPr>
      <w:rFonts w:ascii="Times" w:eastAsia="Calibri" w:hAnsi="Times" w:cs="Times New Roman"/>
      <w:b/>
      <w:kern w:val="0"/>
      <w:lang w:eastAsia="pl-PL"/>
      <w14:ligatures w14:val="none"/>
    </w:rPr>
  </w:style>
  <w:style w:type="paragraph" w:styleId="Listanumerowana2">
    <w:name w:val="List Number 2"/>
    <w:basedOn w:val="Normalny"/>
    <w:unhideWhenUsed/>
    <w:rsid w:val="001A2F42"/>
    <w:pPr>
      <w:numPr>
        <w:ilvl w:val="1"/>
        <w:numId w:val="44"/>
      </w:numPr>
      <w:autoSpaceDE w:val="0"/>
      <w:autoSpaceDN w:val="0"/>
      <w:adjustRightInd w:val="0"/>
      <w:spacing w:after="0" w:line="288" w:lineRule="auto"/>
      <w:ind w:left="992" w:hanging="567"/>
      <w:jc w:val="both"/>
    </w:pPr>
    <w:rPr>
      <w:rFonts w:ascii="Times" w:eastAsia="Calibri" w:hAnsi="Times" w:cs="Times New Roman"/>
      <w:kern w:val="0"/>
      <w:szCs w:val="24"/>
      <w:lang w:eastAsia="pl-PL"/>
      <w14:ligatures w14:val="none"/>
    </w:rPr>
  </w:style>
  <w:style w:type="paragraph" w:styleId="Listanumerowana5">
    <w:name w:val="List Number 5"/>
    <w:basedOn w:val="Normalny"/>
    <w:unhideWhenUsed/>
    <w:rsid w:val="001A2F42"/>
    <w:pPr>
      <w:numPr>
        <w:ilvl w:val="4"/>
        <w:numId w:val="44"/>
      </w:numPr>
      <w:tabs>
        <w:tab w:val="num" w:pos="2520"/>
      </w:tabs>
      <w:spacing w:after="0" w:line="288" w:lineRule="auto"/>
      <w:ind w:left="3544" w:hanging="992"/>
      <w:jc w:val="both"/>
    </w:pPr>
    <w:rPr>
      <w:rFonts w:ascii="Times" w:eastAsia="Calibri" w:hAnsi="Times" w:cs="Times New Roman"/>
      <w:bCs/>
      <w:kern w:val="0"/>
      <w:lang w:eastAsia="pl-PL"/>
      <w14:ligatures w14:val="none"/>
    </w:rPr>
  </w:style>
  <w:style w:type="character" w:customStyle="1" w:styleId="BezodstpwZnak">
    <w:name w:val="Bez odstępów Znak"/>
    <w:link w:val="Bezodstpw"/>
    <w:uiPriority w:val="99"/>
    <w:locked/>
    <w:rsid w:val="001A2F42"/>
    <w:rPr>
      <w:rFonts w:ascii="Times New Roman" w:eastAsia="Times New Roman" w:hAnsi="Times New Roman" w:cs="Times New Roman"/>
    </w:rPr>
  </w:style>
  <w:style w:type="paragraph" w:styleId="Bezodstpw">
    <w:name w:val="No Spacing"/>
    <w:link w:val="BezodstpwZnak"/>
    <w:uiPriority w:val="99"/>
    <w:qFormat/>
    <w:rsid w:val="001A2F42"/>
    <w:pPr>
      <w:spacing w:after="0" w:line="240" w:lineRule="auto"/>
    </w:pPr>
    <w:rPr>
      <w:rFonts w:ascii="Times New Roman" w:eastAsia="Times New Roman" w:hAnsi="Times New Roman" w:cs="Times New Roman"/>
    </w:rPr>
  </w:style>
  <w:style w:type="paragraph" w:customStyle="1" w:styleId="ox-18a6a85840-msonormal">
    <w:name w:val="ox-18a6a85840-msonormal"/>
    <w:basedOn w:val="Normalny"/>
    <w:rsid w:val="001A2F42"/>
    <w:pPr>
      <w:spacing w:before="100" w:beforeAutospacing="1" w:after="100" w:afterAutospacing="1" w:line="240" w:lineRule="auto"/>
    </w:pPr>
    <w:rPr>
      <w:rFonts w:ascii="Times New Roman" w:hAnsi="Times New Roman" w:cs="Times New Roman"/>
      <w:kern w:val="0"/>
      <w:sz w:val="24"/>
      <w:szCs w:val="24"/>
      <w:lang w:eastAsia="pl-PL"/>
      <w14:ligatures w14:val="none"/>
    </w:rPr>
  </w:style>
  <w:style w:type="paragraph" w:styleId="Poprawka">
    <w:name w:val="Revision"/>
    <w:hidden/>
    <w:uiPriority w:val="99"/>
    <w:semiHidden/>
    <w:rsid w:val="001A2F42"/>
    <w:pPr>
      <w:spacing w:after="0" w:line="240" w:lineRule="auto"/>
    </w:pPr>
  </w:style>
  <w:style w:type="character" w:styleId="Odwoaniedokomentarza">
    <w:name w:val="annotation reference"/>
    <w:basedOn w:val="Domylnaczcionkaakapitu"/>
    <w:uiPriority w:val="99"/>
    <w:semiHidden/>
    <w:unhideWhenUsed/>
    <w:rsid w:val="001A2F42"/>
    <w:rPr>
      <w:sz w:val="16"/>
      <w:szCs w:val="16"/>
    </w:rPr>
  </w:style>
  <w:style w:type="paragraph" w:styleId="Tematkomentarza">
    <w:name w:val="annotation subject"/>
    <w:basedOn w:val="Tekstkomentarza"/>
    <w:next w:val="Tekstkomentarza"/>
    <w:link w:val="TematkomentarzaZnak"/>
    <w:uiPriority w:val="99"/>
    <w:semiHidden/>
    <w:unhideWhenUsed/>
    <w:rsid w:val="001A2F42"/>
    <w:pPr>
      <w:widowControl/>
      <w:suppressAutoHyphens w:val="0"/>
      <w:spacing w:after="160"/>
    </w:pPr>
    <w:rPr>
      <w:rFonts w:asciiTheme="minorHAnsi" w:eastAsiaTheme="minorHAnsi" w:hAnsiTheme="minorHAnsi" w:cstheme="minorBidi"/>
      <w:b/>
      <w:bCs/>
      <w:kern w:val="2"/>
      <w:szCs w:val="20"/>
      <w:lang w:eastAsia="en-US" w:bidi="ar-SA"/>
      <w14:ligatures w14:val="standardContextual"/>
    </w:rPr>
  </w:style>
  <w:style w:type="character" w:customStyle="1" w:styleId="TematkomentarzaZnak">
    <w:name w:val="Temat komentarza Znak"/>
    <w:basedOn w:val="TekstkomentarzaZnak"/>
    <w:link w:val="Tematkomentarza"/>
    <w:uiPriority w:val="99"/>
    <w:semiHidden/>
    <w:rsid w:val="001A2F42"/>
    <w:rPr>
      <w:rFonts w:ascii="Times New Roman" w:eastAsia="SimSun" w:hAnsi="Times New Roman" w:cs="Mangal"/>
      <w:b/>
      <w:bCs/>
      <w:kern w:val="1"/>
      <w:sz w:val="20"/>
      <w:szCs w:val="20"/>
      <w:lang w:eastAsia="hi-I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rzetargi@dobryszyce.pl"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keymark.eu/en/products/heatpumps/certified-product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magdalena@kuszmider.com.p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p.dobryszyce.pl/" TargetMode="External"/><Relationship Id="rId5" Type="http://schemas.openxmlformats.org/officeDocument/2006/relationships/webSettings" Target="webSettings.xml"/><Relationship Id="rId15" Type="http://schemas.openxmlformats.org/officeDocument/2006/relationships/hyperlink" Target="https://ezamowienia.gov.pl" TargetMode="External"/><Relationship Id="rId10" Type="http://schemas.openxmlformats.org/officeDocument/2006/relationships/hyperlink" Target="https://ezamowienia.gov.p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rzetargi@dobryszyce.pl" TargetMode="External"/><Relationship Id="rId14" Type="http://schemas.openxmlformats.org/officeDocument/2006/relationships/hyperlink" Target="mailto:przetargi@dobryszyce.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7E26E4-1FF0-4581-AACB-E291B8E4B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58</Pages>
  <Words>17330</Words>
  <Characters>103982</Characters>
  <Application>Microsoft Office Word</Application>
  <DocSecurity>0</DocSecurity>
  <Lines>866</Lines>
  <Paragraphs>242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radca</dc:creator>
  <cp:keywords/>
  <dc:description/>
  <cp:lastModifiedBy>Marcin Przybyłowicz</cp:lastModifiedBy>
  <cp:revision>10</cp:revision>
  <dcterms:created xsi:type="dcterms:W3CDTF">2025-04-25T13:27:00Z</dcterms:created>
  <dcterms:modified xsi:type="dcterms:W3CDTF">2025-04-25T20:22:00Z</dcterms:modified>
</cp:coreProperties>
</file>