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E973" w14:textId="77777777" w:rsidR="00BF5C8B" w:rsidRDefault="00BF5C8B" w:rsidP="00BF5C8B">
      <w:pPr>
        <w:rPr>
          <w:b/>
          <w:bCs/>
        </w:rPr>
      </w:pPr>
    </w:p>
    <w:p w14:paraId="59E7B73E" w14:textId="77777777" w:rsidR="00BF5C8B" w:rsidRPr="00DE1022" w:rsidRDefault="00BF5C8B" w:rsidP="00BF5C8B">
      <w:pPr>
        <w:rPr>
          <w:b/>
          <w:bCs/>
        </w:rPr>
      </w:pPr>
      <w:r w:rsidRPr="00DE1022">
        <w:rPr>
          <w:b/>
          <w:bCs/>
        </w:rPr>
        <w:t xml:space="preserve">Numer referencyjny postępowania: </w:t>
      </w:r>
      <w:r w:rsidRPr="00EC39ED">
        <w:rPr>
          <w:b/>
          <w:bCs/>
        </w:rPr>
        <w:t>ZP.271.1.</w:t>
      </w:r>
      <w:r>
        <w:rPr>
          <w:b/>
          <w:bCs/>
        </w:rPr>
        <w:t>13</w:t>
      </w:r>
      <w:r w:rsidRPr="00EC39ED">
        <w:rPr>
          <w:b/>
          <w:bCs/>
        </w:rPr>
        <w:t>.2025</w:t>
      </w:r>
    </w:p>
    <w:p w14:paraId="296DB6E4" w14:textId="77777777" w:rsidR="003B4C2E" w:rsidRPr="00DE1022" w:rsidRDefault="003B4C2E"/>
    <w:p w14:paraId="710E1BD9" w14:textId="77777777" w:rsidR="003B4C2E" w:rsidRPr="00DE1022" w:rsidRDefault="003B4C2E" w:rsidP="003B4C2E">
      <w:pPr>
        <w:jc w:val="center"/>
        <w:rPr>
          <w:b/>
          <w:bCs/>
        </w:rPr>
      </w:pPr>
    </w:p>
    <w:p w14:paraId="454F3790" w14:textId="77777777" w:rsidR="003B4C2E" w:rsidRPr="00DE1022" w:rsidRDefault="003B4C2E" w:rsidP="003B4C2E">
      <w:pPr>
        <w:jc w:val="center"/>
        <w:rPr>
          <w:b/>
          <w:bCs/>
        </w:rPr>
      </w:pPr>
    </w:p>
    <w:p w14:paraId="0B13602A" w14:textId="77777777" w:rsidR="003B4C2E" w:rsidRPr="00DE1022" w:rsidRDefault="003B4C2E" w:rsidP="003B4C2E">
      <w:pPr>
        <w:jc w:val="center"/>
        <w:rPr>
          <w:b/>
          <w:bCs/>
        </w:rPr>
      </w:pPr>
      <w:r w:rsidRPr="00DE1022">
        <w:rPr>
          <w:b/>
          <w:bCs/>
        </w:rPr>
        <w:t>SPECYFIKACJA WARUNKÓW ZAMÓWIENIA</w:t>
      </w:r>
    </w:p>
    <w:p w14:paraId="015CDE5D" w14:textId="77777777" w:rsidR="003B4C2E" w:rsidRPr="00DE1022" w:rsidRDefault="003B4C2E" w:rsidP="003B4C2E">
      <w:pPr>
        <w:jc w:val="center"/>
        <w:rPr>
          <w:b/>
          <w:bCs/>
        </w:rPr>
      </w:pPr>
    </w:p>
    <w:p w14:paraId="62CB449D" w14:textId="77777777" w:rsidR="003B4C2E" w:rsidRPr="00DE1022" w:rsidRDefault="003B4C2E" w:rsidP="003B4C2E">
      <w:pPr>
        <w:shd w:val="clear" w:color="auto" w:fill="FFFFFF"/>
        <w:jc w:val="center"/>
        <w:rPr>
          <w:rFonts w:eastAsia="Times New Roman" w:cstheme="minorHAnsi"/>
          <w:b/>
          <w:bCs/>
          <w:lang w:eastAsia="ar-SA"/>
        </w:rPr>
      </w:pPr>
      <w:r w:rsidRPr="00DE1022">
        <w:rPr>
          <w:rFonts w:eastAsia="Times New Roman" w:cstheme="minorHAnsi"/>
          <w:b/>
          <w:bCs/>
          <w:lang w:eastAsia="ar-SA"/>
        </w:rPr>
        <w:t xml:space="preserve">W postępowaniu o udzielenie zamówienia publicznego dla zadania pod nazwą: </w:t>
      </w:r>
    </w:p>
    <w:p w14:paraId="2B142908" w14:textId="77777777" w:rsidR="003B4C2E" w:rsidRPr="00DE1022" w:rsidRDefault="00BD6E75" w:rsidP="003B4C2E">
      <w:pPr>
        <w:shd w:val="clear" w:color="auto" w:fill="FFFFFF"/>
        <w:jc w:val="center"/>
        <w:rPr>
          <w:rFonts w:eastAsia="Times New Roman" w:cstheme="minorHAnsi"/>
          <w:lang w:eastAsia="ar-SA"/>
        </w:rPr>
      </w:pPr>
      <w:r>
        <w:rPr>
          <w:rFonts w:eastAsia="Times New Roman" w:cstheme="minorHAnsi"/>
          <w:b/>
          <w:bCs/>
          <w:i/>
          <w:iCs/>
          <w:lang w:eastAsia="ar-SA"/>
        </w:rPr>
        <w:t>„ Realizacja Programu OL i OC w 2025 r. na terenie Gminy Dobryszyce w zakresie zadań własnych ”</w:t>
      </w:r>
    </w:p>
    <w:p w14:paraId="3F76EFB9" w14:textId="77777777" w:rsidR="003B4C2E" w:rsidRPr="00DE1022" w:rsidRDefault="003B4C2E" w:rsidP="003B4C2E">
      <w:pPr>
        <w:jc w:val="center"/>
        <w:rPr>
          <w:b/>
          <w:bCs/>
        </w:rPr>
      </w:pPr>
    </w:p>
    <w:p w14:paraId="50D7618D" w14:textId="77777777" w:rsidR="005F2793" w:rsidRDefault="003B4C2E" w:rsidP="003B4C2E">
      <w:pPr>
        <w:jc w:val="center"/>
        <w:rPr>
          <w:b/>
          <w:bCs/>
        </w:rPr>
      </w:pPr>
      <w:r w:rsidRPr="00D576D8">
        <w:rPr>
          <w:b/>
          <w:bCs/>
        </w:rPr>
        <w:t>Projekt wsp</w:t>
      </w:r>
      <w:r w:rsidRPr="00D576D8">
        <w:rPr>
          <w:rFonts w:hint="eastAsia"/>
          <w:b/>
          <w:bCs/>
        </w:rPr>
        <w:t>ół</w:t>
      </w:r>
      <w:r w:rsidRPr="00D576D8">
        <w:rPr>
          <w:b/>
          <w:bCs/>
        </w:rPr>
        <w:t xml:space="preserve">finansowany ze </w:t>
      </w:r>
      <w:r w:rsidRPr="00D576D8">
        <w:rPr>
          <w:rFonts w:hint="eastAsia"/>
          <w:b/>
          <w:bCs/>
        </w:rPr>
        <w:t>ś</w:t>
      </w:r>
      <w:r w:rsidRPr="00D576D8">
        <w:rPr>
          <w:b/>
          <w:bCs/>
        </w:rPr>
        <w:t>rodk</w:t>
      </w:r>
      <w:r w:rsidRPr="00D576D8">
        <w:rPr>
          <w:rFonts w:hint="eastAsia"/>
          <w:b/>
          <w:bCs/>
        </w:rPr>
        <w:t>ó</w:t>
      </w:r>
      <w:r w:rsidRPr="00D576D8">
        <w:rPr>
          <w:b/>
          <w:bCs/>
        </w:rPr>
        <w:t xml:space="preserve">w </w:t>
      </w:r>
      <w:r w:rsidR="005F2793">
        <w:rPr>
          <w:b/>
          <w:bCs/>
        </w:rPr>
        <w:t xml:space="preserve">Budżetu Państwa na zadanie polegające na </w:t>
      </w:r>
    </w:p>
    <w:p w14:paraId="71C633CA" w14:textId="77777777" w:rsidR="005F2793" w:rsidRPr="00DE1022" w:rsidRDefault="005F2793" w:rsidP="005F2793">
      <w:pPr>
        <w:shd w:val="clear" w:color="auto" w:fill="FFFFFF"/>
        <w:jc w:val="center"/>
        <w:rPr>
          <w:rFonts w:eastAsia="Times New Roman" w:cstheme="minorHAnsi"/>
          <w:lang w:eastAsia="ar-SA"/>
        </w:rPr>
      </w:pPr>
      <w:r>
        <w:rPr>
          <w:rFonts w:eastAsia="Times New Roman" w:cstheme="minorHAnsi"/>
          <w:b/>
          <w:bCs/>
          <w:i/>
          <w:iCs/>
          <w:lang w:eastAsia="ar-SA"/>
        </w:rPr>
        <w:t>„ Realizacji Programu OL i OC w 2025 r. na terenie Gminy Dobryszyce w zakresie zadań własnych ”</w:t>
      </w:r>
    </w:p>
    <w:p w14:paraId="5BBDB6DB" w14:textId="77777777" w:rsidR="003B4C2E" w:rsidRPr="00DE1022" w:rsidRDefault="003B4C2E" w:rsidP="003B4C2E">
      <w:pPr>
        <w:jc w:val="center"/>
        <w:rPr>
          <w:b/>
          <w:bCs/>
        </w:rPr>
      </w:pPr>
    </w:p>
    <w:p w14:paraId="181CCDBF" w14:textId="77777777" w:rsidR="003B4C2E" w:rsidRPr="00DE1022" w:rsidRDefault="003B4C2E" w:rsidP="003B4C2E">
      <w:pPr>
        <w:rPr>
          <w:b/>
          <w:bCs/>
        </w:rPr>
      </w:pPr>
    </w:p>
    <w:p w14:paraId="240DD83A" w14:textId="77777777" w:rsidR="003B4C2E" w:rsidRPr="00DE1022" w:rsidRDefault="009F74F8" w:rsidP="003B4C2E">
      <w:pPr>
        <w:rPr>
          <w:b/>
          <w:bCs/>
        </w:rPr>
      </w:pPr>
      <w:r>
        <w:rPr>
          <w:b/>
          <w:bCs/>
        </w:rPr>
        <w:t xml:space="preserve">                                                              </w:t>
      </w:r>
      <w:r w:rsidR="003B4C2E" w:rsidRPr="00DE1022">
        <w:rPr>
          <w:b/>
          <w:bCs/>
        </w:rPr>
        <w:t xml:space="preserve">Rodzaj zamówienia: </w:t>
      </w:r>
      <w:r w:rsidR="003B4C2E" w:rsidRPr="00477594">
        <w:rPr>
          <w:b/>
          <w:bCs/>
        </w:rPr>
        <w:t>Dostawy</w:t>
      </w:r>
    </w:p>
    <w:p w14:paraId="422CF99E" w14:textId="77777777" w:rsidR="003B4C2E" w:rsidRDefault="003B4C2E" w:rsidP="003B4C2E">
      <w:pPr>
        <w:jc w:val="center"/>
        <w:rPr>
          <w:b/>
          <w:bCs/>
        </w:rPr>
      </w:pPr>
    </w:p>
    <w:p w14:paraId="5271065A" w14:textId="77777777" w:rsidR="00BF5C8B" w:rsidRPr="00DE1022" w:rsidRDefault="00BF5C8B" w:rsidP="003B4C2E">
      <w:pPr>
        <w:jc w:val="center"/>
        <w:rPr>
          <w:b/>
          <w:bCs/>
        </w:rPr>
      </w:pPr>
    </w:p>
    <w:p w14:paraId="550D905F" w14:textId="77777777" w:rsidR="003B4C2E" w:rsidRPr="00DE1022" w:rsidRDefault="003B4C2E" w:rsidP="003B4C2E">
      <w:pPr>
        <w:spacing w:after="120" w:line="100" w:lineRule="atLeast"/>
        <w:ind w:left="5670"/>
        <w:jc w:val="center"/>
        <w:rPr>
          <w:rFonts w:cstheme="minorHAnsi"/>
          <w:b/>
          <w:bCs/>
        </w:rPr>
      </w:pPr>
    </w:p>
    <w:p w14:paraId="04687903" w14:textId="77777777" w:rsidR="003B4C2E" w:rsidRPr="00DE1022" w:rsidRDefault="003B4C2E" w:rsidP="003B4C2E">
      <w:pPr>
        <w:spacing w:after="120" w:line="100" w:lineRule="atLeast"/>
        <w:ind w:left="5670"/>
        <w:jc w:val="center"/>
        <w:rPr>
          <w:rFonts w:cstheme="minorHAnsi"/>
          <w:b/>
          <w:bCs/>
        </w:rPr>
      </w:pPr>
    </w:p>
    <w:p w14:paraId="36F71C2A" w14:textId="77777777" w:rsidR="003B4C2E" w:rsidRPr="00DE1022" w:rsidRDefault="003B4C2E" w:rsidP="003B4C2E">
      <w:pPr>
        <w:spacing w:after="120" w:line="100" w:lineRule="atLeast"/>
        <w:ind w:left="5670"/>
        <w:jc w:val="center"/>
        <w:rPr>
          <w:rFonts w:cstheme="minorHAnsi"/>
          <w:b/>
          <w:bCs/>
        </w:rPr>
      </w:pPr>
    </w:p>
    <w:p w14:paraId="41005A50" w14:textId="77777777" w:rsidR="003B4C2E" w:rsidRPr="00DE1022" w:rsidRDefault="003B4C2E" w:rsidP="003B4C2E">
      <w:pPr>
        <w:spacing w:after="120" w:line="100" w:lineRule="atLeast"/>
        <w:ind w:left="5670"/>
        <w:jc w:val="center"/>
        <w:rPr>
          <w:rFonts w:cstheme="minorHAnsi"/>
        </w:rPr>
      </w:pPr>
      <w:r w:rsidRPr="00DE1022">
        <w:rPr>
          <w:rFonts w:cstheme="minorHAnsi"/>
        </w:rPr>
        <w:t>ZATWIERDZIŁ:</w:t>
      </w:r>
    </w:p>
    <w:p w14:paraId="45958DD9" w14:textId="77777777" w:rsidR="003B4C2E" w:rsidRPr="00DE1022" w:rsidRDefault="003B4C2E" w:rsidP="003B4C2E">
      <w:pPr>
        <w:spacing w:after="120" w:line="100" w:lineRule="atLeast"/>
        <w:ind w:left="5670"/>
        <w:jc w:val="center"/>
        <w:rPr>
          <w:rFonts w:cstheme="minorHAnsi"/>
        </w:rPr>
      </w:pPr>
      <w:r w:rsidRPr="00DE1022">
        <w:rPr>
          <w:rFonts w:cstheme="minorHAnsi"/>
        </w:rPr>
        <w:t>Wójt Gminy Dobryszyce</w:t>
      </w:r>
    </w:p>
    <w:p w14:paraId="156F8F0F" w14:textId="77777777" w:rsidR="003B4C2E" w:rsidRPr="00DE1022" w:rsidRDefault="003B4C2E" w:rsidP="003B4C2E">
      <w:pPr>
        <w:pStyle w:val="western"/>
        <w:spacing w:before="0" w:after="0"/>
        <w:ind w:left="5670"/>
        <w:jc w:val="center"/>
        <w:rPr>
          <w:rFonts w:asciiTheme="minorHAnsi" w:hAnsiTheme="minorHAnsi" w:cstheme="minorHAnsi"/>
          <w:i/>
          <w:iCs/>
          <w:sz w:val="22"/>
          <w:szCs w:val="22"/>
          <w:u w:val="none"/>
        </w:rPr>
      </w:pPr>
      <w:r w:rsidRPr="00DE1022">
        <w:rPr>
          <w:rFonts w:asciiTheme="minorHAnsi" w:hAnsiTheme="minorHAnsi" w:cstheme="minorHAnsi"/>
          <w:i/>
          <w:iCs/>
          <w:sz w:val="22"/>
          <w:szCs w:val="22"/>
          <w:u w:val="none"/>
        </w:rPr>
        <w:t>/-/</w:t>
      </w:r>
    </w:p>
    <w:p w14:paraId="73CFE207" w14:textId="77777777" w:rsidR="003B4C2E" w:rsidRPr="00DE1022" w:rsidRDefault="003B4C2E" w:rsidP="003B4C2E">
      <w:pPr>
        <w:pStyle w:val="western"/>
        <w:spacing w:before="0" w:after="0"/>
        <w:ind w:left="5670"/>
        <w:jc w:val="center"/>
        <w:rPr>
          <w:rFonts w:asciiTheme="minorHAnsi" w:hAnsiTheme="minorHAnsi" w:cstheme="minorHAnsi"/>
          <w:b/>
          <w:bCs/>
          <w:sz w:val="22"/>
          <w:szCs w:val="22"/>
          <w:u w:val="none"/>
        </w:rPr>
      </w:pPr>
      <w:r w:rsidRPr="00DE1022">
        <w:rPr>
          <w:rFonts w:asciiTheme="minorHAnsi" w:eastAsia="MS Mincho" w:hAnsiTheme="minorHAnsi" w:cstheme="minorHAnsi"/>
          <w:i/>
          <w:iCs/>
          <w:sz w:val="22"/>
          <w:szCs w:val="22"/>
          <w:u w:val="none"/>
        </w:rPr>
        <w:t>Małgorzata Dzwonek</w:t>
      </w:r>
    </w:p>
    <w:p w14:paraId="091F0D80" w14:textId="77777777" w:rsidR="003B4C2E" w:rsidRPr="00DE1022" w:rsidRDefault="003B4C2E" w:rsidP="003B4C2E">
      <w:pPr>
        <w:pStyle w:val="western"/>
        <w:spacing w:before="0" w:after="0"/>
        <w:ind w:left="1416" w:firstLine="708"/>
        <w:rPr>
          <w:rFonts w:asciiTheme="minorHAnsi" w:hAnsiTheme="minorHAnsi" w:cstheme="minorHAnsi"/>
          <w:b/>
          <w:bCs/>
          <w:sz w:val="22"/>
          <w:szCs w:val="22"/>
          <w:u w:val="none"/>
        </w:rPr>
      </w:pPr>
    </w:p>
    <w:p w14:paraId="07558ACC"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77BA566C"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429274C8"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0796E6C4"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431F92F8"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2D55FC8D"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56C67980" w14:textId="77777777" w:rsidR="003B4C2E" w:rsidRDefault="003B4C2E" w:rsidP="003B4C2E">
      <w:pPr>
        <w:pStyle w:val="western"/>
        <w:spacing w:before="0" w:after="0"/>
        <w:rPr>
          <w:rFonts w:asciiTheme="minorHAnsi" w:hAnsiTheme="minorHAnsi" w:cstheme="minorHAnsi"/>
          <w:b/>
          <w:bCs/>
          <w:color w:val="000000" w:themeColor="text1"/>
          <w:sz w:val="22"/>
          <w:szCs w:val="22"/>
          <w:u w:val="none"/>
        </w:rPr>
      </w:pPr>
      <w:r w:rsidRPr="00477594">
        <w:rPr>
          <w:rFonts w:asciiTheme="minorHAnsi" w:hAnsiTheme="minorHAnsi" w:cstheme="minorHAnsi"/>
          <w:b/>
          <w:bCs/>
          <w:color w:val="000000" w:themeColor="text1"/>
          <w:sz w:val="22"/>
          <w:szCs w:val="22"/>
          <w:u w:val="none"/>
        </w:rPr>
        <w:t xml:space="preserve">Dobryszyce, </w:t>
      </w:r>
      <w:r w:rsidRPr="00B81458">
        <w:rPr>
          <w:rFonts w:asciiTheme="minorHAnsi" w:hAnsiTheme="minorHAnsi" w:cstheme="minorHAnsi"/>
          <w:b/>
          <w:bCs/>
          <w:color w:val="000000" w:themeColor="text1"/>
          <w:sz w:val="22"/>
          <w:szCs w:val="22"/>
          <w:u w:val="none"/>
        </w:rPr>
        <w:t xml:space="preserve">dnia </w:t>
      </w:r>
      <w:r w:rsidR="00B81458" w:rsidRPr="00B81458">
        <w:rPr>
          <w:rFonts w:asciiTheme="minorHAnsi" w:hAnsiTheme="minorHAnsi" w:cstheme="minorHAnsi"/>
          <w:b/>
          <w:bCs/>
          <w:color w:val="000000" w:themeColor="text1"/>
          <w:sz w:val="22"/>
          <w:szCs w:val="22"/>
          <w:u w:val="none"/>
        </w:rPr>
        <w:t>14</w:t>
      </w:r>
      <w:r w:rsidRPr="00B81458">
        <w:rPr>
          <w:rFonts w:asciiTheme="minorHAnsi" w:hAnsiTheme="minorHAnsi" w:cstheme="minorHAnsi"/>
          <w:b/>
          <w:bCs/>
          <w:color w:val="000000" w:themeColor="text1"/>
          <w:sz w:val="22"/>
          <w:szCs w:val="22"/>
          <w:u w:val="none"/>
        </w:rPr>
        <w:t>.</w:t>
      </w:r>
      <w:r w:rsidR="001D1B84" w:rsidRPr="00B81458">
        <w:rPr>
          <w:rFonts w:asciiTheme="minorHAnsi" w:hAnsiTheme="minorHAnsi" w:cstheme="minorHAnsi"/>
          <w:b/>
          <w:bCs/>
          <w:color w:val="000000" w:themeColor="text1"/>
          <w:sz w:val="22"/>
          <w:szCs w:val="22"/>
          <w:u w:val="none"/>
        </w:rPr>
        <w:t>1</w:t>
      </w:r>
      <w:r w:rsidR="00B81458" w:rsidRPr="00B81458">
        <w:rPr>
          <w:rFonts w:asciiTheme="minorHAnsi" w:hAnsiTheme="minorHAnsi" w:cstheme="minorHAnsi"/>
          <w:b/>
          <w:bCs/>
          <w:color w:val="000000" w:themeColor="text1"/>
          <w:sz w:val="22"/>
          <w:szCs w:val="22"/>
          <w:u w:val="none"/>
        </w:rPr>
        <w:t>1</w:t>
      </w:r>
      <w:r w:rsidRPr="00B81458">
        <w:rPr>
          <w:rFonts w:asciiTheme="minorHAnsi" w:hAnsiTheme="minorHAnsi" w:cstheme="minorHAnsi"/>
          <w:b/>
          <w:bCs/>
          <w:color w:val="000000" w:themeColor="text1"/>
          <w:sz w:val="22"/>
          <w:szCs w:val="22"/>
          <w:u w:val="none"/>
        </w:rPr>
        <w:t>.2025 r.</w:t>
      </w:r>
    </w:p>
    <w:p w14:paraId="172FF9E5"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26928A3A"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5ECDAA36"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1307BCFA" w14:textId="77777777" w:rsidR="00BF5C8B" w:rsidRPr="00477594" w:rsidRDefault="00BF5C8B" w:rsidP="003B4C2E">
      <w:pPr>
        <w:pStyle w:val="western"/>
        <w:spacing w:before="0" w:after="0"/>
        <w:rPr>
          <w:rFonts w:asciiTheme="minorHAnsi" w:hAnsiTheme="minorHAnsi" w:cstheme="minorHAnsi"/>
          <w:b/>
          <w:bCs/>
          <w:color w:val="000000" w:themeColor="text1"/>
          <w:sz w:val="22"/>
          <w:szCs w:val="22"/>
          <w:u w:val="none"/>
        </w:rPr>
      </w:pPr>
    </w:p>
    <w:p w14:paraId="2AE970C1" w14:textId="77777777" w:rsidR="003B4C2E" w:rsidRPr="00DE1022" w:rsidRDefault="003B4C2E" w:rsidP="003B4C2E">
      <w:pPr>
        <w:pStyle w:val="western"/>
        <w:spacing w:before="0" w:after="0"/>
        <w:rPr>
          <w:rFonts w:asciiTheme="minorHAnsi" w:hAnsiTheme="minorHAnsi" w:cstheme="minorHAnsi"/>
          <w:b/>
          <w:bCs/>
          <w:color w:val="FF0000"/>
          <w:sz w:val="22"/>
          <w:szCs w:val="22"/>
          <w:u w:val="none"/>
        </w:rPr>
      </w:pPr>
    </w:p>
    <w:p w14:paraId="58975CDA" w14:textId="77777777" w:rsidR="003B4C2E" w:rsidRPr="00DE1022" w:rsidRDefault="003B4C2E" w:rsidP="003B4C2E">
      <w:pPr>
        <w:shd w:val="clear" w:color="auto" w:fill="D9D9D9" w:themeFill="background1" w:themeFillShade="D9"/>
        <w:spacing w:after="0" w:line="276" w:lineRule="auto"/>
        <w:jc w:val="both"/>
        <w:rPr>
          <w:rFonts w:cstheme="minorHAnsi"/>
        </w:rPr>
      </w:pPr>
      <w:r w:rsidRPr="00DE1022">
        <w:rPr>
          <w:rFonts w:cstheme="minorHAnsi"/>
          <w:b/>
          <w:bCs/>
        </w:rPr>
        <w:lastRenderedPageBreak/>
        <w:t>Rozdział 1.NAZWA I ADRES ZAMAWIAJĄCEGO</w:t>
      </w:r>
    </w:p>
    <w:p w14:paraId="41D1EEA3" w14:textId="77777777" w:rsidR="003B4C2E" w:rsidRPr="00DE1022" w:rsidRDefault="003B4C2E" w:rsidP="003B4C2E">
      <w:pPr>
        <w:pStyle w:val="Akapitzlist1"/>
        <w:tabs>
          <w:tab w:val="left" w:pos="851"/>
        </w:tabs>
        <w:spacing w:after="120" w:line="100" w:lineRule="atLeast"/>
        <w:ind w:left="426"/>
        <w:jc w:val="both"/>
        <w:rPr>
          <w:rFonts w:asciiTheme="minorHAnsi" w:hAnsiTheme="minorHAnsi" w:cstheme="minorHAnsi"/>
          <w:b/>
          <w:sz w:val="22"/>
          <w:szCs w:val="22"/>
        </w:rPr>
      </w:pPr>
    </w:p>
    <w:p w14:paraId="2DBCBC15" w14:textId="77777777" w:rsidR="003B4C2E" w:rsidRPr="00DE1022" w:rsidRDefault="003B4C2E" w:rsidP="003B4C2E">
      <w:pPr>
        <w:pStyle w:val="Akapitzlist2"/>
        <w:ind w:left="1416" w:firstLine="708"/>
        <w:rPr>
          <w:rFonts w:asciiTheme="minorHAnsi" w:hAnsiTheme="minorHAnsi" w:cstheme="minorHAnsi"/>
          <w:b/>
          <w:sz w:val="22"/>
          <w:szCs w:val="22"/>
        </w:rPr>
      </w:pPr>
      <w:r w:rsidRPr="00DE1022">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0D62982F" wp14:editId="1A74ED90">
            <wp:simplePos x="0" y="0"/>
            <wp:positionH relativeFrom="column">
              <wp:posOffset>-8255</wp:posOffset>
            </wp:positionH>
            <wp:positionV relativeFrom="paragraph">
              <wp:posOffset>34925</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8"/>
                    <a:srcRect/>
                    <a:stretch>
                      <a:fillRect/>
                    </a:stretch>
                  </pic:blipFill>
                  <pic:spPr bwMode="auto">
                    <a:xfrm>
                      <a:off x="0" y="0"/>
                      <a:ext cx="644525" cy="733425"/>
                    </a:xfrm>
                    <a:prstGeom prst="rect">
                      <a:avLst/>
                    </a:prstGeom>
                    <a:noFill/>
                  </pic:spPr>
                </pic:pic>
              </a:graphicData>
            </a:graphic>
          </wp:anchor>
        </w:drawing>
      </w:r>
      <w:r w:rsidRPr="00DE1022">
        <w:rPr>
          <w:rFonts w:asciiTheme="minorHAnsi" w:hAnsiTheme="minorHAnsi" w:cstheme="minorHAnsi"/>
          <w:b/>
          <w:sz w:val="22"/>
          <w:szCs w:val="22"/>
        </w:rPr>
        <w:t>Gmina Dobryszyce</w:t>
      </w:r>
    </w:p>
    <w:p w14:paraId="3C883571" w14:textId="77777777" w:rsidR="003B4C2E" w:rsidRPr="00DE1022" w:rsidRDefault="003B4C2E" w:rsidP="003B4C2E">
      <w:pPr>
        <w:pStyle w:val="Akapitzlist2"/>
        <w:ind w:left="1428" w:firstLine="696"/>
        <w:rPr>
          <w:rFonts w:asciiTheme="minorHAnsi" w:hAnsiTheme="minorHAnsi" w:cstheme="minorHAnsi"/>
          <w:sz w:val="22"/>
          <w:szCs w:val="22"/>
        </w:rPr>
      </w:pPr>
      <w:r w:rsidRPr="00DE1022">
        <w:rPr>
          <w:rFonts w:asciiTheme="minorHAnsi" w:hAnsiTheme="minorHAnsi" w:cstheme="minorHAnsi"/>
          <w:sz w:val="22"/>
          <w:szCs w:val="22"/>
        </w:rPr>
        <w:t>ul. Wolności 8</w:t>
      </w:r>
    </w:p>
    <w:p w14:paraId="5076F249" w14:textId="77777777" w:rsidR="003B4C2E" w:rsidRPr="00DE1022" w:rsidRDefault="003B4C2E" w:rsidP="003B4C2E">
      <w:pPr>
        <w:pStyle w:val="Tekstpodstawowy"/>
        <w:spacing w:after="0"/>
        <w:ind w:left="1693" w:firstLine="431"/>
        <w:rPr>
          <w:rFonts w:asciiTheme="minorHAnsi" w:hAnsiTheme="minorHAnsi" w:cstheme="minorHAnsi"/>
          <w:sz w:val="22"/>
          <w:szCs w:val="22"/>
        </w:rPr>
      </w:pPr>
      <w:r w:rsidRPr="00DE1022">
        <w:rPr>
          <w:rFonts w:asciiTheme="minorHAnsi" w:hAnsiTheme="minorHAnsi" w:cstheme="minorHAnsi"/>
          <w:sz w:val="22"/>
          <w:szCs w:val="22"/>
        </w:rPr>
        <w:t>97-505 Dobryszyce</w:t>
      </w:r>
    </w:p>
    <w:p w14:paraId="7E39CA3C" w14:textId="77777777" w:rsidR="003B4C2E" w:rsidRPr="00DE1022" w:rsidRDefault="003B4C2E" w:rsidP="003B4C2E">
      <w:pPr>
        <w:pStyle w:val="Tekstpodstawowy"/>
        <w:spacing w:after="0"/>
        <w:ind w:left="277" w:firstLine="142"/>
        <w:rPr>
          <w:rFonts w:asciiTheme="minorHAnsi" w:hAnsiTheme="minorHAnsi" w:cstheme="minorHAnsi"/>
          <w:sz w:val="22"/>
          <w:szCs w:val="22"/>
        </w:rPr>
      </w:pPr>
    </w:p>
    <w:p w14:paraId="0A105956" w14:textId="77777777" w:rsidR="003B4C2E" w:rsidRPr="00DE1022" w:rsidRDefault="003B4C2E" w:rsidP="003B4C2E">
      <w:pPr>
        <w:pStyle w:val="Tekstpodstawowy"/>
        <w:spacing w:after="0"/>
        <w:ind w:left="1693" w:firstLine="431"/>
        <w:rPr>
          <w:rFonts w:asciiTheme="minorHAnsi" w:hAnsiTheme="minorHAnsi" w:cstheme="minorHAnsi"/>
          <w:sz w:val="22"/>
          <w:szCs w:val="22"/>
        </w:rPr>
      </w:pPr>
      <w:r w:rsidRPr="00DE1022">
        <w:rPr>
          <w:rFonts w:asciiTheme="minorHAnsi" w:hAnsiTheme="minorHAnsi" w:cstheme="minorHAnsi"/>
          <w:sz w:val="22"/>
          <w:szCs w:val="22"/>
        </w:rPr>
        <w:t>Telefon: 44/ 681 11 93</w:t>
      </w:r>
    </w:p>
    <w:p w14:paraId="303FDD55" w14:textId="77777777" w:rsidR="003B4C2E" w:rsidRPr="00DE1022" w:rsidRDefault="003B4C2E" w:rsidP="003B4C2E">
      <w:pPr>
        <w:ind w:left="1416" w:firstLine="708"/>
        <w:jc w:val="both"/>
        <w:rPr>
          <w:rFonts w:cstheme="minorHAnsi"/>
          <w:bCs/>
        </w:rPr>
      </w:pPr>
      <w:r w:rsidRPr="00DE1022">
        <w:rPr>
          <w:rFonts w:cstheme="minorHAnsi"/>
          <w:bCs/>
        </w:rPr>
        <w:t xml:space="preserve">Adres poczty elektronicznej: </w:t>
      </w:r>
      <w:hyperlink r:id="rId9" w:history="1">
        <w:r w:rsidRPr="00DE1022">
          <w:rPr>
            <w:rStyle w:val="Hipercze"/>
            <w:rFonts w:cstheme="minorHAnsi"/>
            <w:bCs/>
            <w:color w:val="000000" w:themeColor="text1"/>
          </w:rPr>
          <w:t>przetargi@dobryszyce.pl</w:t>
        </w:r>
      </w:hyperlink>
    </w:p>
    <w:p w14:paraId="1D1ADC59" w14:textId="77777777" w:rsidR="003B4C2E" w:rsidRPr="00DE1022" w:rsidRDefault="003B4C2E" w:rsidP="003B4C2E">
      <w:pPr>
        <w:ind w:left="1416" w:firstLine="708"/>
        <w:jc w:val="both"/>
        <w:rPr>
          <w:rFonts w:cstheme="minorHAnsi"/>
          <w:bCs/>
        </w:rPr>
      </w:pPr>
      <w:r w:rsidRPr="00DE1022">
        <w:rPr>
          <w:rFonts w:cstheme="minorHAnsi"/>
          <w:bCs/>
        </w:rPr>
        <w:t xml:space="preserve">Adres strony internetowej: </w:t>
      </w:r>
      <w:r w:rsidRPr="00DE1022">
        <w:rPr>
          <w:rFonts w:cstheme="minorHAnsi"/>
          <w:bCs/>
          <w:color w:val="000000" w:themeColor="text1"/>
          <w:u w:val="single"/>
        </w:rPr>
        <w:t>http://bip.dobryszyce.pl</w:t>
      </w:r>
    </w:p>
    <w:p w14:paraId="2A840D56" w14:textId="77777777" w:rsidR="003B4C2E" w:rsidRPr="00DE1022" w:rsidRDefault="003B4C2E" w:rsidP="003B4C2E">
      <w:pPr>
        <w:pStyle w:val="Tekstpodstawowy"/>
        <w:tabs>
          <w:tab w:val="left" w:pos="8130"/>
        </w:tabs>
        <w:spacing w:after="0"/>
        <w:ind w:left="277" w:firstLine="142"/>
        <w:rPr>
          <w:rFonts w:asciiTheme="minorHAnsi" w:hAnsiTheme="minorHAnsi" w:cstheme="minorHAnsi"/>
          <w:sz w:val="22"/>
          <w:szCs w:val="22"/>
        </w:rPr>
      </w:pPr>
      <w:r w:rsidRPr="00DE1022">
        <w:rPr>
          <w:rFonts w:asciiTheme="minorHAnsi" w:hAnsiTheme="minorHAnsi" w:cstheme="minorHAnsi"/>
          <w:sz w:val="22"/>
          <w:szCs w:val="22"/>
        </w:rPr>
        <w:t xml:space="preserve">                                 REGON: 590647977</w:t>
      </w:r>
      <w:r w:rsidRPr="00DE1022">
        <w:rPr>
          <w:rFonts w:asciiTheme="minorHAnsi" w:hAnsiTheme="minorHAnsi" w:cstheme="minorHAnsi"/>
          <w:sz w:val="22"/>
          <w:szCs w:val="22"/>
        </w:rPr>
        <w:tab/>
      </w:r>
    </w:p>
    <w:p w14:paraId="27006F44" w14:textId="77777777" w:rsidR="003B4C2E" w:rsidRPr="00DE1022" w:rsidRDefault="003B4C2E" w:rsidP="003B4C2E">
      <w:pPr>
        <w:pStyle w:val="Tekstpodstawowy"/>
        <w:spacing w:after="0"/>
        <w:ind w:left="277" w:firstLine="142"/>
        <w:rPr>
          <w:rFonts w:asciiTheme="minorHAnsi" w:hAnsiTheme="minorHAnsi" w:cstheme="minorHAnsi"/>
          <w:sz w:val="22"/>
          <w:szCs w:val="22"/>
        </w:rPr>
      </w:pPr>
      <w:r w:rsidRPr="00DE1022">
        <w:rPr>
          <w:rFonts w:asciiTheme="minorHAnsi" w:hAnsiTheme="minorHAnsi" w:cstheme="minorHAnsi"/>
          <w:sz w:val="22"/>
          <w:szCs w:val="22"/>
        </w:rPr>
        <w:t xml:space="preserve">                                 NIP: 772-225-99-98</w:t>
      </w:r>
    </w:p>
    <w:p w14:paraId="56B94111" w14:textId="77777777" w:rsidR="003B4C2E" w:rsidRPr="00DE1022" w:rsidRDefault="003B4C2E" w:rsidP="003B4C2E">
      <w:pPr>
        <w:pStyle w:val="Tekstpodstawowy"/>
        <w:spacing w:after="0"/>
        <w:ind w:left="277" w:firstLine="142"/>
        <w:rPr>
          <w:rFonts w:asciiTheme="minorHAnsi" w:hAnsiTheme="minorHAnsi" w:cstheme="minorHAnsi"/>
          <w:sz w:val="22"/>
          <w:szCs w:val="22"/>
        </w:rPr>
      </w:pPr>
    </w:p>
    <w:p w14:paraId="1C022050" w14:textId="77777777" w:rsidR="003B4C2E" w:rsidRPr="00DE1022" w:rsidRDefault="003B4C2E" w:rsidP="003B4C2E">
      <w:pPr>
        <w:pStyle w:val="NormalnyWeb"/>
        <w:spacing w:before="0" w:beforeAutospacing="0" w:after="0" w:afterAutospacing="0"/>
        <w:ind w:left="1416" w:firstLine="708"/>
        <w:rPr>
          <w:rStyle w:val="Pogrubienie"/>
          <w:rFonts w:asciiTheme="minorHAnsi" w:hAnsiTheme="minorHAnsi" w:cstheme="minorHAnsi"/>
          <w:b w:val="0"/>
          <w:sz w:val="22"/>
          <w:szCs w:val="22"/>
        </w:rPr>
      </w:pPr>
      <w:r w:rsidRPr="00DE1022">
        <w:rPr>
          <w:rStyle w:val="Pogrubienie"/>
          <w:rFonts w:asciiTheme="minorHAnsi" w:hAnsiTheme="minorHAnsi" w:cstheme="minorHAnsi"/>
          <w:sz w:val="22"/>
          <w:szCs w:val="22"/>
        </w:rPr>
        <w:t xml:space="preserve">Godziny pracy Urzędu </w:t>
      </w:r>
    </w:p>
    <w:p w14:paraId="189E6F90" w14:textId="77777777" w:rsidR="003B4C2E" w:rsidRPr="00DE1022" w:rsidRDefault="003B4C2E" w:rsidP="003B4C2E">
      <w:pPr>
        <w:pStyle w:val="NormalnyWeb"/>
        <w:spacing w:before="0" w:beforeAutospacing="0" w:after="0" w:afterAutospacing="0"/>
        <w:ind w:left="1416" w:firstLine="708"/>
        <w:rPr>
          <w:rStyle w:val="Pogrubienie"/>
          <w:rFonts w:asciiTheme="minorHAnsi" w:hAnsiTheme="minorHAnsi" w:cstheme="minorHAnsi"/>
          <w:b w:val="0"/>
          <w:sz w:val="22"/>
          <w:szCs w:val="22"/>
        </w:rPr>
      </w:pPr>
      <w:r w:rsidRPr="00DE1022">
        <w:rPr>
          <w:rStyle w:val="Pogrubienie"/>
          <w:rFonts w:asciiTheme="minorHAnsi" w:hAnsiTheme="minorHAnsi" w:cstheme="minorHAnsi"/>
          <w:sz w:val="22"/>
          <w:szCs w:val="22"/>
        </w:rPr>
        <w:t>Poniedziałek 7:30 – 16:00</w:t>
      </w:r>
    </w:p>
    <w:p w14:paraId="112A9A44" w14:textId="77777777" w:rsidR="003B4C2E" w:rsidRPr="00DE1022" w:rsidRDefault="003B4C2E" w:rsidP="003B4C2E">
      <w:pPr>
        <w:pStyle w:val="NormalnyWeb"/>
        <w:spacing w:before="0" w:beforeAutospacing="0" w:after="0" w:afterAutospacing="0"/>
        <w:ind w:left="2124"/>
        <w:rPr>
          <w:rFonts w:asciiTheme="minorHAnsi" w:hAnsiTheme="minorHAnsi" w:cstheme="minorHAnsi"/>
          <w:sz w:val="22"/>
          <w:szCs w:val="22"/>
        </w:rPr>
      </w:pPr>
      <w:r w:rsidRPr="00DE1022">
        <w:rPr>
          <w:rStyle w:val="Pogrubienie"/>
          <w:rFonts w:asciiTheme="minorHAnsi" w:hAnsiTheme="minorHAnsi" w:cstheme="minorHAnsi"/>
          <w:sz w:val="22"/>
          <w:szCs w:val="22"/>
        </w:rPr>
        <w:t>Wtorek – Czwartek  7:30 – 15:30</w:t>
      </w:r>
    </w:p>
    <w:p w14:paraId="2A6CE9F6" w14:textId="77777777" w:rsidR="003B4C2E" w:rsidRPr="00DE1022" w:rsidRDefault="003B4C2E" w:rsidP="003B4C2E">
      <w:pPr>
        <w:pStyle w:val="NormalnyWeb"/>
        <w:spacing w:before="0" w:beforeAutospacing="0" w:after="0" w:afterAutospacing="0"/>
        <w:ind w:left="1416" w:firstLine="708"/>
        <w:rPr>
          <w:rFonts w:asciiTheme="minorHAnsi" w:hAnsiTheme="minorHAnsi" w:cstheme="minorHAnsi"/>
          <w:sz w:val="22"/>
          <w:szCs w:val="22"/>
        </w:rPr>
      </w:pPr>
      <w:r w:rsidRPr="00DE1022">
        <w:rPr>
          <w:rStyle w:val="Pogrubienie"/>
          <w:rFonts w:asciiTheme="minorHAnsi" w:hAnsiTheme="minorHAnsi" w:cstheme="minorHAnsi"/>
          <w:sz w:val="22"/>
          <w:szCs w:val="22"/>
        </w:rPr>
        <w:t>Piątek: 7:30 – 15:00</w:t>
      </w:r>
    </w:p>
    <w:p w14:paraId="2F58523E" w14:textId="77777777" w:rsidR="00FE0820" w:rsidRDefault="00FE0820" w:rsidP="00FE0820">
      <w:pPr>
        <w:spacing w:after="120" w:line="276" w:lineRule="auto"/>
        <w:rPr>
          <w:rFonts w:ascii="Times New Roman" w:hAnsi="Times New Roman" w:cs="Times New Roman"/>
        </w:rPr>
      </w:pPr>
    </w:p>
    <w:p w14:paraId="6A57E020" w14:textId="77777777" w:rsidR="00FE0820" w:rsidRPr="00FE0820" w:rsidRDefault="003B4C2E" w:rsidP="00EB7AA7">
      <w:pPr>
        <w:pStyle w:val="Akapitzlist"/>
        <w:numPr>
          <w:ilvl w:val="1"/>
          <w:numId w:val="5"/>
        </w:numPr>
        <w:spacing w:after="120" w:line="276" w:lineRule="auto"/>
        <w:rPr>
          <w:rFonts w:cstheme="minorHAnsi"/>
        </w:rPr>
      </w:pPr>
      <w:r w:rsidRPr="00FE0820">
        <w:rPr>
          <w:rFonts w:cstheme="minorHAnsi"/>
        </w:rPr>
        <w:t>Adres strony internetowej prowadzonego postępowania, na której będą udostępniane zmiany i</w:t>
      </w:r>
      <w:r w:rsidR="00FE0820" w:rsidRPr="00FE0820">
        <w:rPr>
          <w:rFonts w:cstheme="minorHAnsi"/>
        </w:rPr>
        <w:t> </w:t>
      </w:r>
      <w:r w:rsidRPr="00FE0820">
        <w:rPr>
          <w:rFonts w:cstheme="minorHAnsi"/>
        </w:rPr>
        <w:t>wyjaśnienia treś</w:t>
      </w:r>
      <w:r w:rsidR="008454FA">
        <w:rPr>
          <w:rFonts w:cstheme="minorHAnsi"/>
        </w:rPr>
        <w:t>ci</w:t>
      </w:r>
      <w:r w:rsidRPr="00FE0820">
        <w:rPr>
          <w:rFonts w:cstheme="minorHAnsi"/>
        </w:rPr>
        <w:t xml:space="preserve"> SWZ oraz inne dokumenty zamówienia bezpośrednio związane z postępowaniem o udzielenie zamówienia: </w:t>
      </w:r>
      <w:hyperlink r:id="rId10" w:history="1">
        <w:r w:rsidRPr="00707E66">
          <w:rPr>
            <w:rStyle w:val="Hipercze"/>
            <w:rFonts w:cstheme="minorHAnsi"/>
            <w:color w:val="000000" w:themeColor="text1"/>
          </w:rPr>
          <w:t>https://ezamowienia.gov.pl</w:t>
        </w:r>
      </w:hyperlink>
    </w:p>
    <w:p w14:paraId="483E1007" w14:textId="77777777" w:rsidR="00D576D8" w:rsidRDefault="003B4C2E" w:rsidP="00EB7AA7">
      <w:pPr>
        <w:pStyle w:val="Akapitzlist"/>
        <w:numPr>
          <w:ilvl w:val="1"/>
          <w:numId w:val="5"/>
        </w:numPr>
        <w:spacing w:after="120" w:line="276" w:lineRule="auto"/>
        <w:rPr>
          <w:rFonts w:cstheme="minorHAnsi"/>
        </w:rPr>
      </w:pPr>
      <w:r w:rsidRPr="00FE0820">
        <w:rPr>
          <w:rFonts w:cstheme="minorHAnsi"/>
        </w:rPr>
        <w:t xml:space="preserve">Identyfikator (ID) postępowania na Platformie e-Zamówienia: </w:t>
      </w:r>
    </w:p>
    <w:p w14:paraId="0FF9C5AC" w14:textId="51BE8826" w:rsidR="00FE0820" w:rsidRPr="00AD2B6D" w:rsidRDefault="0018505C" w:rsidP="00AD2B6D">
      <w:pPr>
        <w:pStyle w:val="Akapitzlist"/>
        <w:spacing w:after="120" w:line="276" w:lineRule="auto"/>
        <w:ind w:left="360"/>
        <w:rPr>
          <w:rFonts w:cstheme="minorHAnsi"/>
          <w:b/>
          <w:bCs/>
          <w:color w:val="FF0000"/>
          <w:lang w:val="en-US"/>
        </w:rPr>
      </w:pPr>
      <w:r w:rsidRPr="0018505C">
        <w:rPr>
          <w:rFonts w:cstheme="minorHAnsi"/>
          <w:b/>
          <w:bCs/>
          <w:color w:val="FF0000"/>
        </w:rPr>
        <w:t>ocds-148610-a29c6f9e-23c5-4b65-bdaa-5ee5b1f87782</w:t>
      </w:r>
    </w:p>
    <w:p w14:paraId="7C2104E3" w14:textId="77777777" w:rsidR="003B4C2E" w:rsidRPr="00FE0820" w:rsidRDefault="003B4C2E" w:rsidP="00EB7AA7">
      <w:pPr>
        <w:pStyle w:val="Akapitzlist"/>
        <w:numPr>
          <w:ilvl w:val="1"/>
          <w:numId w:val="5"/>
        </w:numPr>
        <w:spacing w:after="120" w:line="276" w:lineRule="auto"/>
        <w:rPr>
          <w:rFonts w:cstheme="minorHAnsi"/>
        </w:rPr>
      </w:pPr>
      <w:r w:rsidRPr="00FE0820">
        <w:rPr>
          <w:rFonts w:cstheme="minorHAnsi"/>
        </w:rPr>
        <w:t xml:space="preserve">Numer referencyjny postępowania: </w:t>
      </w:r>
      <w:r w:rsidRPr="006D3DD5">
        <w:rPr>
          <w:rFonts w:cstheme="minorHAnsi"/>
          <w:b/>
          <w:color w:val="000000" w:themeColor="text1"/>
        </w:rPr>
        <w:t>ZP.271.1.</w:t>
      </w:r>
      <w:r w:rsidR="00AD2B6D">
        <w:rPr>
          <w:rFonts w:cstheme="minorHAnsi"/>
          <w:b/>
          <w:color w:val="000000" w:themeColor="text1"/>
        </w:rPr>
        <w:t>13</w:t>
      </w:r>
      <w:r w:rsidRPr="006D3DD5">
        <w:rPr>
          <w:rFonts w:cstheme="minorHAnsi"/>
          <w:b/>
          <w:color w:val="000000" w:themeColor="text1"/>
        </w:rPr>
        <w:t>.2025</w:t>
      </w:r>
    </w:p>
    <w:p w14:paraId="19C57B84" w14:textId="77777777" w:rsidR="003B4C2E" w:rsidRPr="00DE1022" w:rsidRDefault="003B4C2E" w:rsidP="008F7B22">
      <w:pPr>
        <w:shd w:val="clear" w:color="auto" w:fill="D9D9D9" w:themeFill="background1" w:themeFillShade="D9"/>
        <w:spacing w:before="240" w:after="120" w:line="276" w:lineRule="auto"/>
        <w:jc w:val="both"/>
        <w:rPr>
          <w:rFonts w:cstheme="minorHAnsi"/>
          <w:b/>
          <w:bCs/>
        </w:rPr>
      </w:pPr>
      <w:r w:rsidRPr="00DE1022">
        <w:rPr>
          <w:rFonts w:cstheme="minorHAnsi"/>
          <w:b/>
          <w:bCs/>
        </w:rPr>
        <w:t xml:space="preserve">Rozdział </w:t>
      </w:r>
      <w:r w:rsidR="00FE0820">
        <w:rPr>
          <w:rFonts w:cstheme="minorHAnsi"/>
          <w:b/>
          <w:bCs/>
        </w:rPr>
        <w:t>2</w:t>
      </w:r>
      <w:r w:rsidRPr="00DE1022">
        <w:rPr>
          <w:rFonts w:cstheme="minorHAnsi"/>
          <w:b/>
          <w:bCs/>
        </w:rPr>
        <w:t>. TRYB UDZIELENIA ZAMÓWIENIA</w:t>
      </w:r>
    </w:p>
    <w:p w14:paraId="482044F4" w14:textId="77777777" w:rsidR="00FE0820" w:rsidRDefault="00D96A14" w:rsidP="00EB7AA7">
      <w:pPr>
        <w:pStyle w:val="Akapitzlist"/>
        <w:numPr>
          <w:ilvl w:val="1"/>
          <w:numId w:val="6"/>
        </w:numPr>
        <w:rPr>
          <w:rFonts w:cstheme="minorHAnsi"/>
        </w:rPr>
      </w:pPr>
      <w:r w:rsidRPr="00FE0820">
        <w:rPr>
          <w:rFonts w:cstheme="minorHAnsi"/>
        </w:rPr>
        <w:t>Postępowania o udzielenie zamówienia prowadzone jest w trybie podstawowym na podstawie art. 275 ust. 1 ustawy Prawo Zamówień Publicznych z dnia 11 września 2019 roku (t.j. Dz. U. z</w:t>
      </w:r>
      <w:r w:rsidR="00FE0820">
        <w:rPr>
          <w:rFonts w:cstheme="minorHAnsi"/>
        </w:rPr>
        <w:t> </w:t>
      </w:r>
      <w:r w:rsidRPr="00FE0820">
        <w:rPr>
          <w:rFonts w:cstheme="minorHAnsi"/>
        </w:rPr>
        <w:t xml:space="preserve">2024 r. poz. 1320) wraz z aktami wykonawczymi do ustawy. </w:t>
      </w:r>
    </w:p>
    <w:p w14:paraId="190221DB" w14:textId="77777777" w:rsidR="00D96A14" w:rsidRPr="00FE0820" w:rsidRDefault="00D96A14" w:rsidP="00EB7AA7">
      <w:pPr>
        <w:pStyle w:val="Akapitzlist"/>
        <w:numPr>
          <w:ilvl w:val="1"/>
          <w:numId w:val="6"/>
        </w:numPr>
        <w:rPr>
          <w:rFonts w:cstheme="minorHAnsi"/>
        </w:rPr>
      </w:pPr>
      <w:r w:rsidRPr="00FE0820">
        <w:rPr>
          <w:rFonts w:cstheme="minorHAnsi"/>
        </w:rPr>
        <w:t xml:space="preserve">W odpowiedzi na ogłoszenie o zamówieniu oferty mogą składać wszyscy zainteresowani Wykonawcy, a następnie Zamawiający wybiera najkorzystniejszą ofertę bez </w:t>
      </w:r>
      <w:r w:rsidR="00EC39ED">
        <w:rPr>
          <w:rFonts w:cstheme="minorHAnsi"/>
        </w:rPr>
        <w:t>prze</w:t>
      </w:r>
      <w:r w:rsidRPr="00FE0820">
        <w:rPr>
          <w:rFonts w:cstheme="minorHAnsi"/>
        </w:rPr>
        <w:t xml:space="preserve">prowadzenia negocjacji. </w:t>
      </w:r>
    </w:p>
    <w:p w14:paraId="01D9808A" w14:textId="77777777" w:rsidR="002D42B4" w:rsidRPr="002D42B4" w:rsidRDefault="002D42B4" w:rsidP="008F7B22">
      <w:pPr>
        <w:shd w:val="clear" w:color="auto" w:fill="D9D9D9" w:themeFill="background1" w:themeFillShade="D9"/>
        <w:spacing w:before="240" w:after="120"/>
        <w:rPr>
          <w:b/>
          <w:bCs/>
        </w:rPr>
      </w:pPr>
      <w:r w:rsidRPr="002D42B4">
        <w:rPr>
          <w:b/>
          <w:bCs/>
        </w:rPr>
        <w:t xml:space="preserve">Rozdział </w:t>
      </w:r>
      <w:r w:rsidR="00FE0820">
        <w:rPr>
          <w:b/>
          <w:bCs/>
        </w:rPr>
        <w:t>3</w:t>
      </w:r>
      <w:r w:rsidRPr="002D42B4">
        <w:rPr>
          <w:b/>
          <w:bCs/>
        </w:rPr>
        <w:t xml:space="preserve">. Opis przedmiotu zamówienia </w:t>
      </w:r>
    </w:p>
    <w:p w14:paraId="1024E788" w14:textId="77777777" w:rsidR="00C95F2F" w:rsidRDefault="00C95F2F" w:rsidP="00C95F2F">
      <w:pPr>
        <w:shd w:val="clear" w:color="auto" w:fill="FFFFFF"/>
        <w:jc w:val="center"/>
      </w:pPr>
      <w:bookmarkStart w:id="0" w:name="_Hlk197464393"/>
    </w:p>
    <w:p w14:paraId="72D30520" w14:textId="77777777" w:rsidR="00C95F2F" w:rsidRDefault="00C95F2F" w:rsidP="00C95F2F">
      <w:pPr>
        <w:shd w:val="clear" w:color="auto" w:fill="FFFFFF"/>
        <w:spacing w:after="0"/>
        <w:rPr>
          <w:rFonts w:eastAsia="Times New Roman" w:cstheme="minorHAnsi"/>
          <w:b/>
          <w:bCs/>
          <w:i/>
          <w:iCs/>
          <w:lang w:eastAsia="ar-SA"/>
        </w:rPr>
      </w:pPr>
      <w:r w:rsidRPr="00C95F2F">
        <w:rPr>
          <w:b/>
        </w:rPr>
        <w:t>3.1.</w:t>
      </w:r>
      <w:r>
        <w:t xml:space="preserve"> </w:t>
      </w:r>
      <w:r w:rsidR="002D42B4" w:rsidRPr="00DE1022">
        <w:t>Pr</w:t>
      </w:r>
      <w:r>
        <w:t xml:space="preserve">zedmiotem zamówienia jest wykonanie zadania pn.:  </w:t>
      </w:r>
      <w:r>
        <w:rPr>
          <w:rFonts w:eastAsia="Times New Roman" w:cstheme="minorHAnsi"/>
          <w:b/>
          <w:bCs/>
          <w:i/>
          <w:iCs/>
          <w:lang w:eastAsia="ar-SA"/>
        </w:rPr>
        <w:t>„ Realizacji Programu OL i OC w 2025 r. na terenie Gminy Dobrysz</w:t>
      </w:r>
      <w:r w:rsidR="007C183F">
        <w:rPr>
          <w:rFonts w:eastAsia="Times New Roman" w:cstheme="minorHAnsi"/>
          <w:b/>
          <w:bCs/>
          <w:i/>
          <w:iCs/>
          <w:lang w:eastAsia="ar-SA"/>
        </w:rPr>
        <w:t>yce w zakresie zadań własnych ” .</w:t>
      </w:r>
    </w:p>
    <w:p w14:paraId="2478A0BA" w14:textId="77777777" w:rsidR="00C95F2F" w:rsidRDefault="00C95F2F" w:rsidP="00C95F2F">
      <w:pPr>
        <w:shd w:val="clear" w:color="auto" w:fill="FFFFFF"/>
        <w:spacing w:after="0"/>
        <w:rPr>
          <w:rFonts w:eastAsia="Times New Roman" w:cstheme="minorHAnsi"/>
          <w:bCs/>
          <w:iCs/>
          <w:lang w:eastAsia="ar-SA"/>
        </w:rPr>
      </w:pPr>
      <w:r w:rsidRPr="00C95F2F">
        <w:rPr>
          <w:rFonts w:eastAsia="Times New Roman" w:cstheme="minorHAnsi"/>
          <w:bCs/>
          <w:iCs/>
          <w:lang w:eastAsia="ar-SA"/>
        </w:rPr>
        <w:t xml:space="preserve">Zadanie polega na </w:t>
      </w:r>
      <w:r>
        <w:rPr>
          <w:rFonts w:eastAsia="Times New Roman" w:cstheme="minorHAnsi"/>
          <w:bCs/>
          <w:iCs/>
          <w:lang w:eastAsia="ar-SA"/>
        </w:rPr>
        <w:t xml:space="preserve">dostawie, montażu i uruchomieniu </w:t>
      </w:r>
      <w:r w:rsidR="005054DF">
        <w:rPr>
          <w:rFonts w:eastAsia="Times New Roman" w:cstheme="minorHAnsi"/>
          <w:bCs/>
          <w:iCs/>
          <w:lang w:eastAsia="ar-SA"/>
        </w:rPr>
        <w:t xml:space="preserve">mobilnych </w:t>
      </w:r>
      <w:r>
        <w:rPr>
          <w:rFonts w:eastAsia="Times New Roman" w:cstheme="minorHAnsi"/>
          <w:bCs/>
          <w:iCs/>
          <w:lang w:eastAsia="ar-SA"/>
        </w:rPr>
        <w:t>agregatów prądotwórczych</w:t>
      </w:r>
      <w:r w:rsidR="00693905">
        <w:rPr>
          <w:rFonts w:eastAsia="Times New Roman" w:cstheme="minorHAnsi"/>
          <w:bCs/>
          <w:iCs/>
          <w:lang w:eastAsia="ar-SA"/>
        </w:rPr>
        <w:t xml:space="preserve"> wraz z przeszkoleniem</w:t>
      </w:r>
      <w:r>
        <w:rPr>
          <w:rFonts w:eastAsia="Times New Roman" w:cstheme="minorHAnsi"/>
          <w:bCs/>
          <w:iCs/>
          <w:lang w:eastAsia="ar-SA"/>
        </w:rPr>
        <w:t xml:space="preserve"> do zasilania rezerwowego.</w:t>
      </w:r>
    </w:p>
    <w:p w14:paraId="42BABC0A" w14:textId="77777777" w:rsidR="00FE0820" w:rsidRDefault="004B4A46" w:rsidP="0036049E">
      <w:pPr>
        <w:shd w:val="clear" w:color="auto" w:fill="FFFFFF"/>
        <w:spacing w:after="0"/>
      </w:pPr>
      <w:r w:rsidRPr="004B4A46">
        <w:rPr>
          <w:rFonts w:eastAsia="Times New Roman" w:cstheme="minorHAnsi"/>
          <w:b/>
          <w:bCs/>
          <w:iCs/>
          <w:lang w:eastAsia="ar-SA"/>
        </w:rPr>
        <w:t>3.2.</w:t>
      </w:r>
      <w:r>
        <w:rPr>
          <w:rFonts w:eastAsia="Times New Roman" w:cstheme="minorHAnsi"/>
          <w:bCs/>
          <w:iCs/>
          <w:lang w:eastAsia="ar-SA"/>
        </w:rPr>
        <w:t xml:space="preserve"> </w:t>
      </w:r>
      <w:bookmarkStart w:id="1" w:name="_Hlk197464528"/>
      <w:bookmarkEnd w:id="0"/>
      <w:r w:rsidR="00E55B63">
        <w:rPr>
          <w:rFonts w:eastAsia="TimesNewRoman" w:cstheme="minorHAnsi"/>
          <w:b/>
          <w:sz w:val="23"/>
          <w:szCs w:val="23"/>
        </w:rPr>
        <w:t xml:space="preserve">Przedmiot zamówienia został podzielony na 4 niezależne od siebie zadania:  </w:t>
      </w:r>
    </w:p>
    <w:p w14:paraId="10CC9584" w14:textId="77777777" w:rsidR="00693905" w:rsidRDefault="00693905" w:rsidP="0036049E">
      <w:pPr>
        <w:shd w:val="clear" w:color="auto" w:fill="FFFFFF"/>
        <w:spacing w:after="0"/>
      </w:pPr>
    </w:p>
    <w:p w14:paraId="1390A02E" w14:textId="77777777" w:rsidR="00693905" w:rsidRPr="00B07078" w:rsidRDefault="006E506E" w:rsidP="0036049E">
      <w:pPr>
        <w:shd w:val="clear" w:color="auto" w:fill="FFFFFF"/>
        <w:spacing w:after="0"/>
        <w:rPr>
          <w:b/>
          <w:u w:val="single"/>
        </w:rPr>
      </w:pPr>
      <w:r w:rsidRPr="00B07078">
        <w:rPr>
          <w:b/>
          <w:u w:val="single"/>
        </w:rPr>
        <w:t>Zadanie nr 1:</w:t>
      </w:r>
    </w:p>
    <w:p w14:paraId="2E5DB32B" w14:textId="77777777" w:rsidR="00181B49" w:rsidRDefault="00181B49" w:rsidP="00181B49">
      <w:pPr>
        <w:spacing w:after="0" w:line="240" w:lineRule="auto"/>
      </w:pPr>
      <w:r>
        <w:t xml:space="preserve">Dostawa agregatu prądotwórczego przenośnego  wraz z kosztami przeszkolenia – </w:t>
      </w:r>
      <w:r w:rsidRPr="00181B49">
        <w:rPr>
          <w:b/>
        </w:rPr>
        <w:t>sztuk 3</w:t>
      </w:r>
      <w:r w:rsidR="003A5226">
        <w:rPr>
          <w:b/>
        </w:rPr>
        <w:t>:</w:t>
      </w:r>
    </w:p>
    <w:p w14:paraId="5BAF43C6" w14:textId="77777777" w:rsidR="00181B49" w:rsidRDefault="00181B49" w:rsidP="00181B49">
      <w:pPr>
        <w:spacing w:after="0" w:line="240" w:lineRule="auto"/>
      </w:pPr>
      <w:r>
        <w:t>− silnik benzynowy o mocy min. 3 kW – max. 10 kW</w:t>
      </w:r>
    </w:p>
    <w:p w14:paraId="6DC7E3E2" w14:textId="77777777" w:rsidR="00181B49" w:rsidRDefault="00181B49" w:rsidP="00181B49">
      <w:pPr>
        <w:spacing w:after="0" w:line="240" w:lineRule="auto"/>
      </w:pPr>
      <w:r>
        <w:t>− jednofazowy inwerterowy</w:t>
      </w:r>
    </w:p>
    <w:p w14:paraId="287E56F4" w14:textId="77777777" w:rsidR="00181B49" w:rsidRDefault="00181B49" w:rsidP="00181B49">
      <w:pPr>
        <w:spacing w:after="0" w:line="240" w:lineRule="auto"/>
      </w:pPr>
      <w:r>
        <w:lastRenderedPageBreak/>
        <w:t>− moc nominalna min. 2,8 kW</w:t>
      </w:r>
    </w:p>
    <w:p w14:paraId="11DAA03E" w14:textId="77777777" w:rsidR="00181B49" w:rsidRDefault="00181B49" w:rsidP="00181B49">
      <w:pPr>
        <w:spacing w:after="0" w:line="240" w:lineRule="auto"/>
      </w:pPr>
      <w:r>
        <w:t>− regulator napięć AVR</w:t>
      </w:r>
    </w:p>
    <w:p w14:paraId="0B421696" w14:textId="77777777" w:rsidR="00181B49" w:rsidRDefault="00181B49" w:rsidP="00181B49">
      <w:pPr>
        <w:spacing w:after="0" w:line="240" w:lineRule="auto"/>
      </w:pPr>
      <w:r>
        <w:t>− gniazdo prądu stałego (DC) przeznaczone do ładowania akumulatorów typu</w:t>
      </w:r>
    </w:p>
    <w:p w14:paraId="0169247B" w14:textId="77777777" w:rsidR="00181B49" w:rsidRDefault="00181B49" w:rsidP="00181B49">
      <w:pPr>
        <w:spacing w:after="0" w:line="240" w:lineRule="auto"/>
      </w:pPr>
      <w:r>
        <w:t>samochodowego</w:t>
      </w:r>
    </w:p>
    <w:p w14:paraId="39A927B3" w14:textId="77777777" w:rsidR="00181B49" w:rsidRDefault="00181B49" w:rsidP="00181B49">
      <w:pPr>
        <w:spacing w:after="0" w:line="240" w:lineRule="auto"/>
      </w:pPr>
      <w:r>
        <w:t>− gniazdo zasilające AC 230V</w:t>
      </w:r>
    </w:p>
    <w:p w14:paraId="2964CD87" w14:textId="77777777" w:rsidR="00181B49" w:rsidRDefault="00181B49" w:rsidP="00181B49">
      <w:pPr>
        <w:spacing w:after="0" w:line="240" w:lineRule="auto"/>
      </w:pPr>
      <w:r>
        <w:t>− automatyczny system regulacji obrotów silnika dopasowujący je do wielkości</w:t>
      </w:r>
    </w:p>
    <w:p w14:paraId="1B2D8EA2" w14:textId="77777777" w:rsidR="00181B49" w:rsidRDefault="00181B49" w:rsidP="00181B49">
      <w:pPr>
        <w:spacing w:after="0" w:line="240" w:lineRule="auto"/>
      </w:pPr>
      <w:r>
        <w:t>podłączonego obciążenia</w:t>
      </w:r>
    </w:p>
    <w:p w14:paraId="3DC5A77B" w14:textId="77777777" w:rsidR="00181B49" w:rsidRDefault="00181B49" w:rsidP="00181B49">
      <w:pPr>
        <w:spacing w:after="0" w:line="240" w:lineRule="auto"/>
      </w:pPr>
      <w:r>
        <w:t>− rozruch ręczny oraz elektryczny</w:t>
      </w:r>
    </w:p>
    <w:p w14:paraId="62B6F039" w14:textId="77777777" w:rsidR="00181B49" w:rsidRDefault="00181B49" w:rsidP="00181B49">
      <w:pPr>
        <w:spacing w:after="0" w:line="240" w:lineRule="auto"/>
      </w:pPr>
      <w:r>
        <w:t>− czas pracy max. 8 h</w:t>
      </w:r>
    </w:p>
    <w:p w14:paraId="1F2AB30B" w14:textId="77777777" w:rsidR="00181B49" w:rsidRDefault="00181B49" w:rsidP="00181B49">
      <w:pPr>
        <w:spacing w:after="0" w:line="240" w:lineRule="auto"/>
      </w:pPr>
      <w:r>
        <w:t>− zabezpieczenie magneto-termiczne prądnicy</w:t>
      </w:r>
    </w:p>
    <w:p w14:paraId="44237BE5" w14:textId="77777777" w:rsidR="00181B49" w:rsidRDefault="00181B49" w:rsidP="00181B49">
      <w:pPr>
        <w:spacing w:after="0" w:line="240" w:lineRule="auto"/>
      </w:pPr>
      <w:r>
        <w:t>− zabezpieczenie olejowe silnika</w:t>
      </w:r>
    </w:p>
    <w:p w14:paraId="2054E44C" w14:textId="77777777" w:rsidR="00181B49" w:rsidRDefault="00181B49" w:rsidP="00181B49">
      <w:pPr>
        <w:spacing w:after="0" w:line="240" w:lineRule="auto"/>
      </w:pPr>
      <w:r>
        <w:t>− gniazdo prądu stałego</w:t>
      </w:r>
    </w:p>
    <w:p w14:paraId="73C704DC" w14:textId="77777777" w:rsidR="00181B49" w:rsidRDefault="00181B49" w:rsidP="00181B49">
      <w:pPr>
        <w:spacing w:after="0" w:line="240" w:lineRule="auto"/>
      </w:pPr>
      <w:r>
        <w:t>− zbiornik paliwa min. 13 l</w:t>
      </w:r>
    </w:p>
    <w:p w14:paraId="3512502D" w14:textId="77777777" w:rsidR="00181B49" w:rsidRDefault="00181B49" w:rsidP="00181B49">
      <w:pPr>
        <w:spacing w:after="0" w:line="240" w:lineRule="auto"/>
      </w:pPr>
      <w:r>
        <w:t>− z możliwością autosynchronizacji, czyli podłączenie dwóch agregatów tego samego</w:t>
      </w:r>
    </w:p>
    <w:p w14:paraId="1A9AA9B0" w14:textId="77777777" w:rsidR="00181B49" w:rsidRDefault="00181B49" w:rsidP="00181B49">
      <w:pPr>
        <w:spacing w:after="0" w:line="240" w:lineRule="auto"/>
      </w:pPr>
      <w:r>
        <w:t>typu, dzięki czemu można uzyskać podwójną moc wyjściową</w:t>
      </w:r>
    </w:p>
    <w:p w14:paraId="3A6C8886" w14:textId="77777777" w:rsidR="00181B49" w:rsidRDefault="00181B49" w:rsidP="00181B49">
      <w:pPr>
        <w:spacing w:after="0" w:line="240" w:lineRule="auto"/>
      </w:pPr>
      <w:r>
        <w:t>− wyposażony w koła i rączki, które umożliwiają swobodne przemieszczanie agregatu</w:t>
      </w:r>
    </w:p>
    <w:p w14:paraId="70BE505F" w14:textId="77777777" w:rsidR="00181B49" w:rsidRDefault="00181B49" w:rsidP="00181B49">
      <w:pPr>
        <w:spacing w:after="0" w:line="240" w:lineRule="auto"/>
      </w:pPr>
      <w:r>
        <w:t>− licznik motogodzin</w:t>
      </w:r>
    </w:p>
    <w:p w14:paraId="501E4898" w14:textId="77777777" w:rsidR="00181B49" w:rsidRDefault="00181B49" w:rsidP="00181B49">
      <w:pPr>
        <w:spacing w:after="0" w:line="240" w:lineRule="auto"/>
      </w:pPr>
      <w:r>
        <w:t>− kabel do ładowania akumulatorów</w:t>
      </w:r>
    </w:p>
    <w:p w14:paraId="34D3C144" w14:textId="77777777" w:rsidR="00181B49" w:rsidRDefault="00181B49" w:rsidP="00181B49">
      <w:pPr>
        <w:spacing w:after="0" w:line="240" w:lineRule="auto"/>
      </w:pPr>
      <w:r>
        <w:t>− kabel do autosynchronizacji</w:t>
      </w:r>
    </w:p>
    <w:p w14:paraId="3AAA2392" w14:textId="77777777" w:rsidR="00181B49" w:rsidRDefault="00181B49" w:rsidP="00181B49">
      <w:pPr>
        <w:spacing w:after="0" w:line="240" w:lineRule="auto"/>
      </w:pPr>
      <w:r>
        <w:t>− wykonanie przeglądu zerowego agregatu obejmującego: kontrolę wyglądu</w:t>
      </w:r>
    </w:p>
    <w:p w14:paraId="2C237806" w14:textId="77777777" w:rsidR="00181B49" w:rsidRDefault="00181B49" w:rsidP="00181B49">
      <w:pPr>
        <w:spacing w:after="0" w:line="240" w:lineRule="auto"/>
      </w:pPr>
      <w:r>
        <w:t>zewnętrznego i wyposażenia - ewentualnych uszkodzeń lakieru, wgnieceń, uszkodzeń</w:t>
      </w:r>
    </w:p>
    <w:p w14:paraId="67C04BCE" w14:textId="77777777" w:rsidR="00181B49" w:rsidRDefault="00181B49" w:rsidP="00181B49">
      <w:pPr>
        <w:spacing w:after="0" w:line="240" w:lineRule="auto"/>
      </w:pPr>
      <w:r>
        <w:t>mechanicznych, dołączenie instrukcji obsługi, poprawne wypełnienie karty</w:t>
      </w:r>
    </w:p>
    <w:p w14:paraId="5728FE91" w14:textId="77777777" w:rsidR="00181B49" w:rsidRDefault="00181B49" w:rsidP="00181B49">
      <w:pPr>
        <w:spacing w:after="0" w:line="240" w:lineRule="auto"/>
      </w:pPr>
      <w:r>
        <w:t>gwarancyjnej, uruchomienie urządzenia, sprawdzenie działania urządzeń sterujących,</w:t>
      </w:r>
    </w:p>
    <w:p w14:paraId="5ABAED9F" w14:textId="77777777" w:rsidR="00181B49" w:rsidRDefault="00181B49" w:rsidP="00181B49">
      <w:pPr>
        <w:spacing w:after="0" w:line="240" w:lineRule="auto"/>
      </w:pPr>
      <w:r>
        <w:t>przygotowanie urządzenia do wysyłki - odessanie paliwa, oleju, powrotne</w:t>
      </w:r>
    </w:p>
    <w:p w14:paraId="503ACAA5" w14:textId="77777777" w:rsidR="00181B49" w:rsidRDefault="00181B49" w:rsidP="00181B49">
      <w:pPr>
        <w:spacing w:after="0" w:line="240" w:lineRule="auto"/>
      </w:pPr>
      <w:r>
        <w:t>zapakowanie urządzenia do oryginalnego kartonu</w:t>
      </w:r>
    </w:p>
    <w:p w14:paraId="7A7D0CA1" w14:textId="77777777" w:rsidR="00181B49" w:rsidRDefault="00181B49" w:rsidP="00181B49">
      <w:pPr>
        <w:spacing w:after="0" w:line="240" w:lineRule="auto"/>
      </w:pPr>
      <w:r>
        <w:t>− instrukcja obsługi w języku polskim</w:t>
      </w:r>
    </w:p>
    <w:p w14:paraId="2A5A83E3" w14:textId="77777777" w:rsidR="00181B49" w:rsidRDefault="00181B49" w:rsidP="00181B49">
      <w:pPr>
        <w:shd w:val="clear" w:color="auto" w:fill="FFFFFF"/>
        <w:spacing w:after="0"/>
      </w:pPr>
      <w:r>
        <w:t>− przeszkolenie personelu w zakresie obsługi, konserwacji i zasad działania urządzenia</w:t>
      </w:r>
    </w:p>
    <w:p w14:paraId="6D8257A1" w14:textId="77777777" w:rsidR="00181B49" w:rsidRDefault="00181B49" w:rsidP="00181B49">
      <w:pPr>
        <w:shd w:val="clear" w:color="auto" w:fill="FFFFFF"/>
        <w:spacing w:after="0"/>
      </w:pPr>
    </w:p>
    <w:p w14:paraId="3C68B639" w14:textId="77777777" w:rsidR="00693905" w:rsidRPr="00B07078" w:rsidRDefault="00181B49" w:rsidP="0036049E">
      <w:pPr>
        <w:shd w:val="clear" w:color="auto" w:fill="FFFFFF"/>
        <w:spacing w:after="0"/>
        <w:rPr>
          <w:rFonts w:eastAsia="Times New Roman" w:cstheme="minorHAnsi"/>
          <w:b/>
          <w:u w:val="single"/>
          <w:lang w:eastAsia="ar-SA"/>
        </w:rPr>
      </w:pPr>
      <w:r w:rsidRPr="00B07078">
        <w:rPr>
          <w:rFonts w:eastAsia="Times New Roman" w:cstheme="minorHAnsi"/>
          <w:b/>
          <w:u w:val="single"/>
          <w:lang w:eastAsia="ar-SA"/>
        </w:rPr>
        <w:t>Zadanie nr 2:</w:t>
      </w:r>
    </w:p>
    <w:p w14:paraId="18237091" w14:textId="77777777" w:rsidR="00F446C6" w:rsidRDefault="008D56DD" w:rsidP="008D56DD">
      <w:pPr>
        <w:spacing w:after="0"/>
      </w:pPr>
      <w:r>
        <w:t>Dostaw</w:t>
      </w:r>
      <w:r w:rsidR="00B334CD">
        <w:t>a</w:t>
      </w:r>
      <w:r>
        <w:t xml:space="preserve"> </w:t>
      </w:r>
      <w:r w:rsidR="00AD09BA">
        <w:t xml:space="preserve">mobilnego </w:t>
      </w:r>
      <w:r>
        <w:t xml:space="preserve">agregatu prądotwórczego do zasilania rezerwowego </w:t>
      </w:r>
      <w:r w:rsidRPr="00AC454C">
        <w:rPr>
          <w:b/>
        </w:rPr>
        <w:t xml:space="preserve">w </w:t>
      </w:r>
      <w:r w:rsidR="00261C48">
        <w:rPr>
          <w:b/>
        </w:rPr>
        <w:t>Urzędzie Gminy w Dobryszycach,</w:t>
      </w:r>
      <w:r>
        <w:t xml:space="preserve"> </w:t>
      </w:r>
      <w:r w:rsidR="00C2020F">
        <w:t>ul. Wolości 8, gm. Dobryszyce</w:t>
      </w:r>
      <w:r w:rsidR="00181B49">
        <w:t xml:space="preserve">, </w:t>
      </w:r>
      <w:r w:rsidR="00C2020F">
        <w:t xml:space="preserve"> </w:t>
      </w:r>
      <w:r w:rsidR="00AD09BA">
        <w:t xml:space="preserve">montaż oraz uruchomienie </w:t>
      </w:r>
      <w:r>
        <w:t xml:space="preserve">agregatu prądotwórczego </w:t>
      </w:r>
      <w:r w:rsidR="00F446C6">
        <w:t xml:space="preserve"> </w:t>
      </w:r>
    </w:p>
    <w:p w14:paraId="22A22592" w14:textId="77777777" w:rsidR="00A47975" w:rsidRDefault="008D56DD" w:rsidP="008D56DD">
      <w:pPr>
        <w:spacing w:after="0"/>
      </w:pPr>
      <w:r>
        <w:t>o mocy</w:t>
      </w:r>
      <w:r w:rsidR="00261C48">
        <w:t xml:space="preserve"> </w:t>
      </w:r>
      <w:r>
        <w:t xml:space="preserve">znamionowej </w:t>
      </w:r>
      <w:r w:rsidR="00AD09BA">
        <w:t>36</w:t>
      </w:r>
      <w:r>
        <w:t xml:space="preserve"> kVA</w:t>
      </w:r>
      <w:r w:rsidR="00F446C6">
        <w:t xml:space="preserve"> </w:t>
      </w:r>
      <w:r>
        <w:t xml:space="preserve"> ( </w:t>
      </w:r>
      <w:r w:rsidR="00AD09BA">
        <w:t>30 kW ) i mocy maksymalnej 41 kVA ( 34</w:t>
      </w:r>
      <w:r>
        <w:t xml:space="preserve"> kW  )</w:t>
      </w:r>
      <w:r w:rsidR="00181B49">
        <w:t xml:space="preserve"> wraz z przeszkoleni</w:t>
      </w:r>
      <w:r w:rsidR="00B334CD">
        <w:t>em pracowników Zamawiającego</w:t>
      </w:r>
      <w:r>
        <w:t xml:space="preserve">. Dopuszczalna tolerancja parametrów </w:t>
      </w:r>
      <w:r w:rsidR="00BC3B3A">
        <w:t>±</w:t>
      </w:r>
      <w:r>
        <w:t xml:space="preserve"> </w:t>
      </w:r>
      <w:r w:rsidR="00BC3B3A">
        <w:t xml:space="preserve"> 5%. </w:t>
      </w:r>
      <w:r w:rsidR="00F446C6">
        <w:t xml:space="preserve"> </w:t>
      </w:r>
      <w:r w:rsidR="00BC3B3A">
        <w:t>Agregat przeznaczony jest do pracy w trybie awaryjnego zasilania obiektu oraz w razie potrzeby do</w:t>
      </w:r>
      <w:r w:rsidR="00F446C6">
        <w:t xml:space="preserve"> </w:t>
      </w:r>
      <w:r w:rsidR="00BC3B3A">
        <w:t>pracy ciągłej.</w:t>
      </w:r>
    </w:p>
    <w:p w14:paraId="41882309" w14:textId="77777777" w:rsidR="007A4BD2" w:rsidRPr="000D3F13" w:rsidRDefault="00531AF2" w:rsidP="007A4BD2">
      <w:pPr>
        <w:spacing w:after="0"/>
        <w:rPr>
          <w:b/>
        </w:rPr>
      </w:pPr>
      <w:r w:rsidRPr="000D3F13">
        <w:rPr>
          <w:b/>
        </w:rPr>
        <w:t xml:space="preserve"> </w:t>
      </w:r>
    </w:p>
    <w:p w14:paraId="1EB4F7AC" w14:textId="77777777" w:rsidR="00181B49" w:rsidRPr="00B07078" w:rsidRDefault="00181B49" w:rsidP="004A4724">
      <w:pPr>
        <w:spacing w:after="0"/>
        <w:rPr>
          <w:b/>
          <w:u w:val="single"/>
        </w:rPr>
      </w:pPr>
      <w:r w:rsidRPr="00B07078">
        <w:rPr>
          <w:b/>
          <w:u w:val="single"/>
        </w:rPr>
        <w:t>Zadanie nr 3:</w:t>
      </w:r>
    </w:p>
    <w:p w14:paraId="1F8E4E70" w14:textId="77777777" w:rsidR="004A4724" w:rsidRDefault="004A4724" w:rsidP="004A4724">
      <w:pPr>
        <w:spacing w:after="0"/>
      </w:pPr>
      <w:r>
        <w:t>Dostaw</w:t>
      </w:r>
      <w:r w:rsidR="00B334CD">
        <w:t>a</w:t>
      </w:r>
      <w:r w:rsidR="00784D6A">
        <w:t xml:space="preserve"> mobilnego </w:t>
      </w:r>
      <w:r>
        <w:t xml:space="preserve">agregatu prądotwórczego do zasilania rezerwowego </w:t>
      </w:r>
      <w:r w:rsidRPr="00AC454C">
        <w:rPr>
          <w:b/>
        </w:rPr>
        <w:t xml:space="preserve">w </w:t>
      </w:r>
      <w:r w:rsidR="00967DF3">
        <w:rPr>
          <w:b/>
        </w:rPr>
        <w:t xml:space="preserve">Oczyszczalni Ścieków </w:t>
      </w:r>
    </w:p>
    <w:p w14:paraId="3163E712" w14:textId="77777777" w:rsidR="004A4724" w:rsidRDefault="004A4724" w:rsidP="004A4724">
      <w:pPr>
        <w:spacing w:after="0"/>
      </w:pPr>
      <w:r w:rsidRPr="00096BE6">
        <w:rPr>
          <w:b/>
        </w:rPr>
        <w:t>w Dobryszycach</w:t>
      </w:r>
      <w:r w:rsidR="001A593C">
        <w:t>, działka nr 2241/27 obręb Dobryszyce,</w:t>
      </w:r>
      <w:r w:rsidR="00784D6A">
        <w:t xml:space="preserve"> montaż oraz uruchomienie </w:t>
      </w:r>
      <w:r>
        <w:t xml:space="preserve">agregatu prądotwórczego o mocy </w:t>
      </w:r>
      <w:r w:rsidR="004B6558">
        <w:t xml:space="preserve"> </w:t>
      </w:r>
      <w:r>
        <w:t xml:space="preserve">znamionowej </w:t>
      </w:r>
      <w:r w:rsidR="00784D6A">
        <w:t>36</w:t>
      </w:r>
      <w:r>
        <w:t xml:space="preserve"> kVA ( </w:t>
      </w:r>
      <w:r w:rsidR="00784D6A">
        <w:t>30</w:t>
      </w:r>
      <w:r>
        <w:t xml:space="preserve"> kW ) i mocy maksymalnej </w:t>
      </w:r>
      <w:r w:rsidR="00784D6A">
        <w:t>41</w:t>
      </w:r>
      <w:r>
        <w:t xml:space="preserve">kVA </w:t>
      </w:r>
      <w:r w:rsidR="00784D6A">
        <w:t xml:space="preserve"> </w:t>
      </w:r>
      <w:r>
        <w:t xml:space="preserve">( </w:t>
      </w:r>
      <w:r w:rsidR="00784D6A">
        <w:t>34</w:t>
      </w:r>
      <w:r>
        <w:t xml:space="preserve"> kW  )</w:t>
      </w:r>
      <w:r w:rsidR="00B334CD">
        <w:t xml:space="preserve"> wraz z przeszkoleniem pracowników Zamawiającego</w:t>
      </w:r>
      <w:r>
        <w:t>. Dopuszczalna tolerancja parametrów ±  5%. Agregat przeznaczony jest do pracy w trybie awaryjnego zasilania obiektu oraz w razie potrzeby do pracy ciągłej.</w:t>
      </w:r>
    </w:p>
    <w:p w14:paraId="60A462D9" w14:textId="77777777" w:rsidR="00461736" w:rsidRDefault="00461736" w:rsidP="004A4724">
      <w:pPr>
        <w:spacing w:after="0"/>
      </w:pPr>
    </w:p>
    <w:p w14:paraId="1D70F959" w14:textId="77777777" w:rsidR="00181B49" w:rsidRPr="00B07078" w:rsidRDefault="00181B49" w:rsidP="00746D67">
      <w:pPr>
        <w:spacing w:after="0"/>
        <w:rPr>
          <w:b/>
          <w:u w:val="single"/>
        </w:rPr>
      </w:pPr>
      <w:r w:rsidRPr="00B07078">
        <w:rPr>
          <w:b/>
          <w:u w:val="single"/>
        </w:rPr>
        <w:t>Za</w:t>
      </w:r>
      <w:r w:rsidR="00461736" w:rsidRPr="00B07078">
        <w:rPr>
          <w:b/>
          <w:u w:val="single"/>
        </w:rPr>
        <w:t>d</w:t>
      </w:r>
      <w:r w:rsidRPr="00B07078">
        <w:rPr>
          <w:b/>
          <w:u w:val="single"/>
        </w:rPr>
        <w:t>anie nr 4:</w:t>
      </w:r>
    </w:p>
    <w:p w14:paraId="121A8EFF" w14:textId="77777777" w:rsidR="004B6558" w:rsidRDefault="00746D67" w:rsidP="00746D67">
      <w:pPr>
        <w:spacing w:after="0"/>
      </w:pPr>
      <w:r>
        <w:t>Dostaw</w:t>
      </w:r>
      <w:r w:rsidR="00B334CD">
        <w:t>a</w:t>
      </w:r>
      <w:r>
        <w:t xml:space="preserve"> </w:t>
      </w:r>
      <w:r w:rsidR="00674354">
        <w:t xml:space="preserve">mobilnego </w:t>
      </w:r>
      <w:r>
        <w:t xml:space="preserve">agregatu prądotwórczego do zasilania rezerwowego </w:t>
      </w:r>
      <w:r w:rsidRPr="00AC454C">
        <w:rPr>
          <w:b/>
        </w:rPr>
        <w:t xml:space="preserve">w </w:t>
      </w:r>
      <w:r>
        <w:rPr>
          <w:b/>
        </w:rPr>
        <w:t xml:space="preserve">Publicznej Szkole Podstawowej w </w:t>
      </w:r>
      <w:r w:rsidR="00674354">
        <w:rPr>
          <w:b/>
        </w:rPr>
        <w:t xml:space="preserve"> </w:t>
      </w:r>
      <w:r>
        <w:rPr>
          <w:b/>
        </w:rPr>
        <w:t>Bloku Dobryszyce,</w:t>
      </w:r>
      <w:r w:rsidR="00F63828">
        <w:rPr>
          <w:b/>
        </w:rPr>
        <w:t xml:space="preserve"> </w:t>
      </w:r>
      <w:r w:rsidR="00F63828" w:rsidRPr="004D311A">
        <w:t>ul. Kolejowa 24,</w:t>
      </w:r>
      <w:r>
        <w:t xml:space="preserve"> montaż oraz uruchomienie agregatu </w:t>
      </w:r>
    </w:p>
    <w:p w14:paraId="1FEC80F0" w14:textId="77777777" w:rsidR="00746D67" w:rsidRDefault="00746D67" w:rsidP="00746D67">
      <w:pPr>
        <w:spacing w:after="0"/>
      </w:pPr>
      <w:r>
        <w:t>prądotwórczeg</w:t>
      </w:r>
      <w:r w:rsidR="0027201D">
        <w:t>o o mocy znamionowej 80 kVA ( 65 kW ) i mocy maksymalnej 90 kVA ( 72</w:t>
      </w:r>
      <w:r>
        <w:t xml:space="preserve"> kW  )</w:t>
      </w:r>
      <w:r w:rsidR="00B334CD">
        <w:t xml:space="preserve"> wraz z przeszkoleniem pracowników Zamawiającego</w:t>
      </w:r>
      <w:r>
        <w:t>.</w:t>
      </w:r>
      <w:r w:rsidR="00B334CD">
        <w:t xml:space="preserve"> </w:t>
      </w:r>
      <w:r>
        <w:t xml:space="preserve">Dopuszczalna tolerancja parametrów ±  5%. Agregat </w:t>
      </w:r>
      <w:r>
        <w:lastRenderedPageBreak/>
        <w:t>przeznaczony jest do pracy w trybie awaryjnego zasilania obiektu oraz</w:t>
      </w:r>
      <w:r w:rsidR="004B6558">
        <w:t xml:space="preserve"> </w:t>
      </w:r>
      <w:r>
        <w:t>w razie potrzeby do pracy ciągłej.</w:t>
      </w:r>
    </w:p>
    <w:p w14:paraId="4F1B48C9" w14:textId="77777777" w:rsidR="00174822" w:rsidRPr="00DE1022" w:rsidRDefault="00174822" w:rsidP="007A4BD2">
      <w:pPr>
        <w:spacing w:after="0"/>
      </w:pPr>
    </w:p>
    <w:bookmarkEnd w:id="1"/>
    <w:p w14:paraId="64C41970" w14:textId="77777777" w:rsidR="00B33F79" w:rsidRDefault="00174822" w:rsidP="00174822">
      <w:pPr>
        <w:spacing w:after="0"/>
      </w:pPr>
      <w:r w:rsidRPr="00174822">
        <w:rPr>
          <w:b/>
        </w:rPr>
        <w:t>3.3.</w:t>
      </w:r>
      <w:r w:rsidR="00F84B34">
        <w:t> </w:t>
      </w:r>
      <w:r w:rsidR="002D42B4" w:rsidRPr="002D42B4">
        <w:t xml:space="preserve">Szczegółowy opis przedmiotu zamówienia oraz parametry techniczne </w:t>
      </w:r>
      <w:r w:rsidR="00B334CD">
        <w:t xml:space="preserve">dla zadania nr 2, nr 3, nr 4 </w:t>
      </w:r>
      <w:r w:rsidR="00B33F79">
        <w:t xml:space="preserve"> </w:t>
      </w:r>
    </w:p>
    <w:p w14:paraId="5210D665" w14:textId="77777777" w:rsidR="00174822" w:rsidRPr="00174822" w:rsidRDefault="00B33F79" w:rsidP="00174822">
      <w:pPr>
        <w:spacing w:after="0"/>
        <w:rPr>
          <w:rFonts w:cstheme="minorHAnsi"/>
        </w:rPr>
      </w:pPr>
      <w:r>
        <w:t xml:space="preserve">       </w:t>
      </w:r>
      <w:r w:rsidR="002D42B4" w:rsidRPr="007F4108">
        <w:rPr>
          <w:b/>
        </w:rPr>
        <w:t>określa</w:t>
      </w:r>
      <w:r w:rsidR="00531AF2" w:rsidRPr="007F4108">
        <w:rPr>
          <w:b/>
        </w:rPr>
        <w:t xml:space="preserve"> </w:t>
      </w:r>
      <w:r w:rsidR="002D42B4" w:rsidRPr="007F4108">
        <w:rPr>
          <w:b/>
        </w:rPr>
        <w:t>Załącznik Nr 5</w:t>
      </w:r>
      <w:r w:rsidR="00531AF2">
        <w:t xml:space="preserve"> </w:t>
      </w:r>
      <w:r w:rsidR="00174822">
        <w:t xml:space="preserve">– Projekty techniczne </w:t>
      </w:r>
      <w:r w:rsidR="00247602">
        <w:t>do</w:t>
      </w:r>
      <w:r w:rsidR="002D42B4" w:rsidRPr="002D42B4">
        <w:t xml:space="preserve"> SWZ</w:t>
      </w:r>
      <w:r w:rsidR="00247602">
        <w:t>.</w:t>
      </w:r>
      <w:r w:rsidR="00531AF2">
        <w:t xml:space="preserve"> </w:t>
      </w:r>
    </w:p>
    <w:p w14:paraId="6AFDD26E" w14:textId="77777777" w:rsidR="00174822" w:rsidRDefault="00174822" w:rsidP="003C7EFB">
      <w:pPr>
        <w:pStyle w:val="Akapitzlist"/>
        <w:tabs>
          <w:tab w:val="left" w:pos="567"/>
        </w:tabs>
        <w:spacing w:after="0"/>
        <w:ind w:left="360"/>
        <w:jc w:val="both"/>
        <w:rPr>
          <w:rFonts w:cstheme="minorHAnsi"/>
          <w:b/>
          <w:bCs/>
          <w:sz w:val="23"/>
          <w:szCs w:val="23"/>
        </w:rPr>
      </w:pPr>
      <w:r>
        <w:rPr>
          <w:rFonts w:cstheme="minorHAnsi"/>
          <w:b/>
          <w:bCs/>
          <w:sz w:val="23"/>
          <w:szCs w:val="23"/>
        </w:rPr>
        <w:t>Uwaga: Przedmiary robót zostały załączone w celach informacyjnych. Nie stanowią one podstawy do obliczenia ceny przez Wykonawcę.</w:t>
      </w:r>
    </w:p>
    <w:p w14:paraId="267EBBD3" w14:textId="77777777" w:rsidR="003C7EFB" w:rsidRPr="003C7EFB" w:rsidRDefault="003C7EFB" w:rsidP="003C7EFB">
      <w:pPr>
        <w:pStyle w:val="Akapitzlist"/>
        <w:tabs>
          <w:tab w:val="left" w:pos="567"/>
        </w:tabs>
        <w:spacing w:after="0"/>
        <w:ind w:left="360"/>
        <w:jc w:val="both"/>
        <w:rPr>
          <w:rFonts w:cstheme="minorHAnsi"/>
          <w:b/>
          <w:bCs/>
          <w:sz w:val="23"/>
          <w:szCs w:val="23"/>
        </w:rPr>
      </w:pPr>
    </w:p>
    <w:p w14:paraId="66F85CD9" w14:textId="77777777" w:rsidR="003C7EFB" w:rsidRDefault="003C7EFB" w:rsidP="003C7EFB">
      <w:pPr>
        <w:spacing w:after="0"/>
        <w:rPr>
          <w:rFonts w:cstheme="minorHAnsi"/>
        </w:rPr>
      </w:pPr>
      <w:r w:rsidRPr="003C7EFB">
        <w:rPr>
          <w:b/>
        </w:rPr>
        <w:t>3.4.</w:t>
      </w:r>
      <w:r>
        <w:t xml:space="preserve"> </w:t>
      </w:r>
      <w:r w:rsidR="002D42B4" w:rsidRPr="00DE1022">
        <w:t>Zamawiający informuje, że tam, gdzie w SWZ opisał przedmiot zamówienia przez</w:t>
      </w:r>
      <w:r>
        <w:t xml:space="preserve"> </w:t>
      </w:r>
      <w:r w:rsidR="00780764" w:rsidRPr="003C7EFB">
        <w:rPr>
          <w:rFonts w:cstheme="minorHAnsi"/>
        </w:rPr>
        <w:t xml:space="preserve">odniesienie do </w:t>
      </w:r>
    </w:p>
    <w:p w14:paraId="610EF0CF" w14:textId="77777777" w:rsidR="003C7EFB" w:rsidRDefault="003C7EFB" w:rsidP="003C7EFB">
      <w:pPr>
        <w:spacing w:after="0"/>
        <w:rPr>
          <w:rFonts w:cstheme="minorHAnsi"/>
        </w:rPr>
      </w:pPr>
      <w:r>
        <w:rPr>
          <w:rFonts w:cstheme="minorHAnsi"/>
        </w:rPr>
        <w:t xml:space="preserve">        </w:t>
      </w:r>
      <w:r w:rsidR="00780764" w:rsidRPr="003C7EFB">
        <w:rPr>
          <w:rFonts w:cstheme="minorHAnsi"/>
        </w:rPr>
        <w:t>norm, europejskich ocen technicznych, specyfikacji technicznych i</w:t>
      </w:r>
      <w:r w:rsidR="00DE1022" w:rsidRPr="003C7EFB">
        <w:rPr>
          <w:rFonts w:cstheme="minorHAnsi"/>
        </w:rPr>
        <w:t> </w:t>
      </w:r>
      <w:r w:rsidR="00780764" w:rsidRPr="003C7EFB">
        <w:rPr>
          <w:rFonts w:cstheme="minorHAnsi"/>
        </w:rPr>
        <w:t xml:space="preserve">systemów referencji </w:t>
      </w:r>
    </w:p>
    <w:p w14:paraId="15391855" w14:textId="77777777" w:rsidR="003C7EFB" w:rsidRDefault="003C7EFB" w:rsidP="003C7EFB">
      <w:pPr>
        <w:spacing w:after="0"/>
        <w:rPr>
          <w:rFonts w:cstheme="minorHAnsi"/>
        </w:rPr>
      </w:pPr>
      <w:r>
        <w:rPr>
          <w:rFonts w:cstheme="minorHAnsi"/>
        </w:rPr>
        <w:t xml:space="preserve">         </w:t>
      </w:r>
      <w:r w:rsidR="00780764" w:rsidRPr="003C7EFB">
        <w:rPr>
          <w:rFonts w:cstheme="minorHAnsi"/>
        </w:rPr>
        <w:t>technicznych o</w:t>
      </w:r>
      <w:r w:rsidR="00DC200A" w:rsidRPr="003C7EFB">
        <w:rPr>
          <w:rFonts w:cstheme="minorHAnsi"/>
        </w:rPr>
        <w:t> </w:t>
      </w:r>
      <w:r w:rsidR="00780764" w:rsidRPr="003C7EFB">
        <w:rPr>
          <w:rFonts w:cstheme="minorHAnsi"/>
        </w:rPr>
        <w:t xml:space="preserve">których mowa w art. 101 ust. 1 pkt 2 oraz ust. 3 ustawy Pzp Zamawiający </w:t>
      </w:r>
      <w:r>
        <w:rPr>
          <w:rFonts w:cstheme="minorHAnsi"/>
        </w:rPr>
        <w:t xml:space="preserve"> </w:t>
      </w:r>
    </w:p>
    <w:p w14:paraId="4A673445" w14:textId="77777777" w:rsidR="003C7EFB" w:rsidRDefault="003C7EFB" w:rsidP="003C7EFB">
      <w:pPr>
        <w:spacing w:after="0"/>
        <w:rPr>
          <w:rFonts w:cstheme="minorHAnsi"/>
        </w:rPr>
      </w:pPr>
      <w:r>
        <w:rPr>
          <w:rFonts w:cstheme="minorHAnsi"/>
        </w:rPr>
        <w:t xml:space="preserve">        </w:t>
      </w:r>
      <w:r w:rsidR="00780764" w:rsidRPr="003C7EFB">
        <w:rPr>
          <w:rFonts w:cstheme="minorHAnsi"/>
        </w:rPr>
        <w:t>dopuszcza rozwiązania równoważne opisywanym a odniesieniu takiemu towarzyszą słowa „</w:t>
      </w:r>
      <w:r w:rsidR="00573937">
        <w:rPr>
          <w:rFonts w:cstheme="minorHAnsi"/>
        </w:rPr>
        <w:t xml:space="preserve"> </w:t>
      </w:r>
      <w:r w:rsidR="00780764" w:rsidRPr="003C7EFB">
        <w:rPr>
          <w:rFonts w:cstheme="minorHAnsi"/>
        </w:rPr>
        <w:t xml:space="preserve">lub </w:t>
      </w:r>
    </w:p>
    <w:p w14:paraId="744D082A" w14:textId="77777777" w:rsidR="00780764" w:rsidRPr="003C7EFB" w:rsidRDefault="003C7EFB" w:rsidP="003C7EFB">
      <w:pPr>
        <w:spacing w:after="0"/>
        <w:rPr>
          <w:rFonts w:cstheme="minorHAnsi"/>
        </w:rPr>
      </w:pPr>
      <w:r>
        <w:rPr>
          <w:rFonts w:cstheme="minorHAnsi"/>
        </w:rPr>
        <w:t xml:space="preserve">         </w:t>
      </w:r>
      <w:r w:rsidR="00780764" w:rsidRPr="003C7EFB">
        <w:rPr>
          <w:rFonts w:cstheme="minorHAnsi"/>
        </w:rPr>
        <w:t>równoważne</w:t>
      </w:r>
      <w:r w:rsidR="00573937">
        <w:rPr>
          <w:rFonts w:cstheme="minorHAnsi"/>
        </w:rPr>
        <w:t xml:space="preserve"> </w:t>
      </w:r>
      <w:r w:rsidR="00780764" w:rsidRPr="003C7EFB">
        <w:rPr>
          <w:rFonts w:cstheme="minorHAnsi"/>
        </w:rPr>
        <w:t xml:space="preserve">”. </w:t>
      </w:r>
    </w:p>
    <w:p w14:paraId="4A3F2FF0" w14:textId="77777777" w:rsidR="0029387C" w:rsidRPr="0029387C" w:rsidRDefault="0029387C" w:rsidP="0029387C">
      <w:pPr>
        <w:pStyle w:val="Akapitzlist"/>
        <w:ind w:left="426"/>
        <w:rPr>
          <w:rFonts w:cstheme="minorHAnsi"/>
          <w:sz w:val="10"/>
          <w:szCs w:val="10"/>
        </w:rPr>
      </w:pPr>
    </w:p>
    <w:p w14:paraId="751EED9D" w14:textId="77777777" w:rsidR="00DE1022" w:rsidRPr="00DE1022" w:rsidRDefault="00780764" w:rsidP="00247602">
      <w:pPr>
        <w:pStyle w:val="Akapitzlist"/>
        <w:ind w:left="360"/>
        <w:rPr>
          <w:rFonts w:cstheme="minorHAnsi"/>
        </w:rPr>
      </w:pPr>
      <w:r w:rsidRPr="00DE1022">
        <w:rPr>
          <w:rFonts w:cstheme="minorHAnsi"/>
        </w:rPr>
        <w:t xml:space="preserve">Zamawiający wskazuje, że obowiązek </w:t>
      </w:r>
      <w:r w:rsidRPr="00DE1022">
        <w:rPr>
          <w:rFonts w:cstheme="minorHAnsi"/>
          <w:b/>
          <w:bCs/>
        </w:rPr>
        <w:t xml:space="preserve">zgłoszenia w ofercie </w:t>
      </w:r>
      <w:r w:rsidRPr="00DE1022">
        <w:rPr>
          <w:rFonts w:cstheme="minorHAnsi"/>
        </w:rPr>
        <w:t>rozwiązań równoważnych w</w:t>
      </w:r>
      <w:r w:rsidR="00DE1022" w:rsidRPr="00DE1022">
        <w:rPr>
          <w:rFonts w:cstheme="minorHAnsi"/>
        </w:rPr>
        <w:t> </w:t>
      </w:r>
      <w:r w:rsidRPr="00DE1022">
        <w:rPr>
          <w:rFonts w:cstheme="minorHAnsi"/>
        </w:rPr>
        <w:t>stosunku do opisanych w opisie przedmiotu zamówienia i wykazania równoważności leży po stronie Wykonawcy. W przypadku gdy Wykonawca oferuje rozwiązania równoważne, zamieszcza informacje o stosowaniu rozwiązań równoważnych w</w:t>
      </w:r>
      <w:r w:rsidR="00DE1022" w:rsidRPr="00DE1022">
        <w:rPr>
          <w:rFonts w:cstheme="minorHAnsi"/>
        </w:rPr>
        <w:t> </w:t>
      </w:r>
      <w:r w:rsidRPr="00DE1022">
        <w:rPr>
          <w:rFonts w:cstheme="minorHAnsi"/>
        </w:rPr>
        <w:t xml:space="preserve">Formularzu ofertowym </w:t>
      </w:r>
      <w:r w:rsidRPr="002520D7">
        <w:rPr>
          <w:rFonts w:cstheme="minorHAnsi"/>
        </w:rPr>
        <w:t>w pkt 1</w:t>
      </w:r>
      <w:r w:rsidR="004D6056">
        <w:rPr>
          <w:rFonts w:cstheme="minorHAnsi"/>
        </w:rPr>
        <w:t>0</w:t>
      </w:r>
      <w:r w:rsidR="00F546D3">
        <w:rPr>
          <w:rFonts w:cstheme="minorHAnsi"/>
        </w:rPr>
        <w:t>„</w:t>
      </w:r>
      <w:r w:rsidR="005B339D">
        <w:rPr>
          <w:rFonts w:cstheme="minorHAnsi"/>
        </w:rPr>
        <w:t xml:space="preserve"> </w:t>
      </w:r>
      <w:r w:rsidRPr="002520D7">
        <w:rPr>
          <w:rFonts w:cstheme="minorHAnsi"/>
        </w:rPr>
        <w:t>Pozostałe informacje</w:t>
      </w:r>
      <w:r w:rsidR="005B339D">
        <w:rPr>
          <w:rFonts w:cstheme="minorHAnsi"/>
        </w:rPr>
        <w:t xml:space="preserve"> </w:t>
      </w:r>
      <w:r w:rsidR="00F546D3">
        <w:rPr>
          <w:rFonts w:cstheme="minorHAnsi"/>
        </w:rPr>
        <w:t>”</w:t>
      </w:r>
      <w:r w:rsidRPr="002520D7">
        <w:rPr>
          <w:rFonts w:cstheme="minorHAnsi"/>
        </w:rPr>
        <w:t>.</w:t>
      </w:r>
      <w:r w:rsidRPr="00DE1022">
        <w:rPr>
          <w:rFonts w:cstheme="minorHAnsi"/>
        </w:rPr>
        <w:t xml:space="preserve"> W takim przypadku, Wykonawca jest obowiązany udowodnić równoważność, w</w:t>
      </w:r>
      <w:r w:rsidR="00F84B34">
        <w:rPr>
          <w:rFonts w:cstheme="minorHAnsi"/>
        </w:rPr>
        <w:t> </w:t>
      </w:r>
      <w:r w:rsidRPr="00DE1022">
        <w:rPr>
          <w:rFonts w:cstheme="minorHAnsi"/>
        </w:rPr>
        <w:t xml:space="preserve">szczególności za pomocą przedmiotowych środków dowodowych złożonych wraz z ofertą. </w:t>
      </w:r>
    </w:p>
    <w:p w14:paraId="3E8EA1A9" w14:textId="77777777" w:rsidR="00DE1022" w:rsidRPr="00FE0820" w:rsidRDefault="00780764" w:rsidP="00247602">
      <w:pPr>
        <w:ind w:left="360"/>
        <w:rPr>
          <w:rFonts w:cstheme="minorHAnsi"/>
        </w:rPr>
      </w:pPr>
      <w:r w:rsidRPr="00FE0820">
        <w:rPr>
          <w:rFonts w:cstheme="minorHAnsi"/>
        </w:rPr>
        <w:t>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zamawiający za równoważne uzna automatycznie nowsze wersje tych samych norm, które podane są w opisie przedmiotu zamówienia. W</w:t>
      </w:r>
      <w:r w:rsidR="00DE1022" w:rsidRPr="00FE0820">
        <w:rPr>
          <w:rFonts w:cstheme="minorHAnsi"/>
        </w:rPr>
        <w:t> </w:t>
      </w:r>
      <w:r w:rsidRPr="00FE0820">
        <w:rPr>
          <w:rFonts w:cstheme="minorHAnsi"/>
        </w:rPr>
        <w:t xml:space="preserve">przypadku wymogów dotyczących funkcjonalności i wydajności gwarantuje uzyskanie wartości przyjętych w dokumentach opisujących przedmiot zamówienia w zakresie wskazanych tam cech, parametrów i właściwości. </w:t>
      </w:r>
    </w:p>
    <w:p w14:paraId="00DCB387" w14:textId="77777777" w:rsidR="00DE1022" w:rsidRPr="00DE1022" w:rsidRDefault="00DE1022" w:rsidP="00247602">
      <w:pPr>
        <w:ind w:left="360"/>
        <w:rPr>
          <w:rFonts w:cstheme="minorHAnsi"/>
        </w:rPr>
      </w:pPr>
      <w:r w:rsidRPr="00DE1022">
        <w:rPr>
          <w:rFonts w:cstheme="minorHAnsi"/>
        </w:rPr>
        <w:t>Wymagania jakościowe w związku z zastosowaniem kryterium ceny jako kryterium o wadze przekraczającej 60% odnoszące się do co najmniej głównych elementów składających się na przedmiot zamówienia, zostały określone w opisie przedmiotu zamówienia oraz projekcie umowy</w:t>
      </w:r>
      <w:r w:rsidR="00A56E71">
        <w:rPr>
          <w:rFonts w:cstheme="minorHAnsi"/>
        </w:rPr>
        <w:t>.</w:t>
      </w:r>
    </w:p>
    <w:p w14:paraId="2DE0016F" w14:textId="77777777" w:rsidR="00213F66" w:rsidRDefault="00213F66" w:rsidP="00213F66">
      <w:pPr>
        <w:spacing w:after="0"/>
        <w:rPr>
          <w:rFonts w:cstheme="minorHAnsi"/>
        </w:rPr>
      </w:pPr>
      <w:r w:rsidRPr="00213F66">
        <w:rPr>
          <w:rFonts w:cstheme="minorHAnsi"/>
          <w:b/>
        </w:rPr>
        <w:t>3.5.</w:t>
      </w:r>
      <w:r>
        <w:rPr>
          <w:rFonts w:cstheme="minorHAnsi"/>
        </w:rPr>
        <w:t xml:space="preserve"> </w:t>
      </w:r>
      <w:r w:rsidR="00DE1022" w:rsidRPr="00213F66">
        <w:rPr>
          <w:rFonts w:cstheme="minorHAnsi"/>
        </w:rPr>
        <w:t xml:space="preserve">Nazwa i kod dotyczący przedmiotu zamówienia określony we Wspólnym Słowniku Zamówień </w:t>
      </w:r>
      <w:r>
        <w:rPr>
          <w:rFonts w:cstheme="minorHAnsi"/>
        </w:rPr>
        <w:t xml:space="preserve"> </w:t>
      </w:r>
    </w:p>
    <w:p w14:paraId="05A3CC6E" w14:textId="77777777" w:rsidR="00DE1022" w:rsidRPr="00213F66" w:rsidRDefault="00213F66" w:rsidP="00213F66">
      <w:pPr>
        <w:spacing w:after="0"/>
        <w:rPr>
          <w:rFonts w:cstheme="minorHAnsi"/>
        </w:rPr>
      </w:pPr>
      <w:r>
        <w:rPr>
          <w:rFonts w:cstheme="minorHAnsi"/>
        </w:rPr>
        <w:t xml:space="preserve">        </w:t>
      </w:r>
      <w:r w:rsidR="00DE1022" w:rsidRPr="00213F66">
        <w:rPr>
          <w:rFonts w:cstheme="minorHAnsi"/>
        </w:rPr>
        <w:t xml:space="preserve">(CPV): </w:t>
      </w:r>
    </w:p>
    <w:p w14:paraId="77E6536A" w14:textId="77777777" w:rsidR="00DE1022" w:rsidRPr="0022248C" w:rsidRDefault="00DE1022" w:rsidP="00DE1022">
      <w:pPr>
        <w:rPr>
          <w:rFonts w:cstheme="minorHAnsi"/>
        </w:rPr>
      </w:pPr>
      <w:r w:rsidRPr="0022248C">
        <w:rPr>
          <w:rFonts w:cstheme="minorHAnsi"/>
          <w:b/>
          <w:bCs/>
        </w:rPr>
        <w:t xml:space="preserve">Główny </w:t>
      </w:r>
      <w:r w:rsidR="0026551A" w:rsidRPr="0022248C">
        <w:rPr>
          <w:rFonts w:cstheme="minorHAnsi"/>
          <w:b/>
          <w:bCs/>
        </w:rPr>
        <w:t>kod CPV</w:t>
      </w:r>
      <w:r w:rsidRPr="0022248C">
        <w:rPr>
          <w:rFonts w:cstheme="minorHAnsi"/>
          <w:b/>
          <w:bCs/>
        </w:rPr>
        <w:t xml:space="preserve">: </w:t>
      </w:r>
    </w:p>
    <w:p w14:paraId="5A1AFB96" w14:textId="77777777" w:rsidR="00A11BA1" w:rsidRPr="00F816F6" w:rsidRDefault="00A11BA1" w:rsidP="00A11BA1">
      <w:pPr>
        <w:rPr>
          <w:rFonts w:cstheme="minorHAnsi"/>
        </w:rPr>
      </w:pPr>
      <w:r>
        <w:rPr>
          <w:rFonts w:cstheme="minorHAnsi"/>
        </w:rPr>
        <w:t>45310000-3 Roboty instalacyjne elektryczne</w:t>
      </w:r>
      <w:r w:rsidR="00345E02">
        <w:rPr>
          <w:rFonts w:cstheme="minorHAnsi"/>
        </w:rPr>
        <w:t>.</w:t>
      </w:r>
    </w:p>
    <w:p w14:paraId="58328547" w14:textId="77777777" w:rsidR="00345E02" w:rsidRDefault="001A4D3C" w:rsidP="00345E02">
      <w:pPr>
        <w:tabs>
          <w:tab w:val="left" w:pos="426"/>
        </w:tabs>
        <w:spacing w:after="0"/>
        <w:jc w:val="both"/>
        <w:rPr>
          <w:rFonts w:cstheme="minorHAnsi"/>
        </w:rPr>
      </w:pPr>
      <w:r w:rsidRPr="001A4D3C">
        <w:rPr>
          <w:rFonts w:cstheme="minorHAnsi"/>
          <w:b/>
        </w:rPr>
        <w:t>3.6.</w:t>
      </w:r>
      <w:r>
        <w:rPr>
          <w:rFonts w:cstheme="minorHAnsi"/>
        </w:rPr>
        <w:t xml:space="preserve"> </w:t>
      </w:r>
      <w:r w:rsidR="00CE304C">
        <w:rPr>
          <w:rFonts w:cstheme="minorHAnsi"/>
        </w:rPr>
        <w:t xml:space="preserve">Zamawiający </w:t>
      </w:r>
      <w:r w:rsidR="007B6C74" w:rsidRPr="001A4D3C">
        <w:rPr>
          <w:rFonts w:cstheme="minorHAnsi"/>
        </w:rPr>
        <w:t xml:space="preserve">dopuszcza możliwości składania </w:t>
      </w:r>
      <w:r w:rsidR="00CE304C">
        <w:rPr>
          <w:rFonts w:cstheme="minorHAnsi"/>
        </w:rPr>
        <w:t xml:space="preserve"> </w:t>
      </w:r>
      <w:r w:rsidR="007B6C74" w:rsidRPr="001A4D3C">
        <w:rPr>
          <w:rFonts w:cstheme="minorHAnsi"/>
        </w:rPr>
        <w:t>ofert częściowych</w:t>
      </w:r>
      <w:r w:rsidR="00345E02">
        <w:rPr>
          <w:rFonts w:cstheme="minorHAnsi"/>
        </w:rPr>
        <w:t xml:space="preserve"> na poszczególne zadania</w:t>
      </w:r>
      <w:r w:rsidR="007B6C74" w:rsidRPr="001A4D3C">
        <w:rPr>
          <w:rFonts w:cstheme="minorHAnsi"/>
        </w:rPr>
        <w:t>.</w:t>
      </w:r>
      <w:r w:rsidR="00345E02">
        <w:rPr>
          <w:rFonts w:cstheme="minorHAnsi"/>
        </w:rPr>
        <w:t xml:space="preserve"> </w:t>
      </w:r>
    </w:p>
    <w:p w14:paraId="252FE231" w14:textId="77777777" w:rsidR="006C27BD" w:rsidRPr="00345E02" w:rsidRDefault="00345E02" w:rsidP="00345E02">
      <w:pPr>
        <w:tabs>
          <w:tab w:val="left" w:pos="426"/>
        </w:tabs>
        <w:spacing w:after="0"/>
        <w:jc w:val="both"/>
        <w:rPr>
          <w:rFonts w:cstheme="minorHAnsi"/>
          <w:color w:val="000000"/>
          <w:sz w:val="23"/>
          <w:szCs w:val="23"/>
        </w:rPr>
      </w:pPr>
      <w:r>
        <w:rPr>
          <w:rFonts w:cstheme="minorHAnsi"/>
        </w:rPr>
        <w:t xml:space="preserve">        </w:t>
      </w:r>
      <w:r>
        <w:rPr>
          <w:rFonts w:cstheme="minorHAnsi"/>
          <w:b/>
          <w:color w:val="000000"/>
          <w:sz w:val="23"/>
          <w:szCs w:val="23"/>
        </w:rPr>
        <w:t>Wykonawca jest uprawniony do złożenia oferty na dowolną ilość zadań.</w:t>
      </w:r>
    </w:p>
    <w:p w14:paraId="39052CC5" w14:textId="77777777" w:rsidR="00DE1022" w:rsidRPr="00DE1022" w:rsidRDefault="00DE1022" w:rsidP="008F7B22">
      <w:pPr>
        <w:shd w:val="clear" w:color="auto" w:fill="D9D9D9" w:themeFill="background1" w:themeFillShade="D9"/>
        <w:spacing w:before="240" w:after="120"/>
        <w:rPr>
          <w:rFonts w:cstheme="minorHAnsi"/>
        </w:rPr>
      </w:pPr>
      <w:r w:rsidRPr="00DE1022">
        <w:rPr>
          <w:rFonts w:cstheme="minorHAnsi"/>
          <w:b/>
          <w:bCs/>
        </w:rPr>
        <w:t xml:space="preserve">Rozdział 4. Termin wykonania zamówienia </w:t>
      </w:r>
    </w:p>
    <w:p w14:paraId="16935989" w14:textId="77777777" w:rsidR="00DE1022" w:rsidRDefault="00DE1022" w:rsidP="00EB7AA7">
      <w:pPr>
        <w:pStyle w:val="Akapitzlist"/>
        <w:numPr>
          <w:ilvl w:val="1"/>
          <w:numId w:val="8"/>
        </w:numPr>
        <w:rPr>
          <w:rFonts w:cstheme="minorHAnsi"/>
        </w:rPr>
      </w:pPr>
      <w:r w:rsidRPr="00AE073A">
        <w:rPr>
          <w:rFonts w:cstheme="minorHAnsi"/>
        </w:rPr>
        <w:t>Wykonawca obowiązany jest wykonać przedmiot zamówienia określony w rozdziale 3 SWZ</w:t>
      </w:r>
      <w:r w:rsidR="00F546D3" w:rsidRPr="00AE073A">
        <w:rPr>
          <w:rFonts w:cstheme="minorHAnsi"/>
        </w:rPr>
        <w:t xml:space="preserve"> w terminie</w:t>
      </w:r>
      <w:r w:rsidRPr="00AE073A">
        <w:rPr>
          <w:rFonts w:cstheme="minorHAnsi"/>
        </w:rPr>
        <w:t xml:space="preserve">: </w:t>
      </w:r>
      <w:r w:rsidR="0005488E">
        <w:rPr>
          <w:rFonts w:cstheme="minorHAnsi"/>
          <w:b/>
          <w:bCs/>
        </w:rPr>
        <w:t xml:space="preserve"> do dnia 29</w:t>
      </w:r>
      <w:r w:rsidR="00AF128C">
        <w:rPr>
          <w:rFonts w:cstheme="minorHAnsi"/>
          <w:b/>
          <w:bCs/>
        </w:rPr>
        <w:t xml:space="preserve">.12.2025 r. </w:t>
      </w:r>
      <w:r w:rsidR="00A11BA1">
        <w:rPr>
          <w:rFonts w:cstheme="minorHAnsi"/>
          <w:b/>
          <w:bCs/>
        </w:rPr>
        <w:t xml:space="preserve">- </w:t>
      </w:r>
      <w:r w:rsidRPr="00AE073A">
        <w:rPr>
          <w:rFonts w:cstheme="minorHAnsi"/>
        </w:rPr>
        <w:t xml:space="preserve">od dnia podpisania umowy. </w:t>
      </w:r>
    </w:p>
    <w:p w14:paraId="2DDE99B0" w14:textId="77777777" w:rsidR="00345E02" w:rsidRDefault="00345E02" w:rsidP="00345E02">
      <w:pPr>
        <w:rPr>
          <w:rFonts w:cstheme="minorHAnsi"/>
        </w:rPr>
      </w:pPr>
    </w:p>
    <w:p w14:paraId="4FBAC243" w14:textId="77777777" w:rsidR="00345E02" w:rsidRPr="00345E02" w:rsidRDefault="00345E02" w:rsidP="00345E02">
      <w:pPr>
        <w:rPr>
          <w:rFonts w:cstheme="minorHAnsi"/>
        </w:rPr>
      </w:pPr>
    </w:p>
    <w:p w14:paraId="4ABB6F90" w14:textId="77777777" w:rsidR="0029387C" w:rsidRPr="0029387C" w:rsidRDefault="0029387C" w:rsidP="008F7B22">
      <w:pPr>
        <w:shd w:val="clear" w:color="auto" w:fill="D9D9D9" w:themeFill="background1" w:themeFillShade="D9"/>
        <w:spacing w:before="240"/>
        <w:rPr>
          <w:rFonts w:cstheme="minorHAnsi"/>
        </w:rPr>
      </w:pPr>
      <w:r w:rsidRPr="0029387C">
        <w:rPr>
          <w:rFonts w:cstheme="minorHAnsi"/>
          <w:b/>
          <w:bCs/>
        </w:rPr>
        <w:lastRenderedPageBreak/>
        <w:t xml:space="preserve">Rozdział 5. Podstawy wykluczenia z postępowania </w:t>
      </w:r>
    </w:p>
    <w:p w14:paraId="13B3BE62" w14:textId="77777777" w:rsidR="0029387C" w:rsidRPr="00FE0820" w:rsidRDefault="0029387C" w:rsidP="00EB7AA7">
      <w:pPr>
        <w:pStyle w:val="Akapitzlist"/>
        <w:numPr>
          <w:ilvl w:val="1"/>
          <w:numId w:val="9"/>
        </w:numPr>
        <w:spacing w:after="120"/>
        <w:ind w:left="357" w:hanging="357"/>
        <w:contextualSpacing w:val="0"/>
        <w:rPr>
          <w:rFonts w:cstheme="minorHAnsi"/>
        </w:rPr>
      </w:pPr>
      <w:r w:rsidRPr="00FE0820">
        <w:rPr>
          <w:rFonts w:cstheme="minorHAnsi"/>
        </w:rPr>
        <w:t xml:space="preserve">Z postępowania o udzielenie zamówienia wyklucza się Wykonawców, w stosunku, do których zachodzi którakolwiek z okoliczności wskazanych w art. 108 ust. 1 ustawy Pzp. </w:t>
      </w:r>
    </w:p>
    <w:p w14:paraId="719B6B9F" w14:textId="77777777" w:rsidR="0029387C" w:rsidRPr="00FE0820" w:rsidRDefault="0029387C" w:rsidP="00EB7AA7">
      <w:pPr>
        <w:pStyle w:val="Akapitzlist"/>
        <w:numPr>
          <w:ilvl w:val="2"/>
          <w:numId w:val="9"/>
        </w:numPr>
        <w:spacing w:after="120"/>
        <w:contextualSpacing w:val="0"/>
        <w:rPr>
          <w:rFonts w:cstheme="minorHAnsi"/>
        </w:rPr>
      </w:pPr>
      <w:r w:rsidRPr="00FE0820">
        <w:rPr>
          <w:rFonts w:cstheme="minorHAnsi"/>
        </w:rPr>
        <w:t xml:space="preserve">Z postępowania o udzielenie zamówienia zgodnie z treścią art. 108 ust. 1 Pzp Zamawiający wykluczy Wykonawcę: </w:t>
      </w:r>
    </w:p>
    <w:p w14:paraId="727CB18A" w14:textId="77777777" w:rsidR="0029387C" w:rsidRPr="0029387C" w:rsidRDefault="0029387C" w:rsidP="007F7B54">
      <w:pPr>
        <w:spacing w:after="120"/>
        <w:ind w:firstLine="709"/>
        <w:rPr>
          <w:rFonts w:cstheme="minorHAnsi"/>
        </w:rPr>
      </w:pPr>
      <w:r w:rsidRPr="0029387C">
        <w:rPr>
          <w:rFonts w:cstheme="minorHAnsi"/>
        </w:rPr>
        <w:t xml:space="preserve">1) będącego osobą fizyczną, którego prawomocnie skazano za przestępstwo: </w:t>
      </w:r>
    </w:p>
    <w:p w14:paraId="34B3E1DC"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 xml:space="preserve">udziału w zorganizowanej grupie przestępczej albo związku mającym na celu popełnienie przestępstwa lub przestępstwa skarbowego, o którym mowa w art. 258 Kodeksu karnego, </w:t>
      </w:r>
    </w:p>
    <w:p w14:paraId="73EC8FF5"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 xml:space="preserve">handlu ludźmi, o którym mowa w art. 189a Kodeksu karnego, </w:t>
      </w:r>
    </w:p>
    <w:p w14:paraId="555B9E71" w14:textId="77777777" w:rsidR="00F608F4" w:rsidRDefault="0029387C" w:rsidP="00F608F4">
      <w:pPr>
        <w:pStyle w:val="Akapitzlist"/>
        <w:numPr>
          <w:ilvl w:val="1"/>
          <w:numId w:val="1"/>
        </w:numPr>
        <w:spacing w:after="0"/>
        <w:contextualSpacing w:val="0"/>
        <w:rPr>
          <w:rFonts w:cstheme="minorHAnsi"/>
        </w:rPr>
      </w:pPr>
      <w:r w:rsidRPr="0029387C">
        <w:rPr>
          <w:rFonts w:cstheme="minorHAnsi"/>
        </w:rPr>
        <w:t>o którym mowa w art. 228-230a, art. 250a Kodeksu karnego, w art. 46-48 ustawy z</w:t>
      </w:r>
      <w:r>
        <w:rPr>
          <w:rFonts w:cstheme="minorHAnsi"/>
        </w:rPr>
        <w:t> </w:t>
      </w:r>
      <w:r w:rsidRPr="0029387C">
        <w:rPr>
          <w:rFonts w:cstheme="minorHAnsi"/>
        </w:rPr>
        <w:t xml:space="preserve">dnia 25 czerwca 2010 r. o sporcie (t.j. Dz. U. z 2023 r. poz. 2048 oraz z 2024 poz. 1166) lub w art. 54 ust. 1-4 ustawy z dnia 12 maja 2011 r. o refundacji leków, środków spożywczych specjalnego przeznaczenia żywieniowego oraz wyrobów medycznych </w:t>
      </w:r>
    </w:p>
    <w:p w14:paraId="36DA3961" w14:textId="77777777" w:rsidR="0029387C" w:rsidRDefault="0029387C" w:rsidP="00F608F4">
      <w:pPr>
        <w:pStyle w:val="Akapitzlist"/>
        <w:spacing w:after="0"/>
        <w:ind w:left="1440"/>
        <w:contextualSpacing w:val="0"/>
        <w:rPr>
          <w:rFonts w:cstheme="minorHAnsi"/>
        </w:rPr>
      </w:pPr>
      <w:r w:rsidRPr="0029387C">
        <w:rPr>
          <w:rFonts w:cstheme="minorHAnsi"/>
        </w:rPr>
        <w:t>(</w:t>
      </w:r>
      <w:r w:rsidR="00F608F4">
        <w:rPr>
          <w:rFonts w:cstheme="minorHAnsi"/>
        </w:rPr>
        <w:t xml:space="preserve"> </w:t>
      </w:r>
      <w:r w:rsidR="007326E0" w:rsidRPr="003C69B0">
        <w:rPr>
          <w:rFonts w:cstheme="minorHAnsi"/>
        </w:rPr>
        <w:t xml:space="preserve">t.j. </w:t>
      </w:r>
      <w:r w:rsidR="001F5671" w:rsidRPr="003C69B0">
        <w:rPr>
          <w:rFonts w:cstheme="minorHAnsi"/>
        </w:rPr>
        <w:t xml:space="preserve">Dz. U. z 2025 r. poz. </w:t>
      </w:r>
      <w:r w:rsidR="003C69B0" w:rsidRPr="003C69B0">
        <w:rPr>
          <w:rFonts w:cstheme="minorHAnsi"/>
        </w:rPr>
        <w:t>907</w:t>
      </w:r>
      <w:r w:rsidR="003C69B0">
        <w:rPr>
          <w:rFonts w:cstheme="minorHAnsi"/>
        </w:rPr>
        <w:t>),</w:t>
      </w:r>
    </w:p>
    <w:p w14:paraId="6CD82064" w14:textId="77777777" w:rsidR="00F608F4" w:rsidRDefault="00F608F4" w:rsidP="00F608F4">
      <w:pPr>
        <w:pStyle w:val="Akapitzlist"/>
        <w:spacing w:after="0"/>
        <w:ind w:left="1440"/>
        <w:contextualSpacing w:val="0"/>
        <w:rPr>
          <w:rFonts w:cstheme="minorHAnsi"/>
        </w:rPr>
      </w:pPr>
    </w:p>
    <w:p w14:paraId="3A5F9A95" w14:textId="77777777" w:rsidR="0029387C" w:rsidRDefault="0029387C" w:rsidP="00F608F4">
      <w:pPr>
        <w:pStyle w:val="Akapitzlist"/>
        <w:numPr>
          <w:ilvl w:val="1"/>
          <w:numId w:val="1"/>
        </w:numPr>
        <w:spacing w:after="0"/>
        <w:contextualSpacing w:val="0"/>
        <w:rPr>
          <w:rFonts w:cstheme="minorHAnsi"/>
        </w:rPr>
      </w:pPr>
      <w:r w:rsidRPr="0029387C">
        <w:rPr>
          <w:rFonts w:cstheme="minorHAnsi"/>
        </w:rPr>
        <w:t>finansowania przestępstwa o charakterze terrorystycznym, o którym mowa w</w:t>
      </w:r>
      <w:r>
        <w:rPr>
          <w:rFonts w:cstheme="minorHAnsi"/>
        </w:rPr>
        <w:t> </w:t>
      </w:r>
      <w:r w:rsidRPr="0029387C">
        <w:rPr>
          <w:rFonts w:cstheme="minorHAnsi"/>
        </w:rPr>
        <w:t>art.</w:t>
      </w:r>
      <w:r>
        <w:rPr>
          <w:rFonts w:cstheme="minorHAnsi"/>
        </w:rPr>
        <w:t> </w:t>
      </w:r>
      <w:r w:rsidRPr="0029387C">
        <w:rPr>
          <w:rFonts w:cstheme="minorHAnsi"/>
        </w:rPr>
        <w:t>165a Kodeksu karnego, lub przestępstwo udaremniania lub utrudniania stwierdzenia przestępnego pochodzenia pieniędzy lub ukrywania ich pochodzenia, o</w:t>
      </w:r>
      <w:r>
        <w:rPr>
          <w:rFonts w:cstheme="minorHAnsi"/>
        </w:rPr>
        <w:t> </w:t>
      </w:r>
      <w:r w:rsidRPr="0029387C">
        <w:rPr>
          <w:rFonts w:cstheme="minorHAnsi"/>
        </w:rPr>
        <w:t xml:space="preserve">którym mowa w art. 299 Kodeksu karnego, </w:t>
      </w:r>
    </w:p>
    <w:p w14:paraId="00BA2285" w14:textId="77777777" w:rsidR="00F608F4" w:rsidRDefault="00F608F4" w:rsidP="00F608F4">
      <w:pPr>
        <w:pStyle w:val="Akapitzlist"/>
        <w:spacing w:after="0"/>
        <w:ind w:left="1440"/>
        <w:contextualSpacing w:val="0"/>
        <w:rPr>
          <w:rFonts w:cstheme="minorHAnsi"/>
        </w:rPr>
      </w:pPr>
    </w:p>
    <w:p w14:paraId="7FCAFA5D"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o charakterze terrorystycznym, o którym mowa w art. 115 § 20 Kodeksu karnego, lub</w:t>
      </w:r>
      <w:r>
        <w:rPr>
          <w:rFonts w:cstheme="minorHAnsi"/>
        </w:rPr>
        <w:t> </w:t>
      </w:r>
      <w:r w:rsidRPr="0029387C">
        <w:rPr>
          <w:rFonts w:cstheme="minorHAnsi"/>
        </w:rPr>
        <w:t xml:space="preserve">mające na celu popełnienie tego przestępstwa, </w:t>
      </w:r>
    </w:p>
    <w:p w14:paraId="28F3CEE1"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powierzenia wykonywania pracy małoletniemu cudzoziemcowi, o którym mowa w</w:t>
      </w:r>
      <w:r>
        <w:rPr>
          <w:rFonts w:cstheme="minorHAnsi"/>
        </w:rPr>
        <w:t> </w:t>
      </w:r>
      <w:r w:rsidRPr="0029387C">
        <w:rPr>
          <w:rFonts w:cstheme="minorHAnsi"/>
        </w:rPr>
        <w:t xml:space="preserve">art. 9 ust. 2 ustawy z dnia 15 czerwca 2012 r. o skutkach powierzania wykonywania pracy cudzoziemcom przebywającym wbrew przepisom na terytorium Rzeczypospolitej Polskiej (Dz. U. z 2021 r. poz. 1745 ze zm.), </w:t>
      </w:r>
    </w:p>
    <w:p w14:paraId="2C544DF4"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przeciwko obrotowi gospodarczemu, o który</w:t>
      </w:r>
      <w:r w:rsidR="00F816F6">
        <w:rPr>
          <w:rFonts w:cstheme="minorHAnsi"/>
        </w:rPr>
        <w:t>m</w:t>
      </w:r>
      <w:r w:rsidRPr="0029387C">
        <w:rPr>
          <w:rFonts w:cstheme="minorHAnsi"/>
        </w:rPr>
        <w:t xml:space="preserve"> mowa w art. 296</w:t>
      </w:r>
      <w:r w:rsidR="0068067A">
        <w:rPr>
          <w:rFonts w:cstheme="minorHAnsi"/>
        </w:rPr>
        <w:t>-</w:t>
      </w:r>
      <w:r w:rsidRPr="0029387C">
        <w:rPr>
          <w:rFonts w:cstheme="minorHAnsi"/>
        </w:rPr>
        <w:t>307 Kodeksu karnego, przestępstwo oszustwa, o którym mowa w art. 286 Kodeksu karnego, przestępstwo przeciwko wiarygodności dokumentów, o których mowa w art. 270–277d Kodeksu karnego, lub przestępstwo skarbowe,</w:t>
      </w:r>
    </w:p>
    <w:p w14:paraId="393F56AB" w14:textId="77777777" w:rsidR="0029387C" w:rsidRPr="0029387C" w:rsidRDefault="0029387C" w:rsidP="00EB7AA7">
      <w:pPr>
        <w:pStyle w:val="Akapitzlist"/>
        <w:numPr>
          <w:ilvl w:val="1"/>
          <w:numId w:val="1"/>
        </w:numPr>
        <w:spacing w:after="120"/>
        <w:contextualSpacing w:val="0"/>
        <w:rPr>
          <w:rFonts w:cstheme="minorHAnsi"/>
        </w:rPr>
      </w:pPr>
      <w:r w:rsidRPr="0029387C">
        <w:rPr>
          <w:rFonts w:cstheme="minorHAnsi"/>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4DECAD78" w14:textId="77777777" w:rsidR="006E4553" w:rsidRDefault="0029387C" w:rsidP="00EB7AA7">
      <w:pPr>
        <w:pStyle w:val="Akapitzlist"/>
        <w:numPr>
          <w:ilvl w:val="0"/>
          <w:numId w:val="16"/>
        </w:numPr>
        <w:spacing w:after="120"/>
        <w:ind w:left="993"/>
        <w:contextualSpacing w:val="0"/>
        <w:rPr>
          <w:rFonts w:cstheme="minorHAnsi"/>
        </w:rPr>
      </w:pPr>
      <w:r w:rsidRPr="0000713F">
        <w:rPr>
          <w:rFonts w:cstheme="minorHAnsi"/>
        </w:rPr>
        <w:t>jeżeli urzędującego członka jego organu zarządzającego lub nadzorczego, wspólnika spółki w spółce jawnej lub partnerskiej albo komplementariusza w spółce komandytowej lub</w:t>
      </w:r>
      <w:r w:rsidR="002E275B">
        <w:rPr>
          <w:rFonts w:cstheme="minorHAnsi"/>
        </w:rPr>
        <w:t xml:space="preserve"> </w:t>
      </w:r>
      <w:r w:rsidRPr="0000713F">
        <w:rPr>
          <w:rFonts w:cstheme="minorHAnsi"/>
        </w:rPr>
        <w:t xml:space="preserve">komandytowo-akcyjnej lub prokurenta prawomocnie skazano za przestępstwo, o którym mowa w pkt 1; </w:t>
      </w:r>
    </w:p>
    <w:p w14:paraId="0BC7BC26"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wobec którego wydano prawomocny wyrok sądu lub ostateczną decyzję administracyjną o</w:t>
      </w:r>
      <w:r w:rsidR="0000713F" w:rsidRPr="006E4553">
        <w:rPr>
          <w:rFonts w:cstheme="minorHAnsi"/>
        </w:rPr>
        <w:t> </w:t>
      </w:r>
      <w:r w:rsidRPr="006E4553">
        <w:rPr>
          <w:rFonts w:cstheme="minorHAnsi"/>
        </w:rPr>
        <w:t>zaleganiu z uiszczeniem podatków, opłat lub składek na ubezpieczenie społeczne lub</w:t>
      </w:r>
      <w:r w:rsidR="002E275B">
        <w:rPr>
          <w:rFonts w:cstheme="minorHAnsi"/>
        </w:rPr>
        <w:t xml:space="preserve"> </w:t>
      </w:r>
      <w:r w:rsidRPr="006E4553">
        <w:rPr>
          <w:rFonts w:cstheme="minorHAnsi"/>
        </w:rPr>
        <w:t xml:space="preserve">zdrowotne, chyba że Wykonawca odpowiednio przed upływem terminu składania ofert </w:t>
      </w:r>
      <w:r w:rsidRPr="006E4553">
        <w:rPr>
          <w:rFonts w:cstheme="minorHAnsi"/>
        </w:rPr>
        <w:lastRenderedPageBreak/>
        <w:t xml:space="preserve">dokonał płatności należnych podatków, opłat lub składek na ubezpieczenie społeczne lub zdrowotne wraz z odsetkami lub grzywnami lub zawarł wiążące porozumienie w sprawie spłaty tych należności; </w:t>
      </w:r>
    </w:p>
    <w:p w14:paraId="0889B255"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 xml:space="preserve">wobec którego prawomocnie orzeczono zakaz ubiegania się o zamówienia publiczne; </w:t>
      </w:r>
    </w:p>
    <w:p w14:paraId="258B2705"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jeżeli Zamawiający może stwierdzić, na podstawie wiarygodnych przesłanek, że</w:t>
      </w:r>
      <w:r w:rsidR="0000713F" w:rsidRPr="006E4553">
        <w:rPr>
          <w:rFonts w:cstheme="minorHAnsi"/>
        </w:rPr>
        <w:t> </w:t>
      </w:r>
      <w:r w:rsidRPr="006E4553">
        <w:rPr>
          <w:rFonts w:cstheme="minorHAnsi"/>
        </w:rPr>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rsidR="0000713F" w:rsidRPr="006E4553">
        <w:rPr>
          <w:rFonts w:cstheme="minorHAnsi"/>
        </w:rPr>
        <w:t> </w:t>
      </w:r>
      <w:r w:rsidRPr="006E4553">
        <w:rPr>
          <w:rFonts w:cstheme="minorHAnsi"/>
        </w:rPr>
        <w:t xml:space="preserve">wykażą, że przygotowali te oferty niezależnie od siebie; </w:t>
      </w:r>
    </w:p>
    <w:p w14:paraId="6664B0DF" w14:textId="77777777" w:rsidR="0029387C" w:rsidRPr="006E4553" w:rsidRDefault="0029387C" w:rsidP="00EB7AA7">
      <w:pPr>
        <w:pStyle w:val="Akapitzlist"/>
        <w:numPr>
          <w:ilvl w:val="0"/>
          <w:numId w:val="16"/>
        </w:numPr>
        <w:spacing w:after="120"/>
        <w:ind w:left="993"/>
        <w:contextualSpacing w:val="0"/>
        <w:rPr>
          <w:rFonts w:cstheme="minorHAnsi"/>
        </w:rPr>
      </w:pPr>
      <w:r w:rsidRPr="006E4553">
        <w:rPr>
          <w:rFonts w:cstheme="minorHAnsi"/>
        </w:rPr>
        <w:t xml:space="preserve">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FE254D8" w14:textId="77777777" w:rsidR="0000713F" w:rsidRPr="00F16D90" w:rsidRDefault="0029387C" w:rsidP="00EB7AA7">
      <w:pPr>
        <w:pStyle w:val="Akapitzlist"/>
        <w:numPr>
          <w:ilvl w:val="2"/>
          <w:numId w:val="10"/>
        </w:numPr>
        <w:spacing w:after="120"/>
        <w:contextualSpacing w:val="0"/>
        <w:rPr>
          <w:rFonts w:cstheme="minorHAnsi"/>
        </w:rPr>
      </w:pPr>
      <w:r w:rsidRPr="00F16D90">
        <w:rPr>
          <w:rFonts w:cstheme="minorHAnsi"/>
        </w:rPr>
        <w:t>Wykluczenie Wykonawcy następuje zgodnie z art. 111 ustawy Pzp.</w:t>
      </w:r>
    </w:p>
    <w:p w14:paraId="68DDC9A5"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Wykonawca może zostać wykluczony przez Zamawiającego na każdym etapie postępowania o</w:t>
      </w:r>
      <w:r w:rsidR="007F7B54">
        <w:rPr>
          <w:rFonts w:cstheme="minorHAnsi"/>
        </w:rPr>
        <w:t> </w:t>
      </w:r>
      <w:r w:rsidRPr="00F16D90">
        <w:rPr>
          <w:rFonts w:cstheme="minorHAnsi"/>
        </w:rPr>
        <w:t xml:space="preserve">udzielenie zamówienia. </w:t>
      </w:r>
    </w:p>
    <w:p w14:paraId="1F8D9D5A"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 xml:space="preserve">Wykonawca nie podlega wykluczaniu w okolicznościach określonych w art. 108 ust. 1 pkt 1, 2 i 5 ustawy Pzp, jeżeli udowodni Zamawiającemu, że spełnił łącznie następujące przesłanki: </w:t>
      </w:r>
    </w:p>
    <w:p w14:paraId="16DA5A71" w14:textId="77777777" w:rsid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naprawił lub zobowiązał się do naprawienia szkody wyrządzonej przestępstwem, wykroczeniem lub swoim nieprawidłowym postępowaniem, w tym poprzez zadośćuczynienie pieniężne; </w:t>
      </w:r>
    </w:p>
    <w:p w14:paraId="51CC653C" w14:textId="77777777" w:rsid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295493E0" w14:textId="77777777" w:rsidR="0000713F" w:rsidRP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podjął konkretne środki techniczne, organizacyjne i kadrowe, odpowiednie dla zapobiegania dalszym przestępstwom, wykroczeniom lub nieprawidłowemu postępowaniu, w szczególności: </w:t>
      </w:r>
    </w:p>
    <w:p w14:paraId="2CB9D37D"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zerwał wszelkie powiązania z osobami lub podmiotami odpowiedzialnymi za nieprawidłowe postępowanie Wykonawcy,</w:t>
      </w:r>
    </w:p>
    <w:p w14:paraId="6FF33773"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zreorganizował personel, </w:t>
      </w:r>
    </w:p>
    <w:p w14:paraId="60A33D32"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wdrożył system sprawozdawczości i kontroli, </w:t>
      </w:r>
    </w:p>
    <w:p w14:paraId="716FA245"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utworzył struktury audytu wewnętrznego do monitorowania przestrzegania przepisów, wewnętrznych regulacji lub standardów, </w:t>
      </w:r>
    </w:p>
    <w:p w14:paraId="62B11B9D" w14:textId="77777777" w:rsidR="0000713F" w:rsidRPr="0000713F" w:rsidRDefault="0000713F" w:rsidP="00EB7AA7">
      <w:pPr>
        <w:pStyle w:val="Akapitzlist"/>
        <w:numPr>
          <w:ilvl w:val="1"/>
          <w:numId w:val="3"/>
        </w:numPr>
        <w:spacing w:after="120"/>
        <w:contextualSpacing w:val="0"/>
        <w:rPr>
          <w:rFonts w:cstheme="minorHAnsi"/>
        </w:rPr>
      </w:pPr>
      <w:r w:rsidRPr="0000713F">
        <w:rPr>
          <w:rFonts w:cstheme="minorHAnsi"/>
        </w:rPr>
        <w:t xml:space="preserve">wprowadził wewnętrzne regulacje dotyczące odpowiedzialności i odszkodowań za nieprzestrzeganie przepisów, wewnętrznych regulacji lub standardów. </w:t>
      </w:r>
    </w:p>
    <w:p w14:paraId="3F7D3B43"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 xml:space="preserve">Zamawiający oceni, czy podjęte przez Wykonawcę czynności, o których mowa w pkt </w:t>
      </w:r>
      <w:r w:rsidR="00C52469">
        <w:rPr>
          <w:rFonts w:cstheme="minorHAnsi"/>
        </w:rPr>
        <w:t>5.</w:t>
      </w:r>
      <w:r w:rsidRPr="00F16D90">
        <w:rPr>
          <w:rFonts w:cstheme="minorHAnsi"/>
        </w:rPr>
        <w:t xml:space="preserve">1.4. SWZ, są wystarczające do wykazania jego rzetelności, uwzględniając wagę i szczególne </w:t>
      </w:r>
      <w:r w:rsidRPr="00F16D90">
        <w:rPr>
          <w:rFonts w:cstheme="minorHAnsi"/>
        </w:rPr>
        <w:lastRenderedPageBreak/>
        <w:t>okoliczności czynu Wykonawcy. Jeżeli podjęte przez Wykonawcę czynności, o których mowa w</w:t>
      </w:r>
      <w:r w:rsidR="00C52469">
        <w:rPr>
          <w:rFonts w:cstheme="minorHAnsi"/>
        </w:rPr>
        <w:t> </w:t>
      </w:r>
      <w:r w:rsidRPr="00F16D90">
        <w:rPr>
          <w:rFonts w:cstheme="minorHAnsi"/>
        </w:rPr>
        <w:t xml:space="preserve">pkt </w:t>
      </w:r>
      <w:r w:rsidR="00C52469">
        <w:rPr>
          <w:rFonts w:cstheme="minorHAnsi"/>
        </w:rPr>
        <w:t>5.</w:t>
      </w:r>
      <w:r w:rsidRPr="00F16D90">
        <w:rPr>
          <w:rFonts w:cstheme="minorHAnsi"/>
        </w:rPr>
        <w:t xml:space="preserve">1.4. SWZ nie są wystarczające do wykazania jego rzetelności, Zamawiający wyklucza Wykonawcę. </w:t>
      </w:r>
    </w:p>
    <w:p w14:paraId="42576264" w14:textId="77777777" w:rsidR="0000713F" w:rsidRPr="00F16D90" w:rsidRDefault="0000713F" w:rsidP="00EB7AA7">
      <w:pPr>
        <w:pStyle w:val="Akapitzlist"/>
        <w:numPr>
          <w:ilvl w:val="1"/>
          <w:numId w:val="10"/>
        </w:numPr>
        <w:spacing w:after="120"/>
        <w:contextualSpacing w:val="0"/>
        <w:rPr>
          <w:rFonts w:cstheme="minorHAnsi"/>
        </w:rPr>
      </w:pPr>
      <w:r w:rsidRPr="00F16D90">
        <w:rPr>
          <w:rFonts w:cstheme="minorHAnsi"/>
          <w:b/>
          <w:bCs/>
        </w:rPr>
        <w:t xml:space="preserve">Zgodnie z art. 1 pkt. 3 Ustawy </w:t>
      </w:r>
      <w:r w:rsidRPr="00F16D90">
        <w:rPr>
          <w:rFonts w:cstheme="minorHAnsi"/>
        </w:rPr>
        <w:t xml:space="preserve">o szczególnych rozwiązaniach w zakresie przeciwdziałania wspieraniu agresji na Ukrainę oraz służących ochronie bezpieczeństwa narodowego </w:t>
      </w:r>
      <w:r w:rsidRPr="00F16D90">
        <w:rPr>
          <w:rFonts w:cstheme="minorHAnsi"/>
          <w:b/>
          <w:bCs/>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prowadzonego na podstawie ustawy z dnia 11 września 2019 r. Prawo zamówień publicznych. </w:t>
      </w:r>
    </w:p>
    <w:p w14:paraId="2D666322" w14:textId="77777777" w:rsidR="0000713F" w:rsidRPr="0000713F" w:rsidRDefault="0000713F" w:rsidP="007F7B54">
      <w:pPr>
        <w:spacing w:after="120"/>
        <w:ind w:firstLine="540"/>
        <w:rPr>
          <w:rFonts w:cstheme="minorHAnsi"/>
        </w:rPr>
      </w:pPr>
      <w:r w:rsidRPr="0000713F">
        <w:rPr>
          <w:rFonts w:cstheme="minorHAnsi"/>
        </w:rPr>
        <w:t xml:space="preserve">Na podstawie art. 7 ust. 1 w/w ustawy Zamawiający wykluczy: </w:t>
      </w:r>
    </w:p>
    <w:p w14:paraId="4BF5C9CC" w14:textId="77777777" w:rsidR="0000713F" w:rsidRDefault="0000713F" w:rsidP="00EB7AA7">
      <w:pPr>
        <w:pStyle w:val="Akapitzlist"/>
        <w:numPr>
          <w:ilvl w:val="0"/>
          <w:numId w:val="4"/>
        </w:numPr>
        <w:spacing w:after="120"/>
        <w:contextualSpacing w:val="0"/>
        <w:rPr>
          <w:rFonts w:cstheme="minorHAnsi"/>
        </w:rPr>
      </w:pPr>
      <w:r w:rsidRPr="0000713F">
        <w:rPr>
          <w:rFonts w:cstheme="minorHAnsi"/>
        </w:rPr>
        <w:t>wykonawcę wymienionego w wykazach określonych w rozporządzeniu 765/2006 i</w:t>
      </w:r>
      <w:r>
        <w:rPr>
          <w:rFonts w:cstheme="minorHAnsi"/>
        </w:rPr>
        <w:t> </w:t>
      </w:r>
      <w:r w:rsidRPr="0000713F">
        <w:rPr>
          <w:rFonts w:cstheme="minorHAnsi"/>
        </w:rPr>
        <w:t>rozporządzeniu 269/2014 albo wpisanego na listę na podstawie decyzji w sprawie wpisu na listę rozstrzygającej o zastosowaniu środka, o którym mowa w art. 1 pkt. 3</w:t>
      </w:r>
      <w:r w:rsidR="00871C85" w:rsidRPr="0000713F">
        <w:rPr>
          <w:rFonts w:cstheme="minorHAnsi"/>
        </w:rPr>
        <w:t>ustawy z dnia 13</w:t>
      </w:r>
      <w:r w:rsidR="00871C85">
        <w:rPr>
          <w:rFonts w:cstheme="minorHAnsi"/>
        </w:rPr>
        <w:t> </w:t>
      </w:r>
      <w:r w:rsidR="00871C85" w:rsidRPr="0000713F">
        <w:rPr>
          <w:rFonts w:cstheme="minorHAnsi"/>
        </w:rPr>
        <w:t>kwietnia 2022 r. o szczególnych rozwiązaniach w zakresie przeciwdziałania wspieraniu agresji na Ukrainę oraz służących ochronie bezpieczeństwa narodowego</w:t>
      </w:r>
      <w:r w:rsidRPr="0000713F">
        <w:rPr>
          <w:rFonts w:cstheme="minorHAnsi"/>
        </w:rPr>
        <w:t xml:space="preserve">; </w:t>
      </w:r>
    </w:p>
    <w:p w14:paraId="2F4B64A9" w14:textId="77777777" w:rsidR="0000713F" w:rsidRDefault="0000713F" w:rsidP="00EB7AA7">
      <w:pPr>
        <w:pStyle w:val="Akapitzlist"/>
        <w:numPr>
          <w:ilvl w:val="0"/>
          <w:numId w:val="4"/>
        </w:numPr>
        <w:spacing w:after="120"/>
        <w:contextualSpacing w:val="0"/>
        <w:rPr>
          <w:rFonts w:cstheme="minorHAnsi"/>
        </w:rPr>
      </w:pPr>
      <w:r w:rsidRPr="0000713F">
        <w:rPr>
          <w:rFonts w:cstheme="minorHAnsi"/>
        </w:rPr>
        <w:t>wykonawcę, którego beneficjentem rzeczywistym w rozumieniu ustawy z dnia 1 marca 2018 r. o przeciwdziałaniu praniu pieniędzy oraz finansowaniu terroryzmu (</w:t>
      </w:r>
      <w:r w:rsidR="001F5671" w:rsidRPr="00D6575F">
        <w:rPr>
          <w:rFonts w:cstheme="minorHAnsi"/>
        </w:rPr>
        <w:t>t.j. Dz.</w:t>
      </w:r>
      <w:r w:rsidR="007751EF">
        <w:rPr>
          <w:rFonts w:cstheme="minorHAnsi"/>
        </w:rPr>
        <w:t xml:space="preserve"> </w:t>
      </w:r>
      <w:r w:rsidR="001F5671" w:rsidRPr="00D6575F">
        <w:rPr>
          <w:rFonts w:cstheme="minorHAnsi"/>
        </w:rPr>
        <w:t>U. z 2025 r. poz. 644</w:t>
      </w:r>
      <w:r w:rsidR="00D6575F">
        <w:rPr>
          <w:rFonts w:cstheme="minorHAnsi"/>
        </w:rPr>
        <w:t>)</w:t>
      </w:r>
      <w:r w:rsidRPr="0000713F">
        <w:rPr>
          <w:rFonts w:cstheme="minorHAnsi"/>
        </w:rPr>
        <w:t xml:space="preserve"> jest osoba wymieniona w wykazach określonych w rozporządzeniu 765/2006 i rozporządzeniu 269/2014 albo wpisana na listę lub będąca takim beneficjentem rzeczywistym od dnia 24 lutego 2022 r., o ile została wpisana na listę na podstawie decyzji w</w:t>
      </w:r>
      <w:r w:rsidR="00C52469">
        <w:rPr>
          <w:rFonts w:cstheme="minorHAnsi"/>
        </w:rPr>
        <w:t> </w:t>
      </w:r>
      <w:r w:rsidRPr="0000713F">
        <w:rPr>
          <w:rFonts w:cstheme="minorHAnsi"/>
        </w:rPr>
        <w:t>sprawie wpisu na listę rozstrzygającej o zastosowaniu środka, o którym mowa w art. 1 pkt.3</w:t>
      </w:r>
      <w:r w:rsidR="00871C85" w:rsidRPr="0000713F">
        <w:rPr>
          <w:rFonts w:cstheme="minorHAnsi"/>
        </w:rPr>
        <w:t>ustawy z dnia 13</w:t>
      </w:r>
      <w:r w:rsidR="00D6575F">
        <w:rPr>
          <w:rFonts w:cstheme="minorHAnsi"/>
        </w:rPr>
        <w:t> </w:t>
      </w:r>
      <w:r w:rsidR="00871C85" w:rsidRPr="0000713F">
        <w:rPr>
          <w:rFonts w:cstheme="minorHAnsi"/>
        </w:rPr>
        <w:t>kwietnia 2022 r. o szczególnych rozwiązaniach w zakresie przeciwdziałania wspieraniu agresji na Ukrainę oraz służących ochronie bezpieczeństwa narodowego</w:t>
      </w:r>
      <w:r w:rsidRPr="0000713F">
        <w:rPr>
          <w:rFonts w:cstheme="minorHAnsi"/>
        </w:rPr>
        <w:t xml:space="preserve">; </w:t>
      </w:r>
    </w:p>
    <w:p w14:paraId="7A618128" w14:textId="77777777" w:rsidR="0000713F" w:rsidRPr="0000713F" w:rsidRDefault="0000713F" w:rsidP="00EB7AA7">
      <w:pPr>
        <w:pStyle w:val="Akapitzlist"/>
        <w:numPr>
          <w:ilvl w:val="0"/>
          <w:numId w:val="4"/>
        </w:numPr>
        <w:spacing w:after="120"/>
        <w:contextualSpacing w:val="0"/>
        <w:rPr>
          <w:rFonts w:cstheme="minorHAnsi"/>
        </w:rPr>
      </w:pPr>
      <w:r w:rsidRPr="0000713F">
        <w:rPr>
          <w:rFonts w:cstheme="minorHAnsi"/>
        </w:rPr>
        <w:t>wykonawcę, którego jednostką dominującą w rozumieniu art. 3 ust. 1 pkt. 37 ustawy z dnia 29 września 1994 r. o rachunkowości (t.j. Dz. U. z 2023 r. poz. 120</w:t>
      </w:r>
      <w:r w:rsidR="00865BA7">
        <w:rPr>
          <w:rFonts w:cstheme="minorHAnsi"/>
        </w:rPr>
        <w:t>, 295 i 1598</w:t>
      </w:r>
      <w:r w:rsidR="00D6575F">
        <w:rPr>
          <w:rFonts w:cstheme="minorHAnsi"/>
        </w:rPr>
        <w:t xml:space="preserve">, </w:t>
      </w:r>
      <w:r w:rsidR="001F5671" w:rsidRPr="00D6575F">
        <w:rPr>
          <w:rFonts w:cstheme="minorHAnsi"/>
        </w:rPr>
        <w:t>z 2024 r. poz. 619, 1685, 1863, 619, z 2025 r. poz. 1218</w:t>
      </w:r>
      <w:r w:rsidR="00D6575F">
        <w:rPr>
          <w:rFonts w:cstheme="minorHAnsi"/>
        </w:rPr>
        <w:t>)</w:t>
      </w:r>
      <w:r w:rsidRPr="0000713F">
        <w:rPr>
          <w:rFonts w:cstheme="minorHAnsi"/>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Pr>
          <w:rFonts w:cstheme="minorHAnsi"/>
        </w:rPr>
        <w:t> </w:t>
      </w:r>
      <w:r w:rsidRPr="0000713F">
        <w:rPr>
          <w:rFonts w:cstheme="minorHAnsi"/>
        </w:rPr>
        <w:t>zastosowaniu środka, o którym mowa w art. 1 pkt. 3</w:t>
      </w:r>
      <w:r w:rsidR="00871C85" w:rsidRPr="0000713F">
        <w:rPr>
          <w:rFonts w:cstheme="minorHAnsi"/>
        </w:rPr>
        <w:t>ustawy z dnia 13 kwietnia 2022 r. o szczególnych rozwiązaniach w</w:t>
      </w:r>
      <w:r w:rsidR="00871C85">
        <w:rPr>
          <w:rFonts w:cstheme="minorHAnsi"/>
        </w:rPr>
        <w:t> </w:t>
      </w:r>
      <w:r w:rsidR="00871C85" w:rsidRPr="0000713F">
        <w:rPr>
          <w:rFonts w:cstheme="minorHAnsi"/>
        </w:rPr>
        <w:t>zakresie przeciwdziałania wspieraniu agresji na Ukrainę oraz służących ochronie bezpieczeństwa narodowego</w:t>
      </w:r>
      <w:r w:rsidRPr="0000713F">
        <w:rPr>
          <w:rFonts w:cstheme="minorHAnsi"/>
        </w:rPr>
        <w:t xml:space="preserve">. </w:t>
      </w:r>
    </w:p>
    <w:p w14:paraId="09A4CC9A" w14:textId="77777777" w:rsidR="00F16D90" w:rsidRDefault="00F16D90" w:rsidP="007F7B54">
      <w:pPr>
        <w:spacing w:after="120"/>
        <w:rPr>
          <w:rFonts w:cstheme="minorHAnsi"/>
        </w:rPr>
      </w:pPr>
      <w:r w:rsidRPr="002B4008">
        <w:rPr>
          <w:rFonts w:cstheme="minorHAnsi"/>
          <w:b/>
          <w:bCs/>
        </w:rPr>
        <w:t>5.</w:t>
      </w:r>
      <w:r w:rsidR="0000713F" w:rsidRPr="002B4008">
        <w:rPr>
          <w:rFonts w:cstheme="minorHAnsi"/>
          <w:b/>
          <w:bCs/>
        </w:rPr>
        <w:t>2.1.</w:t>
      </w:r>
      <w:r w:rsidR="005D0F66">
        <w:rPr>
          <w:rFonts w:cstheme="minorHAnsi"/>
          <w:b/>
          <w:bCs/>
        </w:rPr>
        <w:t xml:space="preserve"> </w:t>
      </w:r>
      <w:r w:rsidR="0000713F" w:rsidRPr="00A237B9">
        <w:rPr>
          <w:rFonts w:cstheme="minorHAnsi"/>
        </w:rPr>
        <w:t>Wykluczenie następuje na okres trwania</w:t>
      </w:r>
      <w:r w:rsidR="0030065A">
        <w:rPr>
          <w:rFonts w:cstheme="minorHAnsi"/>
        </w:rPr>
        <w:t xml:space="preserve"> w/w</w:t>
      </w:r>
      <w:r w:rsidR="0000713F" w:rsidRPr="00A237B9">
        <w:rPr>
          <w:rFonts w:cstheme="minorHAnsi"/>
        </w:rPr>
        <w:t xml:space="preserve"> okoliczności. </w:t>
      </w:r>
    </w:p>
    <w:p w14:paraId="1249E72C" w14:textId="77777777" w:rsidR="0000713F" w:rsidRPr="0000713F" w:rsidRDefault="00F16D90" w:rsidP="00C52469">
      <w:pPr>
        <w:spacing w:after="120"/>
        <w:ind w:left="567" w:hanging="567"/>
        <w:rPr>
          <w:rFonts w:cstheme="minorHAnsi"/>
        </w:rPr>
      </w:pPr>
      <w:r w:rsidRPr="002B4008">
        <w:rPr>
          <w:rFonts w:cstheme="minorHAnsi"/>
          <w:b/>
          <w:bCs/>
        </w:rPr>
        <w:t>5.2</w:t>
      </w:r>
      <w:r w:rsidR="0000713F" w:rsidRPr="002B4008">
        <w:rPr>
          <w:rFonts w:cstheme="minorHAnsi"/>
          <w:b/>
          <w:bCs/>
        </w:rPr>
        <w:t>.2.</w:t>
      </w:r>
      <w:r w:rsidR="005D0F66">
        <w:rPr>
          <w:rFonts w:cstheme="minorHAnsi"/>
          <w:b/>
          <w:bCs/>
        </w:rPr>
        <w:t xml:space="preserve"> </w:t>
      </w:r>
      <w:r w:rsidR="0000713F" w:rsidRPr="0000713F">
        <w:rPr>
          <w:rFonts w:cstheme="minorHAnsi"/>
        </w:rPr>
        <w:t>W przypadku Wykonawcy wykluczonego na podstawie art. 7 ust. 1 ustawy z dnia 13 kwietnia 2022 r. o szczególnych rozwiązaniach w zakresie przeciwdziałania wspieraniu agresji na Ukrainę oraz służących ochronie bezpieczeństwa narodowego (</w:t>
      </w:r>
      <w:r w:rsidR="001F5671" w:rsidRPr="00D6575F">
        <w:rPr>
          <w:rFonts w:cstheme="minorHAnsi"/>
        </w:rPr>
        <w:t>t.j. Dz. U. z 2025 r. poz. 514</w:t>
      </w:r>
      <w:r w:rsidR="00D6575F">
        <w:rPr>
          <w:rFonts w:cstheme="minorHAnsi"/>
        </w:rPr>
        <w:t>)</w:t>
      </w:r>
      <w:r w:rsidR="0000713F" w:rsidRPr="0000713F">
        <w:rPr>
          <w:rFonts w:cstheme="minorHAnsi"/>
        </w:rPr>
        <w:t xml:space="preserve">, zamawiający odrzuca ofertę takiego wykonawcy odpowiednio do etapu prowadzonego postępowania o udzielenie zamówienia publicznego. </w:t>
      </w:r>
    </w:p>
    <w:p w14:paraId="38363171" w14:textId="77777777" w:rsidR="00A237B9" w:rsidRPr="00A237B9" w:rsidRDefault="00F16D90" w:rsidP="00C52469">
      <w:pPr>
        <w:spacing w:after="120"/>
        <w:ind w:left="567" w:hanging="567"/>
        <w:rPr>
          <w:rFonts w:cstheme="minorHAnsi"/>
        </w:rPr>
      </w:pPr>
      <w:r w:rsidRPr="002B4008">
        <w:rPr>
          <w:rFonts w:cstheme="minorHAnsi"/>
          <w:b/>
          <w:bCs/>
        </w:rPr>
        <w:t>5.</w:t>
      </w:r>
      <w:r w:rsidR="0000713F" w:rsidRPr="002B4008">
        <w:rPr>
          <w:rFonts w:cstheme="minorHAnsi"/>
          <w:b/>
          <w:bCs/>
        </w:rPr>
        <w:t>2.3.</w:t>
      </w:r>
      <w:r w:rsidR="005D0F66">
        <w:rPr>
          <w:rFonts w:cstheme="minorHAnsi"/>
          <w:b/>
          <w:bCs/>
        </w:rPr>
        <w:t xml:space="preserve"> </w:t>
      </w:r>
      <w:r w:rsidR="0000713F" w:rsidRPr="0000713F">
        <w:rPr>
          <w:rFonts w:cstheme="minorHAnsi"/>
        </w:rPr>
        <w:t>Osoba lub podmiot podlegające wykluczeniu na podstawie okoliczności określonych</w:t>
      </w:r>
      <w:r w:rsidR="005706BC">
        <w:rPr>
          <w:rFonts w:cstheme="minorHAnsi"/>
        </w:rPr>
        <w:t xml:space="preserve"> </w:t>
      </w:r>
      <w:r w:rsidR="00A237B9" w:rsidRPr="00A237B9">
        <w:rPr>
          <w:rFonts w:cstheme="minorHAnsi"/>
        </w:rPr>
        <w:t>w</w:t>
      </w:r>
      <w:r w:rsidR="00FE0820">
        <w:rPr>
          <w:rFonts w:cstheme="minorHAnsi"/>
        </w:rPr>
        <w:t> </w:t>
      </w:r>
      <w:r w:rsidR="00A237B9" w:rsidRPr="00A237B9">
        <w:rPr>
          <w:rFonts w:cstheme="minorHAnsi"/>
        </w:rPr>
        <w:t>pkt.</w:t>
      </w:r>
      <w:r w:rsidR="00D919C5">
        <w:rPr>
          <w:rFonts w:cstheme="minorHAnsi"/>
        </w:rPr>
        <w:t> </w:t>
      </w:r>
      <w:r w:rsidR="0030065A">
        <w:rPr>
          <w:rFonts w:cstheme="minorHAnsi"/>
        </w:rPr>
        <w:t>5.</w:t>
      </w:r>
      <w:r w:rsidR="00A237B9">
        <w:rPr>
          <w:rFonts w:cstheme="minorHAnsi"/>
        </w:rPr>
        <w:t>2</w:t>
      </w:r>
      <w:r w:rsidR="00A237B9" w:rsidRPr="00A237B9">
        <w:rPr>
          <w:rFonts w:cstheme="minorHAnsi"/>
        </w:rPr>
        <w:t xml:space="preserve"> które w okresie tego wykluczenia ubiegają się o udzielenie zamówienia publicznego lub biorą udział w postępowaniu o udzielenie zamówienia publicznego podlegają każe pieniężnej. </w:t>
      </w:r>
      <w:r w:rsidR="0030065A">
        <w:rPr>
          <w:rFonts w:cstheme="minorHAnsi"/>
        </w:rPr>
        <w:t xml:space="preserve">Karę </w:t>
      </w:r>
      <w:r w:rsidR="0030065A">
        <w:rPr>
          <w:rFonts w:cstheme="minorHAnsi"/>
        </w:rPr>
        <w:lastRenderedPageBreak/>
        <w:t xml:space="preserve">pieniężną, o której mowa w zdaniu poprzednim nakłada Prezes Urzędu Zamówień Publicznych w drodze decyzji </w:t>
      </w:r>
      <w:r w:rsidR="0030065A" w:rsidRPr="00A56E71">
        <w:rPr>
          <w:rFonts w:cstheme="minorHAnsi"/>
        </w:rPr>
        <w:t>do 20.000.000,00 zł</w:t>
      </w:r>
    </w:p>
    <w:p w14:paraId="12138735" w14:textId="77777777" w:rsidR="00A237B9" w:rsidRPr="00A237B9" w:rsidRDefault="00A237B9" w:rsidP="008F7B22">
      <w:pPr>
        <w:shd w:val="clear" w:color="auto" w:fill="D9D9D9" w:themeFill="background1" w:themeFillShade="D9"/>
        <w:spacing w:before="240"/>
        <w:rPr>
          <w:rFonts w:cstheme="minorHAnsi"/>
        </w:rPr>
      </w:pPr>
      <w:r w:rsidRPr="00A237B9">
        <w:rPr>
          <w:rFonts w:cstheme="minorHAnsi"/>
          <w:b/>
          <w:bCs/>
        </w:rPr>
        <w:t xml:space="preserve">Rozdział 6. Warunki udziału w postępowaniu </w:t>
      </w:r>
    </w:p>
    <w:p w14:paraId="1236B6DA" w14:textId="77777777" w:rsidR="00A237B9" w:rsidRPr="00A237B9" w:rsidRDefault="00A237B9" w:rsidP="00A237B9">
      <w:pPr>
        <w:rPr>
          <w:rFonts w:cstheme="minorHAnsi"/>
        </w:rPr>
      </w:pPr>
      <w:r w:rsidRPr="00A237B9">
        <w:rPr>
          <w:rFonts w:cstheme="minorHAnsi"/>
          <w:b/>
          <w:bCs/>
        </w:rPr>
        <w:t xml:space="preserve">O udzielenie zamówienia mogą ubiegać się wykonawcy, którzy: </w:t>
      </w:r>
    </w:p>
    <w:p w14:paraId="58117E51" w14:textId="77777777" w:rsidR="00A237B9" w:rsidRPr="00A237B9" w:rsidRDefault="00F16D90" w:rsidP="00A237B9">
      <w:pPr>
        <w:rPr>
          <w:rFonts w:cstheme="minorHAnsi"/>
          <w:b/>
          <w:bCs/>
        </w:rPr>
      </w:pPr>
      <w:r>
        <w:rPr>
          <w:rFonts w:cstheme="minorHAnsi"/>
          <w:b/>
          <w:bCs/>
        </w:rPr>
        <w:t>6.</w:t>
      </w:r>
      <w:r w:rsidR="00A237B9" w:rsidRPr="00A237B9">
        <w:rPr>
          <w:rFonts w:cstheme="minorHAnsi"/>
          <w:b/>
          <w:bCs/>
        </w:rPr>
        <w:t xml:space="preserve">1.Spełniają następujące warunki udziału w postępowaniu dotyczące: </w:t>
      </w:r>
    </w:p>
    <w:p w14:paraId="3227E150" w14:textId="77777777" w:rsidR="00A237B9" w:rsidRPr="00A237B9" w:rsidRDefault="00A237B9" w:rsidP="00D6575F">
      <w:pPr>
        <w:spacing w:after="0"/>
        <w:rPr>
          <w:rFonts w:cstheme="minorHAnsi"/>
        </w:rPr>
      </w:pPr>
      <w:r w:rsidRPr="00A237B9">
        <w:rPr>
          <w:rFonts w:cstheme="minorHAnsi"/>
          <w:b/>
          <w:bCs/>
        </w:rPr>
        <w:t xml:space="preserve">6.1.1. Zdolności do występowania w obrocie gospodarczym </w:t>
      </w:r>
    </w:p>
    <w:p w14:paraId="3EFB8584" w14:textId="77777777" w:rsidR="00A237B9" w:rsidRPr="00A237B9" w:rsidRDefault="00A237B9" w:rsidP="00B528B0">
      <w:pPr>
        <w:ind w:firstLine="567"/>
        <w:rPr>
          <w:rFonts w:cstheme="minorHAnsi"/>
        </w:rPr>
      </w:pPr>
      <w:r w:rsidRPr="00A237B9">
        <w:rPr>
          <w:rFonts w:cstheme="minorHAnsi"/>
        </w:rPr>
        <w:t xml:space="preserve">Zamawiający nie stawia warunków w powyższym zakresie. </w:t>
      </w:r>
    </w:p>
    <w:p w14:paraId="523DEF6B" w14:textId="77777777" w:rsidR="00904ECA" w:rsidRDefault="00A237B9" w:rsidP="006E4553">
      <w:pPr>
        <w:spacing w:after="0"/>
        <w:rPr>
          <w:rFonts w:cstheme="minorHAnsi"/>
          <w:b/>
          <w:bCs/>
        </w:rPr>
      </w:pPr>
      <w:r w:rsidRPr="00A237B9">
        <w:rPr>
          <w:rFonts w:cstheme="minorHAnsi"/>
          <w:b/>
          <w:bCs/>
        </w:rPr>
        <w:t xml:space="preserve">6.1.2. Uprawnień do prowadzenia określonej działalności gospodarczej lub zawodowej o ile wynika </w:t>
      </w:r>
      <w:r w:rsidR="00904ECA">
        <w:rPr>
          <w:rFonts w:cstheme="minorHAnsi"/>
          <w:b/>
          <w:bCs/>
        </w:rPr>
        <w:t xml:space="preserve"> </w:t>
      </w:r>
    </w:p>
    <w:p w14:paraId="2D16CD3D" w14:textId="77777777" w:rsidR="00A237B9" w:rsidRPr="00A237B9" w:rsidRDefault="00904ECA" w:rsidP="006E4553">
      <w:pPr>
        <w:spacing w:after="0"/>
        <w:rPr>
          <w:rFonts w:cstheme="minorHAnsi"/>
        </w:rPr>
      </w:pPr>
      <w:r>
        <w:rPr>
          <w:rFonts w:cstheme="minorHAnsi"/>
          <w:b/>
          <w:bCs/>
        </w:rPr>
        <w:t xml:space="preserve">           </w:t>
      </w:r>
      <w:r w:rsidR="00A237B9" w:rsidRPr="00A237B9">
        <w:rPr>
          <w:rFonts w:cstheme="minorHAnsi"/>
          <w:b/>
          <w:bCs/>
        </w:rPr>
        <w:t xml:space="preserve">to z odrębnych przepisów </w:t>
      </w:r>
    </w:p>
    <w:p w14:paraId="5ECC702E" w14:textId="77777777" w:rsidR="00A237B9" w:rsidRPr="00A237B9" w:rsidRDefault="00904ECA" w:rsidP="00904ECA">
      <w:pPr>
        <w:rPr>
          <w:rFonts w:cstheme="minorHAnsi"/>
        </w:rPr>
      </w:pPr>
      <w:r>
        <w:rPr>
          <w:rFonts w:cstheme="minorHAnsi"/>
        </w:rPr>
        <w:t xml:space="preserve">           </w:t>
      </w:r>
      <w:r w:rsidR="00A237B9" w:rsidRPr="00A237B9">
        <w:rPr>
          <w:rFonts w:cstheme="minorHAnsi"/>
        </w:rPr>
        <w:t>Zamawiający nie stawia warunków w powyższym zakresie</w:t>
      </w:r>
      <w:r w:rsidR="00A237B9" w:rsidRPr="001D2DDD">
        <w:rPr>
          <w:rFonts w:cstheme="minorHAnsi"/>
        </w:rPr>
        <w:t>.</w:t>
      </w:r>
    </w:p>
    <w:p w14:paraId="63F87870" w14:textId="77777777" w:rsidR="00A237B9" w:rsidRPr="00A237B9" w:rsidRDefault="00A237B9" w:rsidP="00D6575F">
      <w:pPr>
        <w:spacing w:after="0"/>
        <w:rPr>
          <w:rFonts w:cstheme="minorHAnsi"/>
        </w:rPr>
      </w:pPr>
      <w:r w:rsidRPr="00A237B9">
        <w:rPr>
          <w:rFonts w:cstheme="minorHAnsi"/>
          <w:b/>
          <w:bCs/>
        </w:rPr>
        <w:t xml:space="preserve">6.1.3. Sytuacji ekonomicznej lub finansowej </w:t>
      </w:r>
    </w:p>
    <w:p w14:paraId="4E3157D3" w14:textId="77777777" w:rsidR="00A237B9" w:rsidRPr="00A237B9" w:rsidRDefault="00A237B9" w:rsidP="00B528B0">
      <w:pPr>
        <w:ind w:firstLine="567"/>
        <w:rPr>
          <w:rFonts w:cstheme="minorHAnsi"/>
        </w:rPr>
      </w:pPr>
      <w:r w:rsidRPr="00A237B9">
        <w:rPr>
          <w:rFonts w:cstheme="minorHAnsi"/>
        </w:rPr>
        <w:t>Zamawiający nie stawia warunków w powyższym zakresie</w:t>
      </w:r>
      <w:r w:rsidRPr="001D2DDD">
        <w:rPr>
          <w:rFonts w:cstheme="minorHAnsi"/>
        </w:rPr>
        <w:t>.</w:t>
      </w:r>
    </w:p>
    <w:p w14:paraId="56030C26" w14:textId="77777777" w:rsidR="00A237B9" w:rsidRPr="00A237B9" w:rsidRDefault="00A237B9" w:rsidP="00D6575F">
      <w:pPr>
        <w:spacing w:after="0"/>
        <w:rPr>
          <w:rFonts w:cstheme="minorHAnsi"/>
        </w:rPr>
      </w:pPr>
      <w:r w:rsidRPr="00A237B9">
        <w:rPr>
          <w:rFonts w:cstheme="minorHAnsi"/>
          <w:b/>
          <w:bCs/>
        </w:rPr>
        <w:t xml:space="preserve">6.1.4. Zdolności technicznej lub zawodowej </w:t>
      </w:r>
    </w:p>
    <w:p w14:paraId="4DF5E71E" w14:textId="77777777" w:rsidR="006D3DD5" w:rsidRDefault="00A237B9" w:rsidP="00904ECA">
      <w:pPr>
        <w:ind w:firstLine="567"/>
        <w:rPr>
          <w:rFonts w:cstheme="minorHAnsi"/>
        </w:rPr>
      </w:pPr>
      <w:r w:rsidRPr="00A237B9">
        <w:rPr>
          <w:rFonts w:cstheme="minorHAnsi"/>
        </w:rPr>
        <w:t>Zamawiający nie stawia warunków w powyższym zakresie</w:t>
      </w:r>
      <w:r w:rsidRPr="001D2DDD">
        <w:rPr>
          <w:rFonts w:cstheme="minorHAnsi"/>
        </w:rPr>
        <w:t>.</w:t>
      </w:r>
    </w:p>
    <w:p w14:paraId="6DB05784" w14:textId="77777777" w:rsidR="00A237B9" w:rsidRPr="00A237B9" w:rsidRDefault="00A237B9" w:rsidP="00F16D90">
      <w:pPr>
        <w:shd w:val="clear" w:color="auto" w:fill="D9D9D9" w:themeFill="background1" w:themeFillShade="D9"/>
        <w:rPr>
          <w:rFonts w:cstheme="minorHAnsi"/>
        </w:rPr>
      </w:pPr>
      <w:r w:rsidRPr="00A237B9">
        <w:rPr>
          <w:rFonts w:cstheme="minorHAnsi"/>
          <w:b/>
          <w:bCs/>
        </w:rPr>
        <w:t xml:space="preserve">Rozdział 7. Oświadczenia wstępne przedmiotowe i podmiotowe środki dowodowe </w:t>
      </w:r>
    </w:p>
    <w:p w14:paraId="211A5931" w14:textId="77777777" w:rsidR="00A237B9" w:rsidRPr="00A237B9" w:rsidRDefault="00A237B9" w:rsidP="00A237B9">
      <w:pPr>
        <w:rPr>
          <w:rFonts w:cstheme="minorHAnsi"/>
        </w:rPr>
      </w:pPr>
      <w:r w:rsidRPr="00A237B9">
        <w:rPr>
          <w:rFonts w:cstheme="minorHAnsi"/>
          <w:b/>
          <w:bCs/>
        </w:rPr>
        <w:t xml:space="preserve">Do oferty wykonawca dołącza: </w:t>
      </w:r>
    </w:p>
    <w:p w14:paraId="0ADC788F" w14:textId="77777777" w:rsidR="00B528B0" w:rsidRPr="00B528B0" w:rsidRDefault="00B528B0" w:rsidP="00EB7AA7">
      <w:pPr>
        <w:pStyle w:val="Akapitzlist"/>
        <w:numPr>
          <w:ilvl w:val="0"/>
          <w:numId w:val="17"/>
        </w:numPr>
        <w:rPr>
          <w:rFonts w:cstheme="minorHAnsi"/>
          <w:b/>
          <w:bCs/>
          <w:vanish/>
        </w:rPr>
      </w:pPr>
    </w:p>
    <w:p w14:paraId="4709AB90" w14:textId="77777777" w:rsidR="00B528B0" w:rsidRPr="00B528B0" w:rsidRDefault="00B528B0" w:rsidP="00EB7AA7">
      <w:pPr>
        <w:pStyle w:val="Akapitzlist"/>
        <w:numPr>
          <w:ilvl w:val="0"/>
          <w:numId w:val="17"/>
        </w:numPr>
        <w:rPr>
          <w:rFonts w:cstheme="minorHAnsi"/>
          <w:b/>
          <w:bCs/>
          <w:vanish/>
        </w:rPr>
      </w:pPr>
    </w:p>
    <w:p w14:paraId="59079432" w14:textId="77777777" w:rsidR="00B528B0" w:rsidRPr="00B528B0" w:rsidRDefault="00B528B0" w:rsidP="00EB7AA7">
      <w:pPr>
        <w:pStyle w:val="Akapitzlist"/>
        <w:numPr>
          <w:ilvl w:val="0"/>
          <w:numId w:val="17"/>
        </w:numPr>
        <w:rPr>
          <w:rFonts w:cstheme="minorHAnsi"/>
          <w:b/>
          <w:bCs/>
          <w:vanish/>
        </w:rPr>
      </w:pPr>
    </w:p>
    <w:p w14:paraId="12CD16B0" w14:textId="77777777" w:rsidR="00B528B0" w:rsidRPr="00B528B0" w:rsidRDefault="00B528B0" w:rsidP="00EB7AA7">
      <w:pPr>
        <w:pStyle w:val="Akapitzlist"/>
        <w:numPr>
          <w:ilvl w:val="0"/>
          <w:numId w:val="17"/>
        </w:numPr>
        <w:rPr>
          <w:rFonts w:cstheme="minorHAnsi"/>
          <w:b/>
          <w:bCs/>
          <w:vanish/>
        </w:rPr>
      </w:pPr>
    </w:p>
    <w:p w14:paraId="60EC0D37" w14:textId="77777777" w:rsidR="00B528B0" w:rsidRPr="00B528B0" w:rsidRDefault="00B528B0" w:rsidP="00EB7AA7">
      <w:pPr>
        <w:pStyle w:val="Akapitzlist"/>
        <w:numPr>
          <w:ilvl w:val="0"/>
          <w:numId w:val="17"/>
        </w:numPr>
        <w:rPr>
          <w:rFonts w:cstheme="minorHAnsi"/>
          <w:b/>
          <w:bCs/>
          <w:vanish/>
        </w:rPr>
      </w:pPr>
    </w:p>
    <w:p w14:paraId="5AC3E86C" w14:textId="77777777" w:rsidR="00B528B0" w:rsidRPr="00B528B0" w:rsidRDefault="00B528B0" w:rsidP="00EB7AA7">
      <w:pPr>
        <w:pStyle w:val="Akapitzlist"/>
        <w:numPr>
          <w:ilvl w:val="0"/>
          <w:numId w:val="17"/>
        </w:numPr>
        <w:rPr>
          <w:rFonts w:cstheme="minorHAnsi"/>
          <w:b/>
          <w:bCs/>
          <w:vanish/>
        </w:rPr>
      </w:pPr>
    </w:p>
    <w:p w14:paraId="28B8513A" w14:textId="77777777" w:rsidR="00B528B0" w:rsidRPr="00B528B0" w:rsidRDefault="00B528B0" w:rsidP="00EB7AA7">
      <w:pPr>
        <w:pStyle w:val="Akapitzlist"/>
        <w:numPr>
          <w:ilvl w:val="0"/>
          <w:numId w:val="17"/>
        </w:numPr>
        <w:rPr>
          <w:rFonts w:cstheme="minorHAnsi"/>
          <w:b/>
          <w:bCs/>
          <w:vanish/>
        </w:rPr>
      </w:pPr>
    </w:p>
    <w:p w14:paraId="4210D751" w14:textId="77777777" w:rsidR="00B528B0" w:rsidRDefault="00A237B9" w:rsidP="00EB7AA7">
      <w:pPr>
        <w:pStyle w:val="Akapitzlist"/>
        <w:numPr>
          <w:ilvl w:val="1"/>
          <w:numId w:val="17"/>
        </w:numPr>
        <w:spacing w:after="120"/>
        <w:ind w:left="431" w:hanging="431"/>
        <w:contextualSpacing w:val="0"/>
        <w:rPr>
          <w:rFonts w:cstheme="minorHAnsi"/>
        </w:rPr>
      </w:pPr>
      <w:r w:rsidRPr="00B528B0">
        <w:rPr>
          <w:rFonts w:cstheme="minorHAnsi"/>
        </w:rPr>
        <w:t xml:space="preserve">Oświadczenie o niepodleganiu wykluczeniu stanowiące </w:t>
      </w:r>
      <w:r w:rsidRPr="001D2DDD">
        <w:rPr>
          <w:rFonts w:cstheme="minorHAnsi"/>
          <w:b/>
          <w:bCs/>
        </w:rPr>
        <w:t>Załącznik nr 2 do SWZ</w:t>
      </w:r>
      <w:r w:rsidRPr="00B528B0">
        <w:rPr>
          <w:rFonts w:cstheme="minorHAnsi"/>
        </w:rPr>
        <w:t xml:space="preserve">. </w:t>
      </w:r>
    </w:p>
    <w:p w14:paraId="1B210F93" w14:textId="77777777" w:rsidR="00B528B0" w:rsidRDefault="00A237B9" w:rsidP="00EB7AA7">
      <w:pPr>
        <w:pStyle w:val="Akapitzlist"/>
        <w:numPr>
          <w:ilvl w:val="1"/>
          <w:numId w:val="17"/>
        </w:numPr>
        <w:spacing w:after="120"/>
        <w:ind w:left="432"/>
        <w:contextualSpacing w:val="0"/>
        <w:rPr>
          <w:rFonts w:cstheme="minorHAnsi"/>
        </w:rPr>
      </w:pPr>
      <w:r w:rsidRPr="00B528B0">
        <w:rPr>
          <w:rFonts w:cstheme="minorHAnsi"/>
        </w:rPr>
        <w:t>Oświadczenie, o którym mowa w pkt 7.1. SWZ, odpowiednio na dzień składania ofert, stanowi dowód tymczasowo zastępujący wymagane przez Zamawiającego podmiotowe środki dowodowe. W</w:t>
      </w:r>
      <w:r w:rsidR="00F16D90" w:rsidRPr="00B528B0">
        <w:rPr>
          <w:rFonts w:cstheme="minorHAnsi"/>
        </w:rPr>
        <w:t> </w:t>
      </w:r>
      <w:r w:rsidRPr="00B528B0">
        <w:rPr>
          <w:rFonts w:cstheme="minorHAnsi"/>
        </w:rPr>
        <w:t>przypadku wspólnego ubiegania się o zamówienie przez Wykonawców, oświadczenie, o którym mowa w pkt. 7.1. SWZ składa każdy z Wykonawców. Oświadcze</w:t>
      </w:r>
      <w:r w:rsidR="00153B89">
        <w:rPr>
          <w:rFonts w:cstheme="minorHAnsi"/>
        </w:rPr>
        <w:t>nia te potwierdza</w:t>
      </w:r>
      <w:r w:rsidRPr="00B528B0">
        <w:rPr>
          <w:rFonts w:cstheme="minorHAnsi"/>
        </w:rPr>
        <w:t xml:space="preserve"> brak podstaw wykluczenia. </w:t>
      </w:r>
    </w:p>
    <w:p w14:paraId="5E5F4960" w14:textId="77777777" w:rsidR="00A237B9" w:rsidRDefault="00A237B9" w:rsidP="00EB7AA7">
      <w:pPr>
        <w:pStyle w:val="Akapitzlist"/>
        <w:numPr>
          <w:ilvl w:val="1"/>
          <w:numId w:val="17"/>
        </w:numPr>
        <w:spacing w:after="120"/>
        <w:ind w:left="432"/>
        <w:contextualSpacing w:val="0"/>
        <w:rPr>
          <w:rFonts w:cstheme="minorHAnsi"/>
        </w:rPr>
      </w:pPr>
      <w:r w:rsidRPr="00B528B0">
        <w:rPr>
          <w:rFonts w:cstheme="minorHAnsi"/>
          <w:b/>
          <w:bCs/>
        </w:rPr>
        <w:t xml:space="preserve">Przedmiotowe środki dowodowe: </w:t>
      </w:r>
      <w:r w:rsidR="007954B9" w:rsidRPr="007954B9">
        <w:rPr>
          <w:rFonts w:cstheme="minorHAnsi"/>
        </w:rPr>
        <w:t>Zamawiający nie wymaga złożenia</w:t>
      </w:r>
    </w:p>
    <w:p w14:paraId="088ED2F4" w14:textId="77777777" w:rsidR="00F16D90" w:rsidRPr="00B528B0" w:rsidRDefault="00F16D90" w:rsidP="00EB7AA7">
      <w:pPr>
        <w:pStyle w:val="Akapitzlist"/>
        <w:numPr>
          <w:ilvl w:val="1"/>
          <w:numId w:val="17"/>
        </w:numPr>
        <w:spacing w:after="120"/>
        <w:ind w:left="426"/>
        <w:rPr>
          <w:rFonts w:cstheme="minorHAnsi"/>
        </w:rPr>
      </w:pPr>
      <w:r w:rsidRPr="00B528B0">
        <w:rPr>
          <w:rFonts w:cstheme="minorHAnsi"/>
          <w:b/>
          <w:bCs/>
        </w:rPr>
        <w:t xml:space="preserve">Dokumenty, jakie składa Wykonawca na wezwanie Zamawiającego (podmiotowe środki dowodowe) </w:t>
      </w:r>
    </w:p>
    <w:p w14:paraId="6A3F7D68" w14:textId="77777777" w:rsidR="00F16D90" w:rsidRPr="00F16D90" w:rsidRDefault="00F16D90" w:rsidP="005231C0">
      <w:pPr>
        <w:spacing w:after="120"/>
        <w:ind w:left="426"/>
        <w:rPr>
          <w:rFonts w:cstheme="minorHAnsi"/>
        </w:rPr>
      </w:pPr>
      <w:r w:rsidRPr="00F16D90">
        <w:rPr>
          <w:rFonts w:cstheme="minorHAnsi"/>
        </w:rPr>
        <w:t>Zamawiający wzywa wykonawcę, którego oferta została najwyżej oceniona, do złożenia w</w:t>
      </w:r>
      <w:r>
        <w:rPr>
          <w:rFonts w:cstheme="minorHAnsi"/>
        </w:rPr>
        <w:t> </w:t>
      </w:r>
      <w:r w:rsidRPr="00F16D90">
        <w:rPr>
          <w:rFonts w:cstheme="minorHAnsi"/>
        </w:rPr>
        <w:t xml:space="preserve">wyznaczonym, nie krótszym niż 5 dni od dnia wezwania, podmiotowych środków dowodowych aktualnych na dzień ich złożenia. </w:t>
      </w:r>
    </w:p>
    <w:p w14:paraId="20BAE36A" w14:textId="77777777" w:rsidR="00F16D90" w:rsidRPr="00F16D90" w:rsidRDefault="00F16D90" w:rsidP="00B528B0">
      <w:pPr>
        <w:spacing w:after="120"/>
        <w:rPr>
          <w:rFonts w:cstheme="minorHAnsi"/>
        </w:rPr>
      </w:pPr>
      <w:r w:rsidRPr="00F16D90">
        <w:rPr>
          <w:rFonts w:cstheme="minorHAnsi"/>
          <w:b/>
          <w:bCs/>
        </w:rPr>
        <w:t xml:space="preserve">7.4.1. Podmiotowe środki dowodowe na potwierdzenie braku podstaw wykluczenia: </w:t>
      </w:r>
    </w:p>
    <w:p w14:paraId="3CB30AD0" w14:textId="77777777" w:rsidR="00F16D90" w:rsidRPr="005231C0" w:rsidRDefault="00F16D90" w:rsidP="00D6575F">
      <w:pPr>
        <w:pStyle w:val="Akapitzlist"/>
        <w:numPr>
          <w:ilvl w:val="0"/>
          <w:numId w:val="18"/>
        </w:numPr>
        <w:spacing w:after="120"/>
        <w:ind w:left="850" w:hanging="357"/>
        <w:contextualSpacing w:val="0"/>
        <w:rPr>
          <w:rFonts w:cstheme="minorHAnsi"/>
        </w:rPr>
      </w:pPr>
      <w:r w:rsidRPr="005231C0">
        <w:rPr>
          <w:rFonts w:cstheme="minorHAnsi"/>
          <w:b/>
          <w:bCs/>
        </w:rPr>
        <w:t>oświadczenie Wykonawcy /Wykonawcy wspólnie ubiegającego się o zamówienie o</w:t>
      </w:r>
      <w:r w:rsidR="005231C0">
        <w:rPr>
          <w:rFonts w:cstheme="minorHAnsi"/>
          <w:b/>
          <w:bCs/>
        </w:rPr>
        <w:t> </w:t>
      </w:r>
      <w:r w:rsidRPr="005231C0">
        <w:rPr>
          <w:rFonts w:cstheme="minorHAnsi"/>
          <w:b/>
          <w:bCs/>
        </w:rPr>
        <w:t xml:space="preserve">aktualności informacji zawartych w oświadczeniu, o którym mowa w art. 125 ust. 1 Pzp, zgodnie z wzorem stanowiącym </w:t>
      </w:r>
      <w:r w:rsidRPr="004E6179">
        <w:rPr>
          <w:rFonts w:cstheme="minorHAnsi"/>
          <w:b/>
          <w:bCs/>
        </w:rPr>
        <w:t>Załącznik nr 4 do SWZ</w:t>
      </w:r>
      <w:r w:rsidRPr="005231C0">
        <w:rPr>
          <w:rFonts w:cstheme="minorHAnsi"/>
          <w:b/>
          <w:bCs/>
        </w:rPr>
        <w:t xml:space="preserve">. </w:t>
      </w:r>
    </w:p>
    <w:p w14:paraId="3BB294F8" w14:textId="77777777" w:rsidR="005231C0" w:rsidRDefault="00F16D90" w:rsidP="00EB7AA7">
      <w:pPr>
        <w:pStyle w:val="Akapitzlist"/>
        <w:numPr>
          <w:ilvl w:val="1"/>
          <w:numId w:val="17"/>
        </w:numPr>
        <w:spacing w:after="120"/>
        <w:ind w:left="425" w:hanging="431"/>
        <w:contextualSpacing w:val="0"/>
        <w:rPr>
          <w:rFonts w:cstheme="minorHAnsi"/>
        </w:rPr>
      </w:pPr>
      <w:r w:rsidRPr="005231C0">
        <w:rPr>
          <w:rFonts w:cstheme="minorHAnsi"/>
        </w:rPr>
        <w:t>Zamawiający nie wzywa do złożenia podmiotowych środków dowodowych, jeżeli może je</w:t>
      </w:r>
      <w:r w:rsidR="00DF6D0B">
        <w:rPr>
          <w:rFonts w:cstheme="minorHAnsi"/>
        </w:rPr>
        <w:t xml:space="preserve"> </w:t>
      </w:r>
      <w:r w:rsidRPr="005231C0">
        <w:rPr>
          <w:rFonts w:cstheme="minorHAnsi"/>
        </w:rPr>
        <w:t>uzyskać za pomocą bezpłatnych i ogólnodostępnych baz danych, w szczególności rejestrów publicznych w</w:t>
      </w:r>
      <w:r w:rsidR="005231C0">
        <w:rPr>
          <w:rFonts w:cstheme="minorHAnsi"/>
        </w:rPr>
        <w:t> </w:t>
      </w:r>
      <w:r w:rsidRPr="005231C0">
        <w:rPr>
          <w:rFonts w:cstheme="minorHAnsi"/>
        </w:rPr>
        <w:t>rozumieniu ustawy z dnia 17 lutego 2005 r. o informatyzacji działalności podmiotów realizujących zadania publiczne, o ile wykonawca wskazał w oświadczeniu, o którym mowa w</w:t>
      </w:r>
      <w:r w:rsidR="005231C0">
        <w:rPr>
          <w:rFonts w:cstheme="minorHAnsi"/>
        </w:rPr>
        <w:t> </w:t>
      </w:r>
      <w:r w:rsidRPr="005231C0">
        <w:rPr>
          <w:rFonts w:cstheme="minorHAnsi"/>
        </w:rPr>
        <w:t xml:space="preserve">pkt. 7.1. dane umożliwiające dostęp do tych środków. </w:t>
      </w:r>
    </w:p>
    <w:p w14:paraId="4D09CBE7" w14:textId="77777777" w:rsidR="00F16D90" w:rsidRPr="005231C0" w:rsidRDefault="00F16D90" w:rsidP="00EB7AA7">
      <w:pPr>
        <w:pStyle w:val="Akapitzlist"/>
        <w:numPr>
          <w:ilvl w:val="1"/>
          <w:numId w:val="17"/>
        </w:numPr>
        <w:spacing w:after="120"/>
        <w:ind w:left="426"/>
        <w:contextualSpacing w:val="0"/>
        <w:rPr>
          <w:rFonts w:cstheme="minorHAnsi"/>
        </w:rPr>
      </w:pPr>
      <w:r w:rsidRPr="005231C0">
        <w:rPr>
          <w:rFonts w:cstheme="minorHAnsi"/>
        </w:rPr>
        <w:lastRenderedPageBreak/>
        <w:t>Wykonawca nie jest zobowiązany do złożenia podmiotowych środków dowodowych, które Zamawiający posiada, jeżeli Wykonawca wskaże te środki oraz potwierdzi ich prawidłowość i</w:t>
      </w:r>
      <w:r w:rsidR="005231C0">
        <w:rPr>
          <w:rFonts w:cstheme="minorHAnsi"/>
        </w:rPr>
        <w:t> </w:t>
      </w:r>
      <w:r w:rsidRPr="005231C0">
        <w:rPr>
          <w:rFonts w:cstheme="minorHAnsi"/>
        </w:rPr>
        <w:t xml:space="preserve">aktualność. </w:t>
      </w:r>
    </w:p>
    <w:p w14:paraId="0BE046A5" w14:textId="77777777" w:rsidR="00F16D90" w:rsidRPr="00F16EE0" w:rsidRDefault="00F16D90" w:rsidP="00EB7AA7">
      <w:pPr>
        <w:pStyle w:val="Akapitzlist"/>
        <w:numPr>
          <w:ilvl w:val="1"/>
          <w:numId w:val="17"/>
        </w:numPr>
        <w:spacing w:after="120"/>
        <w:ind w:left="426"/>
        <w:rPr>
          <w:rFonts w:cstheme="minorHAnsi"/>
        </w:rPr>
      </w:pPr>
      <w:r w:rsidRPr="00F16EE0">
        <w:rPr>
          <w:rFonts w:cstheme="minorHAnsi"/>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3602E6BB" w14:textId="77777777" w:rsidR="00F16D90" w:rsidRPr="00F16D90" w:rsidRDefault="00F16D90" w:rsidP="005231C0">
      <w:pPr>
        <w:spacing w:after="120"/>
        <w:rPr>
          <w:rFonts w:cstheme="minorHAnsi"/>
        </w:rPr>
      </w:pPr>
      <w:r w:rsidRPr="00F16D90">
        <w:rPr>
          <w:rFonts w:cstheme="minorHAnsi"/>
          <w:b/>
          <w:bCs/>
        </w:rPr>
        <w:t xml:space="preserve">Wykonawcy wspólnie ubiegających się o udzielenie zamówienia (spółki cywilne/konsorcja) </w:t>
      </w:r>
    </w:p>
    <w:p w14:paraId="285A7604" w14:textId="77777777" w:rsidR="00F16EE0" w:rsidRPr="00F16EE0" w:rsidRDefault="00F16D90" w:rsidP="00EB7AA7">
      <w:pPr>
        <w:pStyle w:val="Akapitzlist"/>
        <w:numPr>
          <w:ilvl w:val="1"/>
          <w:numId w:val="17"/>
        </w:numPr>
        <w:spacing w:after="120"/>
        <w:ind w:left="426"/>
        <w:rPr>
          <w:rFonts w:cstheme="minorHAnsi"/>
        </w:rPr>
      </w:pPr>
      <w:r w:rsidRPr="00F16EE0">
        <w:rPr>
          <w:rFonts w:cstheme="minorHAnsi"/>
          <w:b/>
          <w:bCs/>
        </w:rPr>
        <w:t xml:space="preserve">Wykonawcy mogą wspólnie ubiegać się o udzielenie zamówienia. </w:t>
      </w:r>
    </w:p>
    <w:p w14:paraId="316E4860"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W przypadku wspólnego ubiegania się o zamówienie przez Wykonawców, oświadczenie, o</w:t>
      </w:r>
      <w:r w:rsidR="00F16EE0">
        <w:rPr>
          <w:rFonts w:cstheme="minorHAnsi"/>
        </w:rPr>
        <w:t> </w:t>
      </w:r>
      <w:r w:rsidRPr="00F16EE0">
        <w:rPr>
          <w:rFonts w:cstheme="minorHAnsi"/>
        </w:rPr>
        <w:t xml:space="preserve">którym mowa w pkt. 7.1. SWZ składa każdy z Wykonawców. Oświadczenia te potwierdzają brak podstaw wykluczenia z postępowania. </w:t>
      </w:r>
    </w:p>
    <w:p w14:paraId="6EDB6B4E" w14:textId="77777777" w:rsidR="00F16EE0" w:rsidRP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 xml:space="preserve">W przypadku, o którym mowa w pkt 7.8. SWZ Wykonawcy ustanawiają </w:t>
      </w:r>
      <w:r w:rsidRPr="00F16EE0">
        <w:rPr>
          <w:rFonts w:cstheme="minorHAnsi"/>
          <w:b/>
          <w:bCs/>
        </w:rPr>
        <w:t>pełnomocnik</w:t>
      </w:r>
      <w:r w:rsidR="00990FCB">
        <w:rPr>
          <w:rFonts w:cstheme="minorHAnsi"/>
          <w:b/>
          <w:bCs/>
        </w:rPr>
        <w:t>a do reprezentowania ich w postę</w:t>
      </w:r>
      <w:r w:rsidRPr="00F16EE0">
        <w:rPr>
          <w:rFonts w:cstheme="minorHAnsi"/>
          <w:b/>
          <w:bCs/>
        </w:rPr>
        <w:t>powaniu o udzielenie zamówienia albo do reprezentowania w</w:t>
      </w:r>
      <w:r w:rsidR="00F16EE0">
        <w:rPr>
          <w:rFonts w:cstheme="minorHAnsi"/>
          <w:b/>
          <w:bCs/>
        </w:rPr>
        <w:t> </w:t>
      </w:r>
      <w:r w:rsidRPr="00F16EE0">
        <w:rPr>
          <w:rFonts w:cstheme="minorHAnsi"/>
          <w:b/>
          <w:bCs/>
        </w:rPr>
        <w:t xml:space="preserve">postępowaniu i zawarcia umowy w sprawie zamówienia publicznego. </w:t>
      </w:r>
    </w:p>
    <w:p w14:paraId="72B086C5"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 xml:space="preserve">W przypadku, gdy Wykonawcę reprezentuje pełnomocnik wraz z ofertą winno być złożone pełnomocnictwo dla tej osoby określające jego zakres. Pełnomocnictwo winno być podpisane przez osoby uprawnione do reprezentowania Wykonawcy. </w:t>
      </w:r>
    </w:p>
    <w:p w14:paraId="792F2215"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Pełnomocnictwo do złożenia oferty musi być sporządzone i przekazane Zamawiającemu zgodnie z wymaganiami określonymi w Rozporządzeniu Prezesa Rady Ministrów z 30 grudnia 2020 r. w sprawie sposobu sporządzania i przekazywania informacji oraz wymagań technicznych dla dokumentów elektronicznych oraz środków komunikacji elektronicznej w postępowaniu o</w:t>
      </w:r>
      <w:r w:rsidR="00F16EE0">
        <w:rPr>
          <w:rFonts w:cstheme="minorHAnsi"/>
        </w:rPr>
        <w:t> </w:t>
      </w:r>
      <w:r w:rsidRPr="00F16EE0">
        <w:rPr>
          <w:rFonts w:cstheme="minorHAnsi"/>
        </w:rPr>
        <w:t xml:space="preserve">udzielenie zamówienia publicznego lub konkursie (Dz. U. z 2020 poz. 2452). </w:t>
      </w:r>
    </w:p>
    <w:p w14:paraId="203B7CD6" w14:textId="77777777" w:rsidR="0000713F" w:rsidRP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Jeżeli zostanie wybrana oferta Wykonawców wspólnie ubiegających się o udzielenie zamówienia, Zamawiający będzie żądać przed zawarciem umowy w sprawie zamówienia publicznego kopii umowy regulującej współpracę tych Wykonawców.</w:t>
      </w:r>
    </w:p>
    <w:p w14:paraId="2530E54D" w14:textId="77777777" w:rsidR="0000713F" w:rsidRDefault="00F16D90" w:rsidP="00F16EE0">
      <w:pPr>
        <w:shd w:val="clear" w:color="auto" w:fill="D9D9D9" w:themeFill="background1" w:themeFillShade="D9"/>
        <w:spacing w:before="240" w:after="120"/>
        <w:rPr>
          <w:rFonts w:cstheme="minorHAnsi"/>
        </w:rPr>
      </w:pPr>
      <w:r w:rsidRPr="00F16D90">
        <w:rPr>
          <w:rFonts w:cstheme="minorHAnsi"/>
          <w:b/>
          <w:bCs/>
        </w:rPr>
        <w:t>Rozdział 8. Informacje o środkach komunikacji elektronicznej, przy użyciu, których Zamawiający będzie komunikował się z wykonawcami, oraz informacje o wymaganiach technicznych i</w:t>
      </w:r>
      <w:r>
        <w:rPr>
          <w:rFonts w:cstheme="minorHAnsi"/>
          <w:b/>
          <w:bCs/>
        </w:rPr>
        <w:t> </w:t>
      </w:r>
      <w:r w:rsidRPr="00F16D90">
        <w:rPr>
          <w:rFonts w:cstheme="minorHAnsi"/>
          <w:b/>
          <w:bCs/>
        </w:rPr>
        <w:t>organizacyjnych sporządzania, wysyłania i odbierania korespondencji elektronicznej</w:t>
      </w:r>
    </w:p>
    <w:p w14:paraId="5FD9805B" w14:textId="77777777" w:rsidR="00D54FFC" w:rsidRPr="008C4AF8" w:rsidRDefault="008C4AF8" w:rsidP="00EB7AA7">
      <w:pPr>
        <w:pStyle w:val="Akapitzlist"/>
        <w:numPr>
          <w:ilvl w:val="1"/>
          <w:numId w:val="15"/>
        </w:numPr>
        <w:spacing w:after="120" w:line="25" w:lineRule="atLeast"/>
        <w:contextualSpacing w:val="0"/>
        <w:jc w:val="both"/>
        <w:rPr>
          <w:rFonts w:eastAsia="Calibri" w:cstheme="minorHAnsi"/>
          <w:b/>
          <w:sz w:val="23"/>
          <w:szCs w:val="23"/>
          <w:lang w:eastAsia="pl-PL"/>
        </w:rPr>
      </w:pPr>
      <w:r w:rsidRPr="008C4AF8">
        <w:rPr>
          <w:rFonts w:eastAsia="Calibri" w:cstheme="minorHAnsi"/>
          <w:b/>
          <w:sz w:val="23"/>
          <w:szCs w:val="23"/>
          <w:lang w:eastAsia="pl-PL"/>
        </w:rPr>
        <w:t xml:space="preserve"> I</w:t>
      </w:r>
      <w:r w:rsidR="00D54FFC" w:rsidRPr="008C4AF8">
        <w:rPr>
          <w:rFonts w:eastAsia="Calibri" w:cstheme="minorHAnsi"/>
          <w:b/>
          <w:sz w:val="23"/>
          <w:szCs w:val="23"/>
          <w:lang w:eastAsia="pl-PL"/>
        </w:rPr>
        <w:t xml:space="preserve">nformacje ogólne  </w:t>
      </w:r>
    </w:p>
    <w:p w14:paraId="361E048B" w14:textId="77777777" w:rsidR="00D54FFC"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b/>
          <w:sz w:val="23"/>
          <w:szCs w:val="23"/>
          <w:lang w:eastAsia="pl-PL"/>
        </w:rPr>
        <w:t>W postępowaniu o udzielenie zamówienia publicznego komunikacja między Zamawiającym a wykonawcami odbywa się przy użyciu Platformy e- Zamówienia, która jest dostępna pod adresem https://ezamowienia.gov.pl lub poczty elektronicznej, adres e-mail:</w:t>
      </w:r>
      <w:r w:rsidR="00F52E26">
        <w:rPr>
          <w:rFonts w:eastAsia="Calibri" w:cstheme="minorHAnsi"/>
          <w:b/>
          <w:sz w:val="23"/>
          <w:szCs w:val="23"/>
          <w:lang w:eastAsia="pl-PL"/>
        </w:rPr>
        <w:t xml:space="preserve"> </w:t>
      </w:r>
      <w:hyperlink r:id="rId11" w:history="1">
        <w:r w:rsidRPr="008C4AF8">
          <w:rPr>
            <w:rStyle w:val="Hipercze"/>
            <w:rFonts w:eastAsia="Calibri" w:cstheme="minorHAnsi"/>
            <w:b/>
            <w:color w:val="000000" w:themeColor="text1"/>
            <w:sz w:val="23"/>
            <w:szCs w:val="23"/>
            <w:lang w:eastAsia="pl-PL"/>
          </w:rPr>
          <w:t>przetargi@dobryszyce.pl</w:t>
        </w:r>
      </w:hyperlink>
    </w:p>
    <w:p w14:paraId="38A10809" w14:textId="77777777" w:rsidR="00D54FFC" w:rsidRPr="008C4AF8" w:rsidRDefault="00D54FFC" w:rsidP="00EB7AA7">
      <w:pPr>
        <w:pStyle w:val="Akapitzlist"/>
        <w:numPr>
          <w:ilvl w:val="2"/>
          <w:numId w:val="15"/>
        </w:numPr>
        <w:spacing w:after="120" w:line="25" w:lineRule="atLeast"/>
        <w:contextualSpacing w:val="0"/>
        <w:jc w:val="both"/>
        <w:rPr>
          <w:rFonts w:eastAsia="Calibri" w:cstheme="minorHAnsi"/>
          <w:sz w:val="23"/>
          <w:szCs w:val="23"/>
          <w:lang w:eastAsia="pl-PL"/>
        </w:rPr>
      </w:pPr>
      <w:r w:rsidRPr="008C4AF8">
        <w:rPr>
          <w:rFonts w:eastAsia="Calibri" w:cstheme="minorHAnsi"/>
          <w:sz w:val="23"/>
          <w:szCs w:val="23"/>
          <w:lang w:eastAsia="pl-PL"/>
        </w:rPr>
        <w:t xml:space="preserve">Korzystanie z Platformy e-Zamówienia jest bezpłatne. </w:t>
      </w:r>
    </w:p>
    <w:p w14:paraId="14BE1C4F"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Wykonawca zamierzający wziąć udział w postępowaniu o udzielenie zamówienia publicznego musi posiadać konto podmiotu „Wykonawca” na Platformie e-Zamówienia. Szczegółowe informacje na temat zakładania kont podmiotów oraz zasady i warunki </w:t>
      </w:r>
      <w:r w:rsidRPr="008C4AF8">
        <w:rPr>
          <w:rFonts w:eastAsia="Calibri" w:cstheme="minorHAnsi"/>
          <w:sz w:val="23"/>
          <w:szCs w:val="23"/>
          <w:lang w:eastAsia="pl-PL"/>
        </w:rPr>
        <w:lastRenderedPageBreak/>
        <w:t>korzystania z Platformy e-Zamówienia określa Regulamin Platformy e- Zamówienia, dostępny na stronie internetowej https://ezamowienia.gov.pl oraz informacje zamieszczone w zakładce „Centrum Pomocy”, w tym instrukcja składania oferty.</w:t>
      </w:r>
    </w:p>
    <w:p w14:paraId="5C50D0C6" w14:textId="77777777" w:rsidR="00D54FFC" w:rsidRPr="008C4AF8" w:rsidRDefault="00D54FFC" w:rsidP="00EB7AA7">
      <w:pPr>
        <w:pStyle w:val="Akapitzlist"/>
        <w:numPr>
          <w:ilvl w:val="2"/>
          <w:numId w:val="15"/>
        </w:numPr>
        <w:spacing w:after="120" w:line="25" w:lineRule="atLeast"/>
        <w:contextualSpacing w:val="0"/>
        <w:rPr>
          <w:rFonts w:eastAsia="Calibri" w:cstheme="minorHAnsi"/>
          <w:b/>
          <w:color w:val="002060"/>
          <w:sz w:val="23"/>
          <w:szCs w:val="23"/>
          <w:lang w:eastAsia="pl-PL"/>
        </w:rPr>
      </w:pPr>
      <w:r w:rsidRPr="008C4AF8">
        <w:rPr>
          <w:rFonts w:eastAsia="Calibri" w:cstheme="minorHAnsi"/>
          <w:sz w:val="23"/>
          <w:szCs w:val="23"/>
          <w:lang w:eastAsia="pl-PL"/>
        </w:rPr>
        <w:t xml:space="preserve">Przeglądanie i pobieranie publicznej treści dokumentacji postępowania nie wymaga            posiadania konta na Platformie e-Zamówienia ani logowania. </w:t>
      </w:r>
    </w:p>
    <w:p w14:paraId="2366201C" w14:textId="77777777" w:rsidR="004A440F" w:rsidRPr="004A440F" w:rsidRDefault="00D54FFC" w:rsidP="004A440F">
      <w:pPr>
        <w:pStyle w:val="Akapitzlist"/>
        <w:numPr>
          <w:ilvl w:val="2"/>
          <w:numId w:val="15"/>
        </w:numPr>
        <w:spacing w:after="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Komunikacja w postępowaniu, </w:t>
      </w:r>
      <w:r w:rsidRPr="008C4AF8">
        <w:rPr>
          <w:rFonts w:eastAsia="Calibri" w:cstheme="minorHAnsi"/>
          <w:sz w:val="23"/>
          <w:szCs w:val="23"/>
          <w:u w:val="single"/>
          <w:lang w:eastAsia="pl-PL"/>
        </w:rPr>
        <w:t>z wyłączeniem składania ofert/wniosków</w:t>
      </w:r>
      <w:r w:rsidRPr="008C4AF8">
        <w:rPr>
          <w:rFonts w:eastAsia="Calibri" w:cstheme="minorHAnsi"/>
          <w:sz w:val="23"/>
          <w:szCs w:val="23"/>
          <w:lang w:eastAsia="pl-PL"/>
        </w:rPr>
        <w:t xml:space="preserve"> o dopuszczenie do udziału w postępowaniu, odbywa się drogą elektroniczną </w:t>
      </w:r>
      <w:r w:rsidRPr="008C4AF8">
        <w:rPr>
          <w:rFonts w:eastAsia="Calibri" w:cstheme="minorHAnsi"/>
          <w:color w:val="000000" w:themeColor="text1"/>
          <w:sz w:val="23"/>
          <w:szCs w:val="23"/>
          <w:lang w:eastAsia="pl-PL"/>
        </w:rPr>
        <w:t>za pośrednictwem formularzy do komunikacji dostępnych w zakładce „Formularze” („Formularze do komunikacji”).</w:t>
      </w:r>
      <w:r w:rsidRPr="008C4AF8">
        <w:rPr>
          <w:rFonts w:eastAsia="Calibri" w:cstheme="minorHAnsi"/>
          <w:sz w:val="23"/>
          <w:szCs w:val="23"/>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C4AF8">
        <w:rPr>
          <w:rFonts w:eastAsia="Calibri" w:cstheme="minorHAnsi"/>
          <w:b/>
          <w:color w:val="000000" w:themeColor="text1"/>
          <w:sz w:val="23"/>
          <w:szCs w:val="23"/>
          <w:lang w:eastAsia="pl-PL"/>
        </w:rPr>
        <w:t xml:space="preserve">Zamawiający dopuszcza komunikowanie się przy użyciu poczty elektronicznej: </w:t>
      </w:r>
      <w:hyperlink r:id="rId12" w:history="1">
        <w:r w:rsidRPr="008C4AF8">
          <w:rPr>
            <w:rStyle w:val="Hipercze"/>
            <w:rFonts w:eastAsia="Calibri" w:cstheme="minorHAnsi"/>
            <w:b/>
            <w:color w:val="000000" w:themeColor="text1"/>
            <w:sz w:val="23"/>
            <w:szCs w:val="23"/>
            <w:lang w:eastAsia="pl-PL"/>
          </w:rPr>
          <w:t>przetargi@dobryszyce.pl</w:t>
        </w:r>
      </w:hyperlink>
    </w:p>
    <w:p w14:paraId="1FEAA665" w14:textId="77777777" w:rsidR="00D54FFC" w:rsidRPr="008C4AF8" w:rsidRDefault="00D54FFC" w:rsidP="004A440F">
      <w:pPr>
        <w:pStyle w:val="Akapitzlist"/>
        <w:spacing w:after="0" w:line="25" w:lineRule="atLeast"/>
        <w:contextualSpacing w:val="0"/>
        <w:rPr>
          <w:rFonts w:eastAsia="Calibri" w:cstheme="minorHAnsi"/>
          <w:sz w:val="23"/>
          <w:szCs w:val="23"/>
          <w:lang w:eastAsia="pl-PL"/>
        </w:rPr>
      </w:pPr>
      <w:r w:rsidRPr="008C4AF8">
        <w:rPr>
          <w:rFonts w:eastAsia="Calibri" w:cstheme="minorHAnsi"/>
          <w:b/>
          <w:color w:val="000000" w:themeColor="text1"/>
          <w:sz w:val="23"/>
          <w:szCs w:val="23"/>
          <w:lang w:eastAsia="pl-PL"/>
        </w:rPr>
        <w:t xml:space="preserve">( nie dotyczy składania ofert ). </w:t>
      </w:r>
    </w:p>
    <w:p w14:paraId="07FE2A77"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w:t>
      </w:r>
      <w:r w:rsidR="00552CE4">
        <w:rPr>
          <w:rFonts w:eastAsia="Calibri" w:cstheme="minorHAnsi"/>
          <w:sz w:val="23"/>
          <w:szCs w:val="23"/>
          <w:lang w:eastAsia="pl-PL"/>
        </w:rPr>
        <w:t> </w:t>
      </w:r>
      <w:r w:rsidRPr="008C4AF8">
        <w:rPr>
          <w:rFonts w:eastAsia="Calibri" w:cstheme="minorHAnsi"/>
          <w:sz w:val="23"/>
          <w:szCs w:val="23"/>
          <w:lang w:eastAsia="pl-PL"/>
        </w:rPr>
        <w:t xml:space="preserve">wygenerowanym plikiem podpisu (typ zewnętrzny) lub dokument z wszytym podpisem (typ wewnętrzny).  </w:t>
      </w:r>
    </w:p>
    <w:p w14:paraId="3CAFCC6E"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F427074"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Wszystkie wysłane i odebrane w postępowaniu przez wykonawcę wiadomości widoczne są po zalogowaniu w podglądzie postępowania w zakładce „Komunikacja”. </w:t>
      </w:r>
    </w:p>
    <w:p w14:paraId="72E0D978" w14:textId="77777777" w:rsidR="00AE1BD6" w:rsidRPr="00AE1BD6" w:rsidRDefault="00D54FFC" w:rsidP="00AE1BD6">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Maksymalny rozmiar plików przesyłanych za pośrednictwem „Formularzy do komunikacji” wynosi 150 MB (wielkość ta dotyczy plików przesyłanych jako załączniki do jednego formularza). </w:t>
      </w:r>
    </w:p>
    <w:p w14:paraId="3703CDCD" w14:textId="77777777" w:rsidR="00D54FFC" w:rsidRPr="00AE1BD6" w:rsidRDefault="00D54FFC" w:rsidP="00AE1BD6">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Minimalne wymagania techniczne dotyczące sprzętu używanego w celu korzystania z usług Platformy e-Zamówienia oraz informacje dotyczące specyfikacji połączenia określa </w:t>
      </w:r>
      <w:r w:rsidRPr="00AE1BD6">
        <w:rPr>
          <w:rFonts w:eastAsia="Calibri" w:cstheme="minorHAnsi"/>
          <w:b/>
          <w:sz w:val="23"/>
          <w:szCs w:val="23"/>
          <w:lang w:eastAsia="pl-PL"/>
        </w:rPr>
        <w:t>Regulamin Platformy e-Zamówienia.</w:t>
      </w:r>
    </w:p>
    <w:p w14:paraId="27FAF908"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W przypadku </w:t>
      </w:r>
      <w:r w:rsidRPr="008C4AF8">
        <w:rPr>
          <w:rFonts w:eastAsia="Calibri" w:cstheme="minorHAnsi"/>
          <w:sz w:val="23"/>
          <w:szCs w:val="23"/>
          <w:lang w:eastAsia="pl-PL"/>
        </w:rPr>
        <w:t xml:space="preserve">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Pr="008C4AF8">
          <w:rPr>
            <w:rStyle w:val="Hipercze"/>
            <w:rFonts w:eastAsia="Calibri" w:cstheme="minorHAnsi"/>
            <w:color w:val="000000" w:themeColor="text1"/>
            <w:sz w:val="23"/>
            <w:szCs w:val="23"/>
            <w:lang w:eastAsia="pl-PL"/>
          </w:rPr>
          <w:t>https://ezamowienia.gov.pl</w:t>
        </w:r>
      </w:hyperlink>
      <w:r w:rsidRPr="008C4AF8">
        <w:rPr>
          <w:rFonts w:eastAsia="Calibri" w:cstheme="minorHAnsi"/>
          <w:sz w:val="23"/>
          <w:szCs w:val="23"/>
          <w:lang w:eastAsia="pl-PL"/>
        </w:rPr>
        <w:t xml:space="preserve">w  zakładce „Zgłoś problem”. </w:t>
      </w:r>
    </w:p>
    <w:p w14:paraId="62306D4A" w14:textId="77777777" w:rsidR="00D54FFC" w:rsidRPr="008C4AF8" w:rsidRDefault="00D54FFC" w:rsidP="00EB7AA7">
      <w:pPr>
        <w:pStyle w:val="Akapitzlist"/>
        <w:numPr>
          <w:ilvl w:val="1"/>
          <w:numId w:val="15"/>
        </w:numPr>
        <w:tabs>
          <w:tab w:val="left" w:pos="993"/>
        </w:tabs>
        <w:spacing w:after="120" w:line="25" w:lineRule="atLeast"/>
        <w:contextualSpacing w:val="0"/>
        <w:jc w:val="both"/>
        <w:rPr>
          <w:rFonts w:eastAsia="Calibri" w:cstheme="minorHAnsi"/>
          <w:b/>
          <w:sz w:val="23"/>
          <w:szCs w:val="23"/>
          <w:lang w:eastAsia="pl-PL"/>
        </w:rPr>
      </w:pPr>
      <w:r w:rsidRPr="008C4AF8">
        <w:rPr>
          <w:rFonts w:eastAsia="Calibri" w:cstheme="minorHAnsi"/>
          <w:b/>
          <w:sz w:val="23"/>
          <w:szCs w:val="23"/>
          <w:lang w:eastAsia="pl-PL"/>
        </w:rPr>
        <w:t>Złożenie oferty</w:t>
      </w:r>
    </w:p>
    <w:p w14:paraId="76DD915D" w14:textId="77777777" w:rsidR="00D54FFC" w:rsidRPr="000D36A5" w:rsidRDefault="00D54FFC" w:rsidP="00EB7AA7">
      <w:pPr>
        <w:pStyle w:val="Akapitzlist"/>
        <w:numPr>
          <w:ilvl w:val="0"/>
          <w:numId w:val="12"/>
        </w:numPr>
        <w:spacing w:after="120" w:line="25" w:lineRule="atLeast"/>
        <w:contextualSpacing w:val="0"/>
        <w:jc w:val="both"/>
        <w:rPr>
          <w:rFonts w:eastAsia="Calibri" w:cstheme="minorHAnsi"/>
          <w:b/>
          <w:vanish/>
          <w:sz w:val="23"/>
          <w:szCs w:val="23"/>
          <w:lang w:eastAsia="pl-PL"/>
        </w:rPr>
      </w:pPr>
    </w:p>
    <w:p w14:paraId="2D1E82B0" w14:textId="77777777" w:rsidR="00D54FFC" w:rsidRPr="000D36A5" w:rsidRDefault="00D54FFC" w:rsidP="00EB7AA7">
      <w:pPr>
        <w:pStyle w:val="Akapitzlist"/>
        <w:numPr>
          <w:ilvl w:val="0"/>
          <w:numId w:val="12"/>
        </w:numPr>
        <w:spacing w:after="120" w:line="25" w:lineRule="atLeast"/>
        <w:contextualSpacing w:val="0"/>
        <w:jc w:val="both"/>
        <w:rPr>
          <w:rFonts w:eastAsia="Calibri" w:cstheme="minorHAnsi"/>
          <w:b/>
          <w:vanish/>
          <w:sz w:val="23"/>
          <w:szCs w:val="23"/>
          <w:lang w:eastAsia="pl-PL"/>
        </w:rPr>
      </w:pPr>
    </w:p>
    <w:p w14:paraId="068874FB" w14:textId="77777777" w:rsidR="00D54FFC" w:rsidRPr="008C4AF8" w:rsidRDefault="00D54FFC" w:rsidP="00EB7AA7">
      <w:pPr>
        <w:pStyle w:val="Akapitzlist"/>
        <w:numPr>
          <w:ilvl w:val="2"/>
          <w:numId w:val="15"/>
        </w:numPr>
        <w:spacing w:after="120" w:line="25" w:lineRule="atLeast"/>
        <w:contextualSpacing w:val="0"/>
        <w:rPr>
          <w:rFonts w:cstheme="minorHAnsi"/>
          <w:sz w:val="23"/>
          <w:szCs w:val="23"/>
        </w:rPr>
      </w:pPr>
      <w:r w:rsidRPr="008C4AF8">
        <w:rPr>
          <w:rFonts w:eastAsia="Calibri" w:cstheme="minorHAnsi"/>
          <w:b/>
          <w:sz w:val="23"/>
          <w:szCs w:val="23"/>
          <w:lang w:eastAsia="pl-PL"/>
        </w:rPr>
        <w:t xml:space="preserve">Wykonawca składa ofertę w postępowaniu na Formularzu oferty, który wzór określa – Załącznik nr 1 do SWZ udostępniony przez Zamawiającego na Platformie e-zamówienia. </w:t>
      </w:r>
    </w:p>
    <w:p w14:paraId="3BFC68E5" w14:textId="77777777" w:rsidR="00D54FFC" w:rsidRPr="008C4AF8" w:rsidRDefault="00D54FFC" w:rsidP="00EB7AA7">
      <w:pPr>
        <w:pStyle w:val="Akapitzlist"/>
        <w:numPr>
          <w:ilvl w:val="2"/>
          <w:numId w:val="15"/>
        </w:numPr>
        <w:tabs>
          <w:tab w:val="left" w:pos="1134"/>
        </w:tabs>
        <w:spacing w:after="120" w:line="25" w:lineRule="atLeast"/>
        <w:contextualSpacing w:val="0"/>
        <w:rPr>
          <w:rStyle w:val="markedcontent"/>
          <w:rFonts w:eastAsia="Calibri" w:cstheme="minorHAnsi"/>
          <w:sz w:val="23"/>
          <w:szCs w:val="23"/>
          <w:lang w:eastAsia="pl-PL"/>
        </w:rPr>
      </w:pPr>
      <w:r w:rsidRPr="008C4AF8">
        <w:rPr>
          <w:rStyle w:val="markedcontent"/>
          <w:rFonts w:cstheme="minorHAnsi"/>
          <w:sz w:val="23"/>
          <w:szCs w:val="23"/>
        </w:rPr>
        <w:lastRenderedPageBreak/>
        <w:t>Wykonawca, aby wziąć udział w postępowaniu o udzielenie zamówienia publicznego i złożyć ofertę do postępowania musi założyć konto na Platformie e-Zamówienia. Po</w:t>
      </w:r>
      <w:r w:rsidR="00552CE4">
        <w:rPr>
          <w:rStyle w:val="markedcontent"/>
          <w:rFonts w:cstheme="minorHAnsi"/>
          <w:sz w:val="23"/>
          <w:szCs w:val="23"/>
        </w:rPr>
        <w:t> </w:t>
      </w:r>
      <w:r w:rsidRPr="008C4AF8">
        <w:rPr>
          <w:rStyle w:val="markedcontent"/>
          <w:rFonts w:cstheme="minorHAnsi"/>
          <w:sz w:val="23"/>
          <w:szCs w:val="23"/>
        </w:rPr>
        <w:t>założeniu konta Wykonawca ma dostęp do formularzy do złożenia, zmiany, wycofania oferty lub wniosku oraz do formularza do komunikacji.</w:t>
      </w:r>
    </w:p>
    <w:p w14:paraId="5D50FD5E" w14:textId="77777777" w:rsidR="00D54FFC" w:rsidRPr="008C4AF8" w:rsidRDefault="00D54FFC" w:rsidP="00EB7AA7">
      <w:pPr>
        <w:pStyle w:val="Akapitzlist"/>
        <w:numPr>
          <w:ilvl w:val="2"/>
          <w:numId w:val="15"/>
        </w:numPr>
        <w:tabs>
          <w:tab w:val="left" w:pos="1134"/>
        </w:tabs>
        <w:spacing w:after="120" w:line="25" w:lineRule="atLeast"/>
        <w:contextualSpacing w:val="0"/>
        <w:rPr>
          <w:rFonts w:eastAsia="Calibri" w:cstheme="minorHAnsi"/>
          <w:b/>
          <w:sz w:val="23"/>
          <w:szCs w:val="23"/>
          <w:lang w:eastAsia="pl-PL"/>
        </w:rPr>
      </w:pPr>
      <w:r w:rsidRPr="008C4AF8">
        <w:rPr>
          <w:rFonts w:eastAsia="Calibri" w:cstheme="minorHAnsi"/>
          <w:sz w:val="23"/>
          <w:szCs w:val="23"/>
          <w:lang w:eastAsia="pl-P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0714F9BC" w14:textId="77777777" w:rsidR="00D54FFC" w:rsidRPr="008C4AF8" w:rsidRDefault="00D54FFC" w:rsidP="00EB7AA7">
      <w:pPr>
        <w:pStyle w:val="Akapitzlist"/>
        <w:numPr>
          <w:ilvl w:val="2"/>
          <w:numId w:val="15"/>
        </w:numPr>
        <w:tabs>
          <w:tab w:val="left" w:pos="1134"/>
        </w:tabs>
        <w:spacing w:after="120" w:line="25" w:lineRule="atLeast"/>
        <w:contextualSpacing w:val="0"/>
        <w:rPr>
          <w:rFonts w:eastAsia="Calibri" w:cstheme="minorHAnsi"/>
          <w:b/>
          <w:sz w:val="23"/>
          <w:szCs w:val="23"/>
          <w:lang w:eastAsia="pl-PL"/>
        </w:rPr>
      </w:pPr>
      <w:r w:rsidRPr="008C4AF8">
        <w:rPr>
          <w:rFonts w:eastAsia="Calibri" w:cstheme="minorHAnsi"/>
          <w:sz w:val="23"/>
          <w:szCs w:val="23"/>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8C4AF8">
        <w:rPr>
          <w:rFonts w:cstheme="minorHAnsi"/>
          <w:sz w:val="23"/>
          <w:szCs w:val="23"/>
        </w:rPr>
        <w:t>podpisem zaufanym lub podpisem osobistym.</w:t>
      </w:r>
    </w:p>
    <w:p w14:paraId="4ABD5B11" w14:textId="77777777" w:rsidR="00D54FFC" w:rsidRPr="00373A25" w:rsidRDefault="00D54FFC" w:rsidP="00CA46C6">
      <w:pPr>
        <w:spacing w:after="120" w:line="25" w:lineRule="atLeast"/>
        <w:ind w:left="709"/>
        <w:rPr>
          <w:rFonts w:eastAsia="Calibri" w:cstheme="minorHAnsi"/>
          <w:color w:val="000000" w:themeColor="text1"/>
          <w:sz w:val="23"/>
          <w:szCs w:val="23"/>
          <w:lang w:eastAsia="pl-PL"/>
        </w:rPr>
      </w:pPr>
      <w:r w:rsidRPr="00373A25">
        <w:rPr>
          <w:rFonts w:eastAsia="Calibri" w:cstheme="minorHAnsi"/>
          <w:color w:val="000000" w:themeColor="text1"/>
          <w:sz w:val="23"/>
          <w:szCs w:val="23"/>
          <w:lang w:eastAsia="pl-PL"/>
        </w:rPr>
        <w:t xml:space="preserve">UWAGA: nie należy zmieniać nazwy pliku nadanej przez Platformę e- Zamówienia. Zapisany „Formularz ofertowy” należy zawsze otwierać w programie dedykowanym plikom w formacie pdf (np. Adobe Acrobat Reader DC). </w:t>
      </w:r>
    </w:p>
    <w:p w14:paraId="5D5B76BD" w14:textId="77777777" w:rsid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color w:val="000000" w:themeColor="text1"/>
          <w:sz w:val="23"/>
          <w:szCs w:val="23"/>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w:t>
      </w:r>
      <w:r w:rsidR="00CA46C6">
        <w:rPr>
          <w:rFonts w:eastAsia="Calibri" w:cstheme="minorHAnsi"/>
          <w:color w:val="000000" w:themeColor="text1"/>
          <w:sz w:val="23"/>
          <w:szCs w:val="23"/>
          <w:lang w:eastAsia="pl-PL"/>
        </w:rPr>
        <w:t> </w:t>
      </w:r>
      <w:r w:rsidRPr="008C4AF8">
        <w:rPr>
          <w:rFonts w:eastAsia="Calibri" w:cstheme="minorHAnsi"/>
          <w:color w:val="000000" w:themeColor="text1"/>
          <w:sz w:val="23"/>
          <w:szCs w:val="23"/>
          <w:lang w:eastAsia="pl-PL"/>
        </w:rPr>
        <w:t>„upuść”) służące do dodawania plików.</w:t>
      </w:r>
    </w:p>
    <w:p w14:paraId="18E70927" w14:textId="77777777" w:rsidR="008C4AF8" w:rsidRPr="008C4AF8" w:rsidRDefault="00D54FFC" w:rsidP="00EB7AA7">
      <w:pPr>
        <w:pStyle w:val="Akapitzlist"/>
        <w:numPr>
          <w:ilvl w:val="2"/>
          <w:numId w:val="15"/>
        </w:numPr>
        <w:spacing w:after="120" w:line="25" w:lineRule="atLeast"/>
        <w:contextualSpacing w:val="0"/>
        <w:jc w:val="both"/>
        <w:rPr>
          <w:rFonts w:eastAsia="Calibri" w:cstheme="minorHAnsi"/>
          <w:color w:val="000000" w:themeColor="text1"/>
          <w:sz w:val="23"/>
          <w:szCs w:val="23"/>
          <w:lang w:eastAsia="pl-PL"/>
        </w:rPr>
      </w:pPr>
      <w:r w:rsidRPr="008C4AF8">
        <w:rPr>
          <w:rFonts w:eastAsia="Calibri" w:cstheme="minorHAnsi"/>
          <w:b/>
          <w:sz w:val="23"/>
          <w:szCs w:val="23"/>
          <w:lang w:eastAsia="pl-PL"/>
        </w:rPr>
        <w:t xml:space="preserve">Ofertę składa się, pod rygorem nieważności, w formie elektronicznej </w:t>
      </w:r>
      <w:r w:rsidRPr="008C4AF8">
        <w:rPr>
          <w:rFonts w:cstheme="minorHAnsi"/>
          <w:b/>
          <w:sz w:val="23"/>
          <w:szCs w:val="23"/>
        </w:rPr>
        <w:t>lub w postaci elektronicznej opatrzonej</w:t>
      </w:r>
      <w:r w:rsidR="009974A0">
        <w:rPr>
          <w:rFonts w:cstheme="minorHAnsi"/>
          <w:b/>
          <w:sz w:val="23"/>
          <w:szCs w:val="23"/>
        </w:rPr>
        <w:t xml:space="preserve"> kwalifikowanym podpisem elektronicznym,</w:t>
      </w:r>
      <w:r w:rsidRPr="008C4AF8">
        <w:rPr>
          <w:rFonts w:cstheme="minorHAnsi"/>
          <w:b/>
          <w:sz w:val="23"/>
          <w:szCs w:val="23"/>
        </w:rPr>
        <w:t xml:space="preserve"> podpisem zaufanym lub podpisem osobistym.</w:t>
      </w:r>
    </w:p>
    <w:p w14:paraId="7256E47F"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88D958"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3F06CC87"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Do oferty należy dołączyć dokumenty wskazane w SWZ, w formie elektronicznej </w:t>
      </w:r>
      <w:r w:rsidRPr="008C4AF8">
        <w:rPr>
          <w:rFonts w:cstheme="minorHAnsi"/>
          <w:sz w:val="23"/>
          <w:szCs w:val="23"/>
        </w:rPr>
        <w:t>lub w postaci elektronicznej opatrzonej</w:t>
      </w:r>
      <w:r w:rsidR="009974A0">
        <w:rPr>
          <w:rFonts w:cstheme="minorHAnsi"/>
          <w:sz w:val="23"/>
          <w:szCs w:val="23"/>
        </w:rPr>
        <w:t xml:space="preserve">, kwalifikowanym podpisem elektronicznym, </w:t>
      </w:r>
      <w:r w:rsidRPr="008C4AF8">
        <w:rPr>
          <w:rFonts w:cstheme="minorHAnsi"/>
          <w:sz w:val="23"/>
          <w:szCs w:val="23"/>
        </w:rPr>
        <w:t xml:space="preserve"> podpisem zaufanym lub podpisem osobistym</w:t>
      </w:r>
      <w:r w:rsidRPr="008C4AF8">
        <w:rPr>
          <w:rFonts w:eastAsia="Calibri" w:cstheme="minorHAnsi"/>
          <w:sz w:val="23"/>
          <w:szCs w:val="23"/>
          <w:lang w:eastAsia="pl-PL"/>
        </w:rPr>
        <w:t xml:space="preserve">, a następnie zaszyfrować wraz z plikami stanowiącymi ofertę. </w:t>
      </w:r>
    </w:p>
    <w:p w14:paraId="02E11C6E"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Times New Roman" w:cstheme="minorHAnsi"/>
          <w:kern w:val="0"/>
          <w:sz w:val="23"/>
          <w:szCs w:val="23"/>
          <w:lang w:eastAsia="pl-PL"/>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w:t>
      </w:r>
      <w:r w:rsidRPr="008C4AF8">
        <w:rPr>
          <w:rFonts w:eastAsia="Times New Roman" w:cstheme="minorHAnsi"/>
          <w:kern w:val="0"/>
          <w:sz w:val="23"/>
          <w:szCs w:val="23"/>
          <w:lang w:eastAsia="pl-PL"/>
        </w:rPr>
        <w:lastRenderedPageBreak/>
        <w:t xml:space="preserve">formularza należy załączyć w polu „Załączniki i inne dokumenty przedstawione w ofercie przez Wykonawcę”. </w:t>
      </w:r>
    </w:p>
    <w:p w14:paraId="110C6315"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Times New Roman" w:cstheme="minorHAnsi"/>
          <w:kern w:val="0"/>
          <w:sz w:val="23"/>
          <w:szCs w:val="23"/>
          <w:lang w:eastAsia="pl-PL"/>
        </w:rPr>
        <w:t xml:space="preserve">Pozostałe dokumenty wchodzące w skład oferty lub składane wraz z ofertą, które są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341DC2C"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cstheme="minorHAnsi"/>
          <w:sz w:val="23"/>
          <w:szCs w:val="23"/>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0A84FAA" w14:textId="77777777" w:rsidR="008C4AF8" w:rsidRPr="008C4AF8" w:rsidRDefault="00D54FFC" w:rsidP="00EB7AA7">
      <w:pPr>
        <w:pStyle w:val="Akapitzlist"/>
        <w:numPr>
          <w:ilvl w:val="2"/>
          <w:numId w:val="15"/>
        </w:numPr>
        <w:spacing w:after="120" w:line="25" w:lineRule="atLeast"/>
        <w:contextualSpacing w:val="0"/>
        <w:jc w:val="both"/>
        <w:rPr>
          <w:rFonts w:eastAsia="Calibri" w:cstheme="minorHAnsi"/>
          <w:color w:val="000000" w:themeColor="text1"/>
          <w:sz w:val="23"/>
          <w:szCs w:val="23"/>
          <w:lang w:eastAsia="pl-PL"/>
        </w:rPr>
      </w:pPr>
      <w:r w:rsidRPr="008C4AF8">
        <w:rPr>
          <w:rFonts w:eastAsia="Calibri" w:cstheme="minorHAnsi"/>
          <w:sz w:val="23"/>
          <w:szCs w:val="23"/>
          <w:lang w:eastAsia="pl-PL"/>
        </w:rPr>
        <w:t xml:space="preserve">Oferta może być złożona tylko do upływu terminu składania ofert. </w:t>
      </w:r>
    </w:p>
    <w:p w14:paraId="4404F1C4"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CBBD136"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Wykonawca może przed upływem terminu składania ofert wycofać ofertę. Wykonawca wycofuje ofertę w zakładce „Oferty/wnioski” używając przycisku „Wycofaj ofertę”. </w:t>
      </w:r>
    </w:p>
    <w:p w14:paraId="1C55B267"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cstheme="minorHAnsi"/>
          <w:sz w:val="23"/>
          <w:szCs w:val="23"/>
        </w:rPr>
        <w:t xml:space="preserve">Wykonawca po upływie terminu do składania ofert nie może skutecznie dokonać zmiany ani wycofać złożonej oferty.      </w:t>
      </w:r>
    </w:p>
    <w:p w14:paraId="1EA9CC39" w14:textId="77777777" w:rsidR="00D54FFC"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Maksymalny łączny rozmiar plików stanowiących ofertę lub składanych wraz z ofertą to 250</w:t>
      </w:r>
      <w:r w:rsidR="00CA46C6">
        <w:rPr>
          <w:rFonts w:eastAsia="Calibri" w:cstheme="minorHAnsi"/>
          <w:sz w:val="23"/>
          <w:szCs w:val="23"/>
          <w:lang w:eastAsia="pl-PL"/>
        </w:rPr>
        <w:t> </w:t>
      </w:r>
      <w:r w:rsidRPr="008C4AF8">
        <w:rPr>
          <w:rFonts w:eastAsia="Calibri" w:cstheme="minorHAnsi"/>
          <w:sz w:val="23"/>
          <w:szCs w:val="23"/>
          <w:lang w:eastAsia="pl-PL"/>
        </w:rPr>
        <w:t xml:space="preserve">MB. </w:t>
      </w:r>
    </w:p>
    <w:p w14:paraId="730C6006" w14:textId="77777777" w:rsidR="00D54FFC" w:rsidRPr="008C4AF8" w:rsidRDefault="00D54FFC" w:rsidP="00EB7AA7">
      <w:pPr>
        <w:pStyle w:val="Akapitzlist"/>
        <w:numPr>
          <w:ilvl w:val="1"/>
          <w:numId w:val="15"/>
        </w:numPr>
        <w:spacing w:before="240" w:after="120" w:line="25" w:lineRule="atLeast"/>
        <w:ind w:left="357" w:hanging="357"/>
        <w:contextualSpacing w:val="0"/>
        <w:jc w:val="both"/>
        <w:rPr>
          <w:rFonts w:eastAsia="Calibri" w:cstheme="minorHAnsi"/>
          <w:b/>
          <w:sz w:val="23"/>
          <w:szCs w:val="23"/>
          <w:lang w:eastAsia="pl-PL"/>
        </w:rPr>
      </w:pPr>
      <w:r w:rsidRPr="008C4AF8">
        <w:rPr>
          <w:rFonts w:eastAsia="Calibri" w:cstheme="minorHAnsi"/>
          <w:b/>
          <w:sz w:val="23"/>
          <w:szCs w:val="23"/>
          <w:lang w:eastAsia="pl-PL"/>
        </w:rPr>
        <w:t>Wymagania techniczne dla dokumentów elektronicznych</w:t>
      </w:r>
    </w:p>
    <w:p w14:paraId="3CCCC4A9" w14:textId="77777777" w:rsidR="008C4AF8"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w:t>
      </w:r>
      <w:r w:rsidR="00CA46C6">
        <w:rPr>
          <w:rFonts w:eastAsia="Calibri" w:cstheme="minorHAnsi"/>
          <w:kern w:val="0"/>
          <w:sz w:val="23"/>
          <w:szCs w:val="23"/>
        </w:rPr>
        <w:t> </w:t>
      </w:r>
      <w:r w:rsidRPr="008C4AF8">
        <w:rPr>
          <w:rFonts w:eastAsia="Calibri" w:cstheme="minorHAnsi"/>
          <w:kern w:val="0"/>
          <w:sz w:val="23"/>
          <w:szCs w:val="23"/>
        </w:rPr>
        <w:t>udzielenie zamówienia, podmiot udostępniający zasoby lub podwykonawca, zwane dalej "upoważnionymi podmiotami", jako dokument elektroniczny, przekazuje się ten dokument.</w:t>
      </w:r>
    </w:p>
    <w:p w14:paraId="16A15240" w14:textId="77777777" w:rsidR="008C4AF8"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 xml:space="preserve">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w:t>
      </w:r>
      <w:r w:rsidRPr="008C4AF8">
        <w:rPr>
          <w:rFonts w:eastAsia="Calibri" w:cstheme="minorHAnsi"/>
          <w:kern w:val="0"/>
          <w:sz w:val="23"/>
          <w:szCs w:val="23"/>
        </w:rPr>
        <w:lastRenderedPageBreak/>
        <w:t>podpisem zaufanym lub podpisem osobistym, poświadczające zgodność cyfrowego odwzorowania z dokumentem w postaci papierowej.</w:t>
      </w:r>
    </w:p>
    <w:p w14:paraId="45DD2655" w14:textId="77777777" w:rsidR="00D54FFC"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9974A0">
        <w:rPr>
          <w:rFonts w:eastAsia="Calibri" w:cstheme="minorHAnsi"/>
          <w:kern w:val="0"/>
          <w:sz w:val="23"/>
          <w:szCs w:val="23"/>
        </w:rPr>
        <w:t>8.</w:t>
      </w:r>
      <w:r w:rsidRPr="008C4AF8">
        <w:rPr>
          <w:rFonts w:eastAsia="Calibri" w:cstheme="minorHAnsi"/>
          <w:kern w:val="0"/>
          <w:sz w:val="23"/>
          <w:szCs w:val="23"/>
        </w:rPr>
        <w:t>3.2. powyżej, dokonuje w przypadku:</w:t>
      </w:r>
    </w:p>
    <w:p w14:paraId="501476DA" w14:textId="77777777" w:rsidR="00D54FFC" w:rsidRPr="00F50D8E" w:rsidRDefault="00D54FFC" w:rsidP="00EB7AA7">
      <w:pPr>
        <w:pStyle w:val="Akapitzlist"/>
        <w:widowControl w:val="0"/>
        <w:numPr>
          <w:ilvl w:val="0"/>
          <w:numId w:val="11"/>
        </w:numPr>
        <w:suppressAutoHyphens/>
        <w:spacing w:after="120" w:line="25" w:lineRule="atLeast"/>
        <w:contextualSpacing w:val="0"/>
        <w:rPr>
          <w:rFonts w:eastAsia="Calibri" w:cstheme="minorHAnsi"/>
          <w:kern w:val="0"/>
          <w:sz w:val="23"/>
          <w:szCs w:val="23"/>
        </w:rPr>
      </w:pPr>
      <w:r w:rsidRPr="00F50D8E">
        <w:rPr>
          <w:rFonts w:eastAsia="Calibri" w:cstheme="minorHAnsi"/>
          <w:kern w:val="0"/>
          <w:sz w:val="23"/>
          <w:szCs w:val="23"/>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w:t>
      </w:r>
      <w:r w:rsidR="00CA46C6">
        <w:rPr>
          <w:rFonts w:eastAsia="Calibri" w:cstheme="minorHAnsi"/>
          <w:kern w:val="0"/>
          <w:sz w:val="23"/>
          <w:szCs w:val="23"/>
        </w:rPr>
        <w:t> </w:t>
      </w:r>
      <w:r w:rsidRPr="00F50D8E">
        <w:rPr>
          <w:rFonts w:eastAsia="Calibri" w:cstheme="minorHAnsi"/>
          <w:kern w:val="0"/>
          <w:sz w:val="23"/>
          <w:szCs w:val="23"/>
        </w:rPr>
        <w:t>nich dotyczą;</w:t>
      </w:r>
    </w:p>
    <w:p w14:paraId="3C205938" w14:textId="77777777" w:rsidR="00D54FFC" w:rsidRPr="000D36A5" w:rsidRDefault="00D54FFC" w:rsidP="00EB7AA7">
      <w:pPr>
        <w:pStyle w:val="Akapitzlist"/>
        <w:widowControl w:val="0"/>
        <w:numPr>
          <w:ilvl w:val="0"/>
          <w:numId w:val="11"/>
        </w:numPr>
        <w:suppressAutoHyphens/>
        <w:spacing w:after="120" w:line="25" w:lineRule="atLeast"/>
        <w:contextualSpacing w:val="0"/>
        <w:rPr>
          <w:rFonts w:eastAsia="Calibri" w:cstheme="minorHAnsi"/>
          <w:sz w:val="23"/>
          <w:szCs w:val="23"/>
          <w:lang w:eastAsia="pl-PL"/>
        </w:rPr>
      </w:pPr>
      <w:r w:rsidRPr="00F50D8E">
        <w:rPr>
          <w:rFonts w:eastAsia="Calibri" w:cstheme="minorHAnsi"/>
          <w:kern w:val="0"/>
          <w:sz w:val="23"/>
          <w:szCs w:val="23"/>
        </w:rPr>
        <w:t>innych dokumentów – odpowiednio Wykonawca lub Wykonawca wspólnie ubiegający się o udzielenie zamówienia w zakresie dokumentów, które każdego z</w:t>
      </w:r>
      <w:r>
        <w:rPr>
          <w:rFonts w:eastAsia="Calibri" w:cstheme="minorHAnsi"/>
          <w:kern w:val="0"/>
          <w:sz w:val="23"/>
          <w:szCs w:val="23"/>
        </w:rPr>
        <w:t> </w:t>
      </w:r>
      <w:r w:rsidRPr="00F50D8E">
        <w:rPr>
          <w:rFonts w:eastAsia="Calibri" w:cstheme="minorHAnsi"/>
          <w:kern w:val="0"/>
          <w:sz w:val="23"/>
          <w:szCs w:val="23"/>
        </w:rPr>
        <w:t>nich dotyczą.</w:t>
      </w:r>
    </w:p>
    <w:p w14:paraId="400B92E2" w14:textId="77777777" w:rsidR="008C4AF8"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9974A0">
        <w:rPr>
          <w:rFonts w:eastAsia="Calibri" w:cstheme="minorHAnsi"/>
          <w:kern w:val="0"/>
          <w:sz w:val="23"/>
          <w:szCs w:val="23"/>
        </w:rPr>
        <w:t>8.</w:t>
      </w:r>
      <w:r w:rsidRPr="008C4AF8">
        <w:rPr>
          <w:rFonts w:eastAsia="Calibri" w:cstheme="minorHAnsi"/>
          <w:kern w:val="0"/>
          <w:sz w:val="23"/>
          <w:szCs w:val="23"/>
        </w:rPr>
        <w:t>3.2., może dokonać również notariusz.</w:t>
      </w:r>
    </w:p>
    <w:p w14:paraId="170EC444" w14:textId="77777777" w:rsidR="008C4AF8"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Podmiotowe środki dowodowe, w tym oświadczenie, o którym mowa w art. 117 ust. 4 ustawy, oraz zobowiązanie podmiotu udostępniającego zasoby, oraz pełnomocnictwo przekazuje się w postaci elektronicznej i opatruje się kwalifikowanym podpisem elektronicznym, podpisem zaufanym lub podpisem osobistym.</w:t>
      </w:r>
    </w:p>
    <w:p w14:paraId="2C8C2837" w14:textId="77777777" w:rsidR="00D54FFC"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17EF92B6" w14:textId="77777777" w:rsidR="00D54FFC"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CA46C6">
        <w:rPr>
          <w:rFonts w:eastAsia="Calibri" w:cstheme="minorHAnsi"/>
          <w:kern w:val="0"/>
          <w:sz w:val="23"/>
          <w:szCs w:val="23"/>
        </w:rPr>
        <w:t>8.</w:t>
      </w:r>
      <w:r w:rsidRPr="008C4AF8">
        <w:rPr>
          <w:rFonts w:eastAsia="Calibri" w:cstheme="minorHAnsi"/>
          <w:kern w:val="0"/>
          <w:sz w:val="23"/>
          <w:szCs w:val="23"/>
        </w:rPr>
        <w:t>3.6., dokonuje w przypadku:</w:t>
      </w:r>
    </w:p>
    <w:p w14:paraId="5CDC0397" w14:textId="77777777" w:rsidR="00D54FFC"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podmiotowych środków dowodowych - odpowiednio Wykonawca, Wykonawca wspólnie ubiegający się o udzielenie zamówienia, podmiot udostępniający zasoby lub podwykonawca, w zakresie podmiotowych środków dowodowych, które każdego z nich dotyczą;</w:t>
      </w:r>
    </w:p>
    <w:p w14:paraId="7F82AFE3" w14:textId="77777777" w:rsidR="00D54FFC"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oświadczenia, o którym mowa w art. 117 ust. 4 ustawy, lub zobowiązania podmiotu udostępniającego zasoby - odpowiednio Wykonawca lub Wykonawca wspólnie ubiegający się o udzielenie zamówienia;</w:t>
      </w:r>
    </w:p>
    <w:p w14:paraId="53A29737" w14:textId="77777777" w:rsidR="00D54FFC" w:rsidRPr="000D36A5"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pełnomocnictwa lub innego dokumentu potwierdzającego umocowanie do reprezentowania wykonawcy - mocodawca.</w:t>
      </w:r>
    </w:p>
    <w:p w14:paraId="1F900DA5" w14:textId="77777777" w:rsidR="00D54FFC" w:rsidRDefault="00D54FFC" w:rsidP="005231C0">
      <w:pPr>
        <w:spacing w:after="120"/>
        <w:rPr>
          <w:rFonts w:cstheme="minorHAnsi"/>
        </w:rPr>
      </w:pPr>
      <w:r w:rsidRPr="00F50D8E">
        <w:rPr>
          <w:rFonts w:eastAsia="Calibri" w:cstheme="minorHAnsi"/>
          <w:kern w:val="0"/>
          <w:sz w:val="23"/>
          <w:szCs w:val="23"/>
        </w:rPr>
        <w:t xml:space="preserve">Poświadczenia zgodności cyfrowego odwzorowania z dokumentem w postaci papierowej, o którym mowa w pkt </w:t>
      </w:r>
      <w:r w:rsidR="00CA46C6">
        <w:rPr>
          <w:rFonts w:eastAsia="Calibri" w:cstheme="minorHAnsi"/>
          <w:kern w:val="0"/>
          <w:sz w:val="23"/>
          <w:szCs w:val="23"/>
        </w:rPr>
        <w:t>8.</w:t>
      </w:r>
      <w:r w:rsidRPr="00F50D8E">
        <w:rPr>
          <w:rFonts w:eastAsia="Calibri" w:cstheme="minorHAnsi"/>
          <w:kern w:val="0"/>
          <w:sz w:val="23"/>
          <w:szCs w:val="23"/>
        </w:rPr>
        <w:t>3.6., może dokonać również notariusz.</w:t>
      </w:r>
    </w:p>
    <w:p w14:paraId="746845A9" w14:textId="77777777" w:rsidR="00E95C6A" w:rsidRPr="00E95C6A" w:rsidRDefault="00E95C6A" w:rsidP="00A45810">
      <w:pPr>
        <w:shd w:val="clear" w:color="auto" w:fill="D9D9D9" w:themeFill="background1" w:themeFillShade="D9"/>
        <w:spacing w:before="240" w:after="120"/>
        <w:rPr>
          <w:rFonts w:cstheme="minorHAnsi"/>
        </w:rPr>
      </w:pPr>
      <w:r w:rsidRPr="00E95C6A">
        <w:rPr>
          <w:rFonts w:cstheme="minorHAnsi"/>
          <w:b/>
          <w:bCs/>
        </w:rPr>
        <w:t xml:space="preserve">Rozdział 9. Wymagania dotyczące wadium </w:t>
      </w:r>
    </w:p>
    <w:p w14:paraId="5F45529D" w14:textId="77777777" w:rsidR="00E95C6A" w:rsidRPr="00E95C6A" w:rsidRDefault="00E95C6A" w:rsidP="00E95C6A">
      <w:pPr>
        <w:rPr>
          <w:rFonts w:cstheme="minorHAnsi"/>
        </w:rPr>
      </w:pPr>
      <w:r w:rsidRPr="00E95C6A">
        <w:rPr>
          <w:rFonts w:cstheme="minorHAnsi"/>
        </w:rPr>
        <w:t xml:space="preserve">Zamawiający nie wymaga zabezpieczenia oferty wadium. </w:t>
      </w:r>
    </w:p>
    <w:p w14:paraId="017F325F" w14:textId="77777777" w:rsidR="00E95C6A" w:rsidRPr="00E95C6A" w:rsidRDefault="00E95C6A" w:rsidP="00A45810">
      <w:pPr>
        <w:shd w:val="clear" w:color="auto" w:fill="D9D9D9" w:themeFill="background1" w:themeFillShade="D9"/>
        <w:spacing w:before="240" w:after="120"/>
        <w:rPr>
          <w:rFonts w:cstheme="minorHAnsi"/>
          <w:b/>
          <w:bCs/>
        </w:rPr>
      </w:pPr>
      <w:r w:rsidRPr="00E95C6A">
        <w:rPr>
          <w:rFonts w:cstheme="minorHAnsi"/>
          <w:b/>
          <w:bCs/>
        </w:rPr>
        <w:lastRenderedPageBreak/>
        <w:t xml:space="preserve">Rozdział 10. Termin związania ofertą </w:t>
      </w:r>
    </w:p>
    <w:p w14:paraId="07BC181E" w14:textId="77777777" w:rsidR="00BA582D" w:rsidRPr="00BA582D" w:rsidRDefault="00BA582D" w:rsidP="00EB7AA7">
      <w:pPr>
        <w:pStyle w:val="Akapitzlist"/>
        <w:numPr>
          <w:ilvl w:val="0"/>
          <w:numId w:val="19"/>
        </w:numPr>
        <w:rPr>
          <w:vanish/>
        </w:rPr>
      </w:pPr>
    </w:p>
    <w:p w14:paraId="55F5F3D1" w14:textId="77777777" w:rsidR="00BA582D" w:rsidRPr="00BA582D" w:rsidRDefault="00BA582D" w:rsidP="00EB7AA7">
      <w:pPr>
        <w:pStyle w:val="Akapitzlist"/>
        <w:numPr>
          <w:ilvl w:val="0"/>
          <w:numId w:val="19"/>
        </w:numPr>
        <w:rPr>
          <w:vanish/>
        </w:rPr>
      </w:pPr>
    </w:p>
    <w:p w14:paraId="579771C1" w14:textId="77777777" w:rsidR="00BA582D" w:rsidRPr="00BA582D" w:rsidRDefault="00BA582D" w:rsidP="00EB7AA7">
      <w:pPr>
        <w:pStyle w:val="Akapitzlist"/>
        <w:numPr>
          <w:ilvl w:val="0"/>
          <w:numId w:val="19"/>
        </w:numPr>
        <w:rPr>
          <w:vanish/>
        </w:rPr>
      </w:pPr>
    </w:p>
    <w:p w14:paraId="67F3CC95" w14:textId="77777777" w:rsidR="00BA582D" w:rsidRPr="00BA582D" w:rsidRDefault="00BA582D" w:rsidP="00EB7AA7">
      <w:pPr>
        <w:pStyle w:val="Akapitzlist"/>
        <w:numPr>
          <w:ilvl w:val="0"/>
          <w:numId w:val="19"/>
        </w:numPr>
        <w:rPr>
          <w:vanish/>
        </w:rPr>
      </w:pPr>
    </w:p>
    <w:p w14:paraId="0EFC574F" w14:textId="77777777" w:rsidR="00BA582D" w:rsidRPr="00BA582D" w:rsidRDefault="00BA582D" w:rsidP="00EB7AA7">
      <w:pPr>
        <w:pStyle w:val="Akapitzlist"/>
        <w:numPr>
          <w:ilvl w:val="0"/>
          <w:numId w:val="19"/>
        </w:numPr>
        <w:rPr>
          <w:vanish/>
        </w:rPr>
      </w:pPr>
    </w:p>
    <w:p w14:paraId="01AE29C0" w14:textId="77777777" w:rsidR="00BA582D" w:rsidRPr="00BA582D" w:rsidRDefault="00BA582D" w:rsidP="00EB7AA7">
      <w:pPr>
        <w:pStyle w:val="Akapitzlist"/>
        <w:numPr>
          <w:ilvl w:val="0"/>
          <w:numId w:val="19"/>
        </w:numPr>
        <w:rPr>
          <w:vanish/>
        </w:rPr>
      </w:pPr>
    </w:p>
    <w:p w14:paraId="11845922" w14:textId="77777777" w:rsidR="00BA582D" w:rsidRPr="00BA582D" w:rsidRDefault="00BA582D" w:rsidP="00EB7AA7">
      <w:pPr>
        <w:pStyle w:val="Akapitzlist"/>
        <w:numPr>
          <w:ilvl w:val="0"/>
          <w:numId w:val="19"/>
        </w:numPr>
        <w:rPr>
          <w:vanish/>
        </w:rPr>
      </w:pPr>
    </w:p>
    <w:p w14:paraId="1D5C318B" w14:textId="77777777" w:rsidR="00BA582D" w:rsidRPr="00BA582D" w:rsidRDefault="00BA582D" w:rsidP="00EB7AA7">
      <w:pPr>
        <w:pStyle w:val="Akapitzlist"/>
        <w:numPr>
          <w:ilvl w:val="0"/>
          <w:numId w:val="19"/>
        </w:numPr>
        <w:rPr>
          <w:vanish/>
        </w:rPr>
      </w:pPr>
    </w:p>
    <w:p w14:paraId="74E550D9" w14:textId="77777777" w:rsidR="00BA582D" w:rsidRPr="00BA582D" w:rsidRDefault="00BA582D" w:rsidP="00EB7AA7">
      <w:pPr>
        <w:pStyle w:val="Akapitzlist"/>
        <w:numPr>
          <w:ilvl w:val="0"/>
          <w:numId w:val="19"/>
        </w:numPr>
        <w:rPr>
          <w:vanish/>
        </w:rPr>
      </w:pPr>
    </w:p>
    <w:p w14:paraId="1C5B8D3F" w14:textId="77777777" w:rsidR="00BA582D" w:rsidRPr="00BA582D" w:rsidRDefault="00BA582D" w:rsidP="00EB7AA7">
      <w:pPr>
        <w:pStyle w:val="Akapitzlist"/>
        <w:numPr>
          <w:ilvl w:val="0"/>
          <w:numId w:val="19"/>
        </w:numPr>
        <w:rPr>
          <w:vanish/>
        </w:rPr>
      </w:pPr>
    </w:p>
    <w:p w14:paraId="7F465976" w14:textId="77777777" w:rsidR="00BA582D" w:rsidRPr="00BA582D" w:rsidRDefault="00E95C6A" w:rsidP="00EB7AA7">
      <w:pPr>
        <w:pStyle w:val="Akapitzlist"/>
        <w:numPr>
          <w:ilvl w:val="1"/>
          <w:numId w:val="19"/>
        </w:numPr>
        <w:spacing w:after="120"/>
        <w:ind w:left="567" w:hanging="573"/>
        <w:contextualSpacing w:val="0"/>
      </w:pPr>
      <w:r w:rsidRPr="00861592">
        <w:t xml:space="preserve">Wykonawca będzie związany ofertą </w:t>
      </w:r>
      <w:r w:rsidR="009F7796">
        <w:t xml:space="preserve"> </w:t>
      </w:r>
      <w:r w:rsidRPr="00E838FE">
        <w:rPr>
          <w:b/>
          <w:bCs/>
          <w:color w:val="000000" w:themeColor="text1"/>
        </w:rPr>
        <w:t xml:space="preserve">do dnia </w:t>
      </w:r>
      <w:r w:rsidR="00E838FE" w:rsidRPr="00E838FE">
        <w:rPr>
          <w:b/>
          <w:bCs/>
          <w:color w:val="000000" w:themeColor="text1"/>
        </w:rPr>
        <w:t xml:space="preserve"> 22.12.</w:t>
      </w:r>
      <w:r w:rsidRPr="00E838FE">
        <w:rPr>
          <w:b/>
          <w:bCs/>
          <w:color w:val="000000" w:themeColor="text1"/>
        </w:rPr>
        <w:t>2025 r.</w:t>
      </w:r>
    </w:p>
    <w:p w14:paraId="48E3112F" w14:textId="77777777" w:rsidR="00BA582D" w:rsidRPr="00BA582D" w:rsidRDefault="00E95C6A" w:rsidP="00EB7AA7">
      <w:pPr>
        <w:pStyle w:val="Akapitzlist"/>
        <w:numPr>
          <w:ilvl w:val="1"/>
          <w:numId w:val="19"/>
        </w:numPr>
        <w:spacing w:after="120"/>
        <w:ind w:left="546" w:hanging="552"/>
        <w:contextualSpacing w:val="0"/>
      </w:pPr>
      <w:r w:rsidRPr="00BA582D">
        <w:rPr>
          <w:rFonts w:cstheme="minorHAnsi"/>
        </w:rPr>
        <w:t xml:space="preserve">Bieg terminu związania ofertą rozpoczyna się wraz z upływem terminu składania ofert. </w:t>
      </w:r>
    </w:p>
    <w:p w14:paraId="4A1701BA"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 </w:t>
      </w:r>
    </w:p>
    <w:p w14:paraId="6FAA2B9D"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Przedłużenie terminu związania ofertą wymaga złożenia przez Wykonawcę pisemnego oświadczenia o wyrażeniu zgody na przedłużenie terminu związania ofertą. </w:t>
      </w:r>
    </w:p>
    <w:p w14:paraId="6E580737"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Zamawiający wybiera najkorzystniejszą ofertę w terminie związania ofertą określonym w</w:t>
      </w:r>
      <w:r w:rsidR="00BA582D">
        <w:rPr>
          <w:rFonts w:cstheme="minorHAnsi"/>
        </w:rPr>
        <w:t> </w:t>
      </w:r>
      <w:r w:rsidRPr="00BA582D">
        <w:rPr>
          <w:rFonts w:cstheme="minorHAnsi"/>
        </w:rPr>
        <w:t>pkt.</w:t>
      </w:r>
      <w:r w:rsidR="00BA582D">
        <w:rPr>
          <w:rFonts w:cstheme="minorHAnsi"/>
        </w:rPr>
        <w:t> </w:t>
      </w:r>
      <w:r w:rsidRPr="00BA582D">
        <w:rPr>
          <w:rFonts w:cstheme="minorHAnsi"/>
        </w:rPr>
        <w:t>10</w:t>
      </w:r>
      <w:r w:rsidR="009E19C3">
        <w:rPr>
          <w:rFonts w:cstheme="minorHAnsi"/>
        </w:rPr>
        <w:t>.</w:t>
      </w:r>
      <w:r w:rsidRPr="00BA582D">
        <w:rPr>
          <w:rFonts w:cstheme="minorHAnsi"/>
        </w:rPr>
        <w:t xml:space="preserve">1. </w:t>
      </w:r>
    </w:p>
    <w:p w14:paraId="4219B973"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6FEC3CFA"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W przypadku braku zgody, o której mowa w pkt. 10.6. Zamawiający zwraca się o wyrażenie takiej zgody do kolejnego Wykonawcy, którego oferta została najwyżej oceniona, chyba, że</w:t>
      </w:r>
      <w:r w:rsidR="00BA582D">
        <w:rPr>
          <w:rFonts w:cstheme="minorHAnsi"/>
        </w:rPr>
        <w:t> </w:t>
      </w:r>
      <w:r w:rsidRPr="00BA582D">
        <w:rPr>
          <w:rFonts w:cstheme="minorHAnsi"/>
        </w:rPr>
        <w:t xml:space="preserve">zachodzą przesłanki do unieważnienia postępowania. </w:t>
      </w:r>
    </w:p>
    <w:p w14:paraId="54EC389B" w14:textId="77777777" w:rsidR="0000713F" w:rsidRPr="00BA582D" w:rsidRDefault="00E95C6A" w:rsidP="00EB7AA7">
      <w:pPr>
        <w:pStyle w:val="Akapitzlist"/>
        <w:numPr>
          <w:ilvl w:val="1"/>
          <w:numId w:val="19"/>
        </w:numPr>
        <w:spacing w:after="120"/>
        <w:ind w:left="560" w:hanging="566"/>
        <w:contextualSpacing w:val="0"/>
      </w:pPr>
      <w:r w:rsidRPr="00BA582D">
        <w:rPr>
          <w:rFonts w:cstheme="minorHAnsi"/>
        </w:rPr>
        <w:t>Zamawiający odrzuci ofertę, jeżeli Wykonawca nie wyrazi pisemnej zgody na:</w:t>
      </w:r>
    </w:p>
    <w:p w14:paraId="054480D5" w14:textId="77777777" w:rsidR="00BA582D" w:rsidRDefault="00E95C6A" w:rsidP="00EB7AA7">
      <w:pPr>
        <w:pStyle w:val="Akapitzlist"/>
        <w:numPr>
          <w:ilvl w:val="0"/>
          <w:numId w:val="18"/>
        </w:numPr>
        <w:rPr>
          <w:rFonts w:cstheme="minorHAnsi"/>
        </w:rPr>
      </w:pPr>
      <w:r w:rsidRPr="00BA582D">
        <w:rPr>
          <w:rFonts w:cstheme="minorHAnsi"/>
        </w:rPr>
        <w:t xml:space="preserve">przedłużenie terminu związania ofertą; </w:t>
      </w:r>
    </w:p>
    <w:p w14:paraId="300F1BC9" w14:textId="77777777" w:rsidR="00D970F1" w:rsidRPr="00D970F1" w:rsidRDefault="00E95C6A" w:rsidP="00D970F1">
      <w:pPr>
        <w:pStyle w:val="Akapitzlist"/>
        <w:numPr>
          <w:ilvl w:val="0"/>
          <w:numId w:val="18"/>
        </w:numPr>
        <w:rPr>
          <w:rFonts w:cstheme="minorHAnsi"/>
        </w:rPr>
      </w:pPr>
      <w:r w:rsidRPr="00BA582D">
        <w:rPr>
          <w:rFonts w:cstheme="minorHAnsi"/>
        </w:rPr>
        <w:t>wybór jego oferty po upływie termin związania ofertą.</w:t>
      </w:r>
    </w:p>
    <w:p w14:paraId="4EA9AE88" w14:textId="77777777" w:rsidR="00E95C6A" w:rsidRPr="00E95C6A" w:rsidRDefault="00E95C6A" w:rsidP="00E95C6A">
      <w:pPr>
        <w:shd w:val="clear" w:color="auto" w:fill="D9D9D9" w:themeFill="background1" w:themeFillShade="D9"/>
        <w:rPr>
          <w:rFonts w:cstheme="minorHAnsi"/>
        </w:rPr>
      </w:pPr>
      <w:r w:rsidRPr="00E95C6A">
        <w:rPr>
          <w:rFonts w:cstheme="minorHAnsi"/>
          <w:b/>
          <w:bCs/>
        </w:rPr>
        <w:t xml:space="preserve">Rozdział 11. Opis sposobu przygotowywania ofert </w:t>
      </w:r>
    </w:p>
    <w:p w14:paraId="5E99804E" w14:textId="77777777" w:rsidR="00285503" w:rsidRPr="00285503" w:rsidRDefault="00285503" w:rsidP="00EB7AA7">
      <w:pPr>
        <w:pStyle w:val="Akapitzlist"/>
        <w:numPr>
          <w:ilvl w:val="0"/>
          <w:numId w:val="12"/>
        </w:numPr>
        <w:rPr>
          <w:rFonts w:cstheme="minorHAnsi"/>
          <w:b/>
          <w:bCs/>
          <w:vanish/>
        </w:rPr>
      </w:pPr>
    </w:p>
    <w:p w14:paraId="41DC1590" w14:textId="77777777" w:rsidR="00285503" w:rsidRPr="00285503" w:rsidRDefault="00285503" w:rsidP="00EB7AA7">
      <w:pPr>
        <w:pStyle w:val="Akapitzlist"/>
        <w:numPr>
          <w:ilvl w:val="0"/>
          <w:numId w:val="12"/>
        </w:numPr>
        <w:rPr>
          <w:rFonts w:cstheme="minorHAnsi"/>
          <w:b/>
          <w:bCs/>
          <w:vanish/>
        </w:rPr>
      </w:pPr>
    </w:p>
    <w:p w14:paraId="33341E5D" w14:textId="77777777" w:rsidR="00285503" w:rsidRPr="00285503" w:rsidRDefault="00285503" w:rsidP="00EB7AA7">
      <w:pPr>
        <w:pStyle w:val="Akapitzlist"/>
        <w:numPr>
          <w:ilvl w:val="0"/>
          <w:numId w:val="12"/>
        </w:numPr>
        <w:rPr>
          <w:rFonts w:cstheme="minorHAnsi"/>
          <w:b/>
          <w:bCs/>
          <w:vanish/>
        </w:rPr>
      </w:pPr>
    </w:p>
    <w:p w14:paraId="717DA295" w14:textId="77777777" w:rsidR="00285503" w:rsidRPr="00285503" w:rsidRDefault="00285503" w:rsidP="00EB7AA7">
      <w:pPr>
        <w:pStyle w:val="Akapitzlist"/>
        <w:numPr>
          <w:ilvl w:val="0"/>
          <w:numId w:val="12"/>
        </w:numPr>
        <w:rPr>
          <w:rFonts w:cstheme="minorHAnsi"/>
          <w:b/>
          <w:bCs/>
          <w:vanish/>
        </w:rPr>
      </w:pPr>
    </w:p>
    <w:p w14:paraId="7BD3354C" w14:textId="77777777" w:rsidR="00285503" w:rsidRPr="00285503" w:rsidRDefault="00285503" w:rsidP="00EB7AA7">
      <w:pPr>
        <w:pStyle w:val="Akapitzlist"/>
        <w:numPr>
          <w:ilvl w:val="0"/>
          <w:numId w:val="12"/>
        </w:numPr>
        <w:rPr>
          <w:rFonts w:cstheme="minorHAnsi"/>
          <w:b/>
          <w:bCs/>
          <w:vanish/>
        </w:rPr>
      </w:pPr>
    </w:p>
    <w:p w14:paraId="70B09885" w14:textId="77777777" w:rsidR="00285503" w:rsidRPr="00285503" w:rsidRDefault="00285503" w:rsidP="00EB7AA7">
      <w:pPr>
        <w:pStyle w:val="Akapitzlist"/>
        <w:numPr>
          <w:ilvl w:val="0"/>
          <w:numId w:val="12"/>
        </w:numPr>
        <w:rPr>
          <w:rFonts w:cstheme="minorHAnsi"/>
          <w:b/>
          <w:bCs/>
          <w:vanish/>
        </w:rPr>
      </w:pPr>
    </w:p>
    <w:p w14:paraId="41D82685" w14:textId="77777777" w:rsidR="00285503" w:rsidRPr="00285503" w:rsidRDefault="00285503" w:rsidP="00EB7AA7">
      <w:pPr>
        <w:pStyle w:val="Akapitzlist"/>
        <w:numPr>
          <w:ilvl w:val="0"/>
          <w:numId w:val="12"/>
        </w:numPr>
        <w:rPr>
          <w:rFonts w:cstheme="minorHAnsi"/>
          <w:b/>
          <w:bCs/>
          <w:vanish/>
        </w:rPr>
      </w:pPr>
    </w:p>
    <w:p w14:paraId="1C4A8E11" w14:textId="77777777" w:rsidR="00285503" w:rsidRPr="00285503" w:rsidRDefault="00285503" w:rsidP="00EB7AA7">
      <w:pPr>
        <w:pStyle w:val="Akapitzlist"/>
        <w:numPr>
          <w:ilvl w:val="0"/>
          <w:numId w:val="12"/>
        </w:numPr>
        <w:rPr>
          <w:rFonts w:cstheme="minorHAnsi"/>
          <w:b/>
          <w:bCs/>
          <w:vanish/>
        </w:rPr>
      </w:pPr>
    </w:p>
    <w:p w14:paraId="7338DC2B" w14:textId="77777777" w:rsidR="00285503" w:rsidRPr="00285503" w:rsidRDefault="00285503" w:rsidP="00EB7AA7">
      <w:pPr>
        <w:pStyle w:val="Akapitzlist"/>
        <w:numPr>
          <w:ilvl w:val="0"/>
          <w:numId w:val="12"/>
        </w:numPr>
        <w:rPr>
          <w:rFonts w:cstheme="minorHAnsi"/>
          <w:b/>
          <w:bCs/>
          <w:vanish/>
        </w:rPr>
      </w:pPr>
    </w:p>
    <w:p w14:paraId="67634E16"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Wykonawca zapozna się dokładnie z informacjami zawartymi w SWZ i przygotuje ofertę zgodnie z wymaganiami w niej określonymi. </w:t>
      </w:r>
    </w:p>
    <w:p w14:paraId="67B7948E"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Wykonawca może złożyć tylko jedną ofertę</w:t>
      </w:r>
      <w:r w:rsidR="005A78BA">
        <w:rPr>
          <w:rFonts w:cstheme="minorHAnsi"/>
        </w:rPr>
        <w:t>.</w:t>
      </w:r>
    </w:p>
    <w:p w14:paraId="08CB0160"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Treść oferty musi odpowiadać treści SWZ. </w:t>
      </w:r>
    </w:p>
    <w:p w14:paraId="6F008807"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Ofertę składa się na Formularzu ofertowym – </w:t>
      </w:r>
      <w:r w:rsidRPr="007E6B30">
        <w:rPr>
          <w:rFonts w:cstheme="minorHAnsi"/>
        </w:rPr>
        <w:t xml:space="preserve">stanowiącym </w:t>
      </w:r>
      <w:r w:rsidRPr="007E6B30">
        <w:rPr>
          <w:rFonts w:cstheme="minorHAnsi"/>
          <w:b/>
          <w:bCs/>
        </w:rPr>
        <w:t>Załącznik nr 1 do SWZ</w:t>
      </w:r>
      <w:r w:rsidRPr="00285503">
        <w:rPr>
          <w:rFonts w:cstheme="minorHAnsi"/>
          <w:b/>
          <w:bCs/>
        </w:rPr>
        <w:t xml:space="preserve">. </w:t>
      </w:r>
      <w:r w:rsidRPr="00285503">
        <w:rPr>
          <w:rFonts w:cstheme="minorHAnsi"/>
        </w:rPr>
        <w:t xml:space="preserve">Wraz z ofertą Wykonawca jest zobowiązany złożyć: </w:t>
      </w:r>
    </w:p>
    <w:p w14:paraId="026F71AD" w14:textId="77777777" w:rsidR="00E95C6A" w:rsidRPr="00A04DE9" w:rsidRDefault="00E95C6A" w:rsidP="00A04DE9">
      <w:pPr>
        <w:spacing w:after="120"/>
        <w:ind w:left="567"/>
        <w:rPr>
          <w:rFonts w:cstheme="minorHAnsi"/>
        </w:rPr>
      </w:pPr>
      <w:r w:rsidRPr="00285503">
        <w:rPr>
          <w:rFonts w:cstheme="minorHAnsi"/>
        </w:rPr>
        <w:t xml:space="preserve">1) aktualne na dzień składania ofert odpowiednio oświadczenie, o którym mowa w pkt. 7.1. SWZ (w przypadku składania oferty wspólnej oświadczenie, o którym mowa w pkt 7.1. należy złożyć zgodnie z wymogami wskazanymi w pkt 7.2 SWZ); </w:t>
      </w:r>
    </w:p>
    <w:p w14:paraId="0868BA84" w14:textId="77777777" w:rsidR="00E95C6A" w:rsidRPr="00E95C6A" w:rsidRDefault="00A04DE9" w:rsidP="00285503">
      <w:pPr>
        <w:ind w:left="567"/>
        <w:rPr>
          <w:rFonts w:cstheme="minorHAnsi"/>
        </w:rPr>
      </w:pPr>
      <w:r>
        <w:rPr>
          <w:rFonts w:cstheme="minorHAnsi"/>
        </w:rPr>
        <w:t>2</w:t>
      </w:r>
      <w:r w:rsidR="00E95C6A" w:rsidRPr="00E95C6A">
        <w:rPr>
          <w:rFonts w:cstheme="minorHAnsi"/>
        </w:rPr>
        <w:t xml:space="preserve">) dokumenty, z których wynika prawo do podpisania oferty; odpowiednie pełnomocnictwa, (jeżeli dotyczy); </w:t>
      </w:r>
    </w:p>
    <w:p w14:paraId="34C80411" w14:textId="77777777" w:rsidR="00E95C6A" w:rsidRPr="00E95C6A" w:rsidRDefault="00A04DE9" w:rsidP="00285503">
      <w:pPr>
        <w:ind w:left="567"/>
        <w:rPr>
          <w:rFonts w:cstheme="minorHAnsi"/>
        </w:rPr>
      </w:pPr>
      <w:r>
        <w:rPr>
          <w:rFonts w:cstheme="minorHAnsi"/>
        </w:rPr>
        <w:t>3</w:t>
      </w:r>
      <w:r w:rsidR="00E95C6A" w:rsidRPr="00E95C6A">
        <w:rPr>
          <w:rFonts w:cstheme="minorHAnsi"/>
        </w:rPr>
        <w:t>) dowody równoważności potwierdzające równoważność zastosowanych rozwiązań, o których mowa w pkt 3.</w:t>
      </w:r>
      <w:r w:rsidR="00DD3B9C">
        <w:rPr>
          <w:rFonts w:cstheme="minorHAnsi"/>
        </w:rPr>
        <w:t>4</w:t>
      </w:r>
      <w:r w:rsidR="00E95C6A" w:rsidRPr="00E95C6A">
        <w:rPr>
          <w:rFonts w:cstheme="minorHAnsi"/>
        </w:rPr>
        <w:t xml:space="preserve">. SWZ, jeżeli Wykonawca zastosował rozwiązania równoważne w stosunku do określonych w opisie przedmiotu zamówienia (jeżeli dotyczy); </w:t>
      </w:r>
    </w:p>
    <w:p w14:paraId="7850CDCA" w14:textId="77777777" w:rsidR="00E95C6A" w:rsidRDefault="00A04DE9" w:rsidP="00285503">
      <w:pPr>
        <w:ind w:left="567"/>
        <w:rPr>
          <w:rFonts w:cstheme="minorHAnsi"/>
        </w:rPr>
      </w:pPr>
      <w:r>
        <w:rPr>
          <w:rFonts w:cstheme="minorHAnsi"/>
        </w:rPr>
        <w:t>4</w:t>
      </w:r>
      <w:r w:rsidR="00E95C6A" w:rsidRPr="00E95C6A">
        <w:rPr>
          <w:rFonts w:cstheme="minorHAnsi"/>
        </w:rPr>
        <w:t>) uzasadnienie zastrzeżenia tajemnicy przedsiębiorstwa (jeżeli dotyczy). W sytuacji, gdy oferta lub inne</w:t>
      </w:r>
      <w:r w:rsidR="00E71ECD">
        <w:rPr>
          <w:rFonts w:cstheme="minorHAnsi"/>
        </w:rPr>
        <w:t xml:space="preserve"> dokumenty składane w toku postę</w:t>
      </w:r>
      <w:r w:rsidR="00E95C6A" w:rsidRPr="00E95C6A">
        <w:rPr>
          <w:rFonts w:cstheme="minorHAnsi"/>
        </w:rPr>
        <w:t xml:space="preserve">powania będą zawierać tajemnicę przedsiębiorstwa, Wykonawca wraz z przekazaniem takich informacji, zastrzega, że nie mogą być one udostępniane oraz wskazuje, że zastrzeżone informację stanowią tajemnicę przedsiębiorstwa </w:t>
      </w:r>
      <w:r w:rsidR="00E95C6A" w:rsidRPr="00E95C6A">
        <w:rPr>
          <w:rFonts w:cstheme="minorHAnsi"/>
        </w:rPr>
        <w:lastRenderedPageBreak/>
        <w:t>w</w:t>
      </w:r>
      <w:r w:rsidR="00285503">
        <w:rPr>
          <w:rFonts w:cstheme="minorHAnsi"/>
        </w:rPr>
        <w:t> </w:t>
      </w:r>
      <w:r w:rsidR="00E95C6A" w:rsidRPr="00E95C6A">
        <w:rPr>
          <w:rFonts w:cstheme="minorHAnsi"/>
        </w:rPr>
        <w:t>rozumieniu Ustawy z 16 kwietnia 1993 r. o zwalczaniu konkurencyjności. Wykonawca nie</w:t>
      </w:r>
      <w:r w:rsidR="00285503">
        <w:rPr>
          <w:rFonts w:cstheme="minorHAnsi"/>
        </w:rPr>
        <w:t> </w:t>
      </w:r>
      <w:r w:rsidR="00E95C6A" w:rsidRPr="00E95C6A">
        <w:rPr>
          <w:rFonts w:cstheme="minorHAnsi"/>
        </w:rPr>
        <w:t xml:space="preserve">może zastrzec informacji, o których mowa w art. 222 ust 5 ustawy Pzp. </w:t>
      </w:r>
    </w:p>
    <w:p w14:paraId="4EF3B63B"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6A2D09E"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Wykonawca nie jest zobowiązany do złożenia dokumentów, o których mowa pkt</w:t>
      </w:r>
      <w:r w:rsidR="00285503">
        <w:rPr>
          <w:rFonts w:cstheme="minorHAnsi"/>
        </w:rPr>
        <w:t>.</w:t>
      </w:r>
      <w:r w:rsidRPr="00285503">
        <w:rPr>
          <w:rFonts w:cstheme="minorHAnsi"/>
        </w:rPr>
        <w:t xml:space="preserve"> 11.5. jeżeli Zamawiający może je uzyskać za pomocą bezpłatnych i ogólnodostępnych baz danych, o ile wykonawca wskazał w Formularzu ofertowym dane umożliwiające dostęp do tych dokumentów. </w:t>
      </w:r>
    </w:p>
    <w:p w14:paraId="5F2A3FC6"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Jeżeli w imieniu Wykonawcy działa osoba, której umocowanie do jego reprezentowania nie wynika z dokumentów, o których mowa w pkt 11.5. SWZ Zamawiający żąda od Wykonawcy </w:t>
      </w:r>
      <w:r w:rsidRPr="00285503">
        <w:rPr>
          <w:rFonts w:cstheme="minorHAnsi"/>
          <w:b/>
          <w:bCs/>
        </w:rPr>
        <w:t xml:space="preserve">pełnomocnictwa lub innego dokumentu potwierdzającego umocowanie </w:t>
      </w:r>
      <w:r w:rsidRPr="00285503">
        <w:rPr>
          <w:rFonts w:cstheme="minorHAnsi"/>
        </w:rPr>
        <w:t>do reprezentowania Wykonawcy zgodnie wymaganiami określonymi z pkt 7.8.</w:t>
      </w:r>
      <w:r w:rsidR="00DD3B9C">
        <w:rPr>
          <w:rFonts w:cstheme="minorHAnsi"/>
        </w:rPr>
        <w:t>3</w:t>
      </w:r>
      <w:r w:rsidRPr="00285503">
        <w:rPr>
          <w:rFonts w:cstheme="minorHAnsi"/>
        </w:rPr>
        <w:t xml:space="preserve">. SWZ. </w:t>
      </w:r>
    </w:p>
    <w:p w14:paraId="72DD6ADD"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Wymagania określone w pkt 11.5. - 11.7. SWZ stosuje się odpowiednio do osoby działającej w imieniu Wykonawców wspólnie ubiegających się. </w:t>
      </w:r>
    </w:p>
    <w:p w14:paraId="33599B9E"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Wymagania określone w pkt 11.5. - 11.7. SWZ stosuje się odpowiednio do osoby działającej w imieniu podmiotu udostępniającego zasoby. </w:t>
      </w:r>
    </w:p>
    <w:p w14:paraId="0FB3D5A4" w14:textId="77777777" w:rsidR="00285503" w:rsidRDefault="00285503"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 xml:space="preserve">Oferta oraz pozostałe oświadczenia i dokumenty, dla których Zamawiający określił wzory w formie formularzy zamieszczonych w załącznikach do SWZ, powinny być sporządzone zgodnie z tymi wzorami. </w:t>
      </w:r>
    </w:p>
    <w:p w14:paraId="0117B4DF" w14:textId="77777777" w:rsidR="00285503" w:rsidRDefault="00285503"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 xml:space="preserve">Ofertę składa się zgodnie z wymaganiami określonymi w rozdziale 8 SWZ. </w:t>
      </w:r>
    </w:p>
    <w:p w14:paraId="05827CA6" w14:textId="77777777" w:rsidR="00970B47" w:rsidRDefault="00970B47"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Oferta może być wycofana przed upływem terminu do składania ofert zgodnie z wymaganiami określonymi w pkt 8.2</w:t>
      </w:r>
      <w:r w:rsidR="009974A0">
        <w:rPr>
          <w:rFonts w:cstheme="minorHAnsi"/>
        </w:rPr>
        <w:t>.15</w:t>
      </w:r>
      <w:r w:rsidR="00E95C6A" w:rsidRPr="00285503">
        <w:rPr>
          <w:rFonts w:cstheme="minorHAnsi"/>
        </w:rPr>
        <w:t xml:space="preserve">. SWZ. </w:t>
      </w:r>
    </w:p>
    <w:p w14:paraId="79F4912B" w14:textId="77777777" w:rsidR="0063101B" w:rsidRPr="00970B47" w:rsidRDefault="00E95C6A" w:rsidP="00EB7AA7">
      <w:pPr>
        <w:pStyle w:val="Akapitzlist"/>
        <w:numPr>
          <w:ilvl w:val="1"/>
          <w:numId w:val="12"/>
        </w:numPr>
        <w:spacing w:after="120"/>
        <w:ind w:left="567" w:hanging="573"/>
        <w:contextualSpacing w:val="0"/>
        <w:rPr>
          <w:rFonts w:cstheme="minorHAnsi"/>
        </w:rPr>
      </w:pPr>
      <w:r w:rsidRPr="00970B47">
        <w:rPr>
          <w:rFonts w:cstheme="minorHAnsi"/>
        </w:rPr>
        <w:t xml:space="preserve"> Sposób sporządzenia dokumentów elektronicznych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w:t>
      </w:r>
      <w:r w:rsidR="0063101B" w:rsidRPr="00970B47">
        <w:rPr>
          <w:rFonts w:cstheme="minorHAnsi"/>
        </w:rPr>
        <w:t> </w:t>
      </w:r>
      <w:r w:rsidRPr="00970B47">
        <w:rPr>
          <w:rFonts w:cstheme="minorHAnsi"/>
        </w:rPr>
        <w:t>Technologii z dnia 23 grudnia 2020 r. w sprawie podmiotowych</w:t>
      </w:r>
      <w:r w:rsidR="0063101B" w:rsidRPr="00970B47">
        <w:rPr>
          <w:rFonts w:cstheme="minorHAnsi"/>
        </w:rPr>
        <w:t xml:space="preserve"> środków dowodowych oraz innych dokumentów lub oświadczeń, jakich może żądać Zamawiający od Wykonawcy (</w:t>
      </w:r>
      <w:r w:rsidR="00EF6A31" w:rsidRPr="007541BE">
        <w:rPr>
          <w:rFonts w:cstheme="minorHAnsi"/>
        </w:rPr>
        <w:t>Dz. U. z 2023 r. poz. 1824</w:t>
      </w:r>
      <w:r w:rsidR="007541BE">
        <w:rPr>
          <w:rFonts w:cstheme="minorHAnsi"/>
        </w:rPr>
        <w:t>)</w:t>
      </w:r>
      <w:r w:rsidR="0063101B" w:rsidRPr="00970B47">
        <w:rPr>
          <w:rFonts w:cstheme="minorHAnsi"/>
        </w:rPr>
        <w:t xml:space="preserve">. </w:t>
      </w:r>
    </w:p>
    <w:p w14:paraId="3672120B" w14:textId="77777777" w:rsidR="0063101B" w:rsidRPr="0063101B" w:rsidRDefault="0063101B" w:rsidP="00971830">
      <w:pPr>
        <w:shd w:val="clear" w:color="auto" w:fill="D9D9D9" w:themeFill="background1" w:themeFillShade="D9"/>
        <w:spacing w:before="240"/>
        <w:rPr>
          <w:rFonts w:cstheme="minorHAnsi"/>
        </w:rPr>
      </w:pPr>
      <w:r w:rsidRPr="0063101B">
        <w:rPr>
          <w:rFonts w:cstheme="minorHAnsi"/>
          <w:b/>
          <w:bCs/>
        </w:rPr>
        <w:t xml:space="preserve">Rozdział 12. Sposób i termin składania i otwarcia ofert </w:t>
      </w:r>
    </w:p>
    <w:p w14:paraId="512B0E7B" w14:textId="77777777" w:rsidR="00971830" w:rsidRPr="00971830" w:rsidRDefault="00971830" w:rsidP="00EB7AA7">
      <w:pPr>
        <w:pStyle w:val="Akapitzlist"/>
        <w:numPr>
          <w:ilvl w:val="0"/>
          <w:numId w:val="20"/>
        </w:numPr>
        <w:rPr>
          <w:rFonts w:cstheme="minorHAnsi"/>
          <w:b/>
          <w:bCs/>
          <w:vanish/>
        </w:rPr>
      </w:pPr>
    </w:p>
    <w:p w14:paraId="7BD76064" w14:textId="77777777" w:rsidR="00971830" w:rsidRPr="00971830" w:rsidRDefault="00971830" w:rsidP="00EB7AA7">
      <w:pPr>
        <w:pStyle w:val="Akapitzlist"/>
        <w:numPr>
          <w:ilvl w:val="0"/>
          <w:numId w:val="20"/>
        </w:numPr>
        <w:rPr>
          <w:rFonts w:cstheme="minorHAnsi"/>
          <w:b/>
          <w:bCs/>
          <w:vanish/>
        </w:rPr>
      </w:pPr>
    </w:p>
    <w:p w14:paraId="1099E91F" w14:textId="77777777" w:rsidR="00971830" w:rsidRPr="00971830" w:rsidRDefault="00971830" w:rsidP="00EB7AA7">
      <w:pPr>
        <w:pStyle w:val="Akapitzlist"/>
        <w:numPr>
          <w:ilvl w:val="0"/>
          <w:numId w:val="20"/>
        </w:numPr>
        <w:rPr>
          <w:rFonts w:cstheme="minorHAnsi"/>
          <w:b/>
          <w:bCs/>
          <w:vanish/>
        </w:rPr>
      </w:pPr>
    </w:p>
    <w:p w14:paraId="7B91096C" w14:textId="77777777" w:rsidR="00971830" w:rsidRPr="00971830" w:rsidRDefault="00971830" w:rsidP="00EB7AA7">
      <w:pPr>
        <w:pStyle w:val="Akapitzlist"/>
        <w:numPr>
          <w:ilvl w:val="0"/>
          <w:numId w:val="20"/>
        </w:numPr>
        <w:rPr>
          <w:rFonts w:cstheme="minorHAnsi"/>
          <w:b/>
          <w:bCs/>
          <w:vanish/>
        </w:rPr>
      </w:pPr>
    </w:p>
    <w:p w14:paraId="06237929" w14:textId="77777777" w:rsidR="00971830" w:rsidRPr="00971830" w:rsidRDefault="00971830" w:rsidP="00EB7AA7">
      <w:pPr>
        <w:pStyle w:val="Akapitzlist"/>
        <w:numPr>
          <w:ilvl w:val="0"/>
          <w:numId w:val="20"/>
        </w:numPr>
        <w:rPr>
          <w:rFonts w:cstheme="minorHAnsi"/>
          <w:b/>
          <w:bCs/>
          <w:vanish/>
        </w:rPr>
      </w:pPr>
    </w:p>
    <w:p w14:paraId="19EBD65D" w14:textId="77777777" w:rsidR="00971830" w:rsidRPr="00971830" w:rsidRDefault="00971830" w:rsidP="00EB7AA7">
      <w:pPr>
        <w:pStyle w:val="Akapitzlist"/>
        <w:numPr>
          <w:ilvl w:val="0"/>
          <w:numId w:val="20"/>
        </w:numPr>
        <w:rPr>
          <w:rFonts w:cstheme="minorHAnsi"/>
          <w:b/>
          <w:bCs/>
          <w:vanish/>
        </w:rPr>
      </w:pPr>
    </w:p>
    <w:p w14:paraId="078B77AB" w14:textId="77777777" w:rsidR="00971830" w:rsidRPr="00971830" w:rsidRDefault="00971830" w:rsidP="00EB7AA7">
      <w:pPr>
        <w:pStyle w:val="Akapitzlist"/>
        <w:numPr>
          <w:ilvl w:val="0"/>
          <w:numId w:val="20"/>
        </w:numPr>
        <w:rPr>
          <w:rFonts w:cstheme="minorHAnsi"/>
          <w:b/>
          <w:bCs/>
          <w:vanish/>
        </w:rPr>
      </w:pPr>
    </w:p>
    <w:p w14:paraId="0C7A9259" w14:textId="77777777" w:rsidR="00971830" w:rsidRPr="00971830" w:rsidRDefault="00971830" w:rsidP="00EB7AA7">
      <w:pPr>
        <w:pStyle w:val="Akapitzlist"/>
        <w:numPr>
          <w:ilvl w:val="0"/>
          <w:numId w:val="20"/>
        </w:numPr>
        <w:rPr>
          <w:rFonts w:cstheme="minorHAnsi"/>
          <w:b/>
          <w:bCs/>
          <w:vanish/>
        </w:rPr>
      </w:pPr>
    </w:p>
    <w:p w14:paraId="554D0EC9" w14:textId="77777777" w:rsidR="00971830" w:rsidRPr="00971830" w:rsidRDefault="00971830" w:rsidP="00EB7AA7">
      <w:pPr>
        <w:pStyle w:val="Akapitzlist"/>
        <w:numPr>
          <w:ilvl w:val="0"/>
          <w:numId w:val="20"/>
        </w:numPr>
        <w:rPr>
          <w:rFonts w:cstheme="minorHAnsi"/>
          <w:b/>
          <w:bCs/>
          <w:vanish/>
        </w:rPr>
      </w:pPr>
    </w:p>
    <w:p w14:paraId="083D268A" w14:textId="77777777" w:rsidR="00971830" w:rsidRPr="00971830" w:rsidRDefault="00971830" w:rsidP="00EB7AA7">
      <w:pPr>
        <w:pStyle w:val="Akapitzlist"/>
        <w:numPr>
          <w:ilvl w:val="0"/>
          <w:numId w:val="20"/>
        </w:numPr>
        <w:rPr>
          <w:rFonts w:cstheme="minorHAnsi"/>
          <w:b/>
          <w:bCs/>
          <w:vanish/>
        </w:rPr>
      </w:pPr>
    </w:p>
    <w:p w14:paraId="2CFC36BA" w14:textId="77777777" w:rsidR="00971830" w:rsidRPr="00971830" w:rsidRDefault="00971830" w:rsidP="00EB7AA7">
      <w:pPr>
        <w:pStyle w:val="Akapitzlist"/>
        <w:numPr>
          <w:ilvl w:val="0"/>
          <w:numId w:val="20"/>
        </w:numPr>
        <w:rPr>
          <w:rFonts w:cstheme="minorHAnsi"/>
          <w:b/>
          <w:bCs/>
          <w:vanish/>
        </w:rPr>
      </w:pPr>
    </w:p>
    <w:p w14:paraId="62CC590E" w14:textId="77777777" w:rsidR="00971830" w:rsidRPr="00971830" w:rsidRDefault="00971830" w:rsidP="00EB7AA7">
      <w:pPr>
        <w:pStyle w:val="Akapitzlist"/>
        <w:numPr>
          <w:ilvl w:val="0"/>
          <w:numId w:val="20"/>
        </w:numPr>
        <w:rPr>
          <w:rFonts w:cstheme="minorHAnsi"/>
          <w:b/>
          <w:bCs/>
          <w:vanish/>
        </w:rPr>
      </w:pPr>
    </w:p>
    <w:p w14:paraId="548165F8" w14:textId="77777777" w:rsidR="00971830" w:rsidRPr="00971830" w:rsidRDefault="00A86AE8" w:rsidP="00EB7AA7">
      <w:pPr>
        <w:pStyle w:val="Akapitzlist"/>
        <w:numPr>
          <w:ilvl w:val="1"/>
          <w:numId w:val="20"/>
        </w:numPr>
        <w:spacing w:after="120"/>
        <w:ind w:left="567" w:hanging="573"/>
        <w:contextualSpacing w:val="0"/>
        <w:rPr>
          <w:rFonts w:cstheme="minorHAnsi"/>
        </w:rPr>
      </w:pPr>
      <w:r>
        <w:rPr>
          <w:rFonts w:cstheme="minorHAnsi"/>
        </w:rPr>
        <w:t>Ofertę należy złożyć w  terminie:</w:t>
      </w:r>
      <w:r w:rsidR="0063101B" w:rsidRPr="00971830">
        <w:rPr>
          <w:rFonts w:cstheme="minorHAnsi"/>
        </w:rPr>
        <w:t xml:space="preserve"> </w:t>
      </w:r>
      <w:r w:rsidR="00286A64">
        <w:rPr>
          <w:rFonts w:cstheme="minorHAnsi"/>
          <w:b/>
          <w:bCs/>
        </w:rPr>
        <w:t xml:space="preserve"> </w:t>
      </w:r>
      <w:r w:rsidR="00EC5440" w:rsidRPr="00534850">
        <w:rPr>
          <w:rFonts w:cstheme="minorHAnsi"/>
          <w:b/>
          <w:bCs/>
          <w:color w:val="000000" w:themeColor="text1"/>
        </w:rPr>
        <w:t>do dnia 24</w:t>
      </w:r>
      <w:r w:rsidR="0032217C" w:rsidRPr="00534850">
        <w:rPr>
          <w:rFonts w:cstheme="minorHAnsi"/>
          <w:b/>
          <w:bCs/>
          <w:color w:val="000000" w:themeColor="text1"/>
        </w:rPr>
        <w:t>.11.</w:t>
      </w:r>
      <w:r w:rsidRPr="00534850">
        <w:rPr>
          <w:rFonts w:cstheme="minorHAnsi"/>
          <w:b/>
          <w:bCs/>
          <w:color w:val="000000" w:themeColor="text1"/>
        </w:rPr>
        <w:t xml:space="preserve">2025 </w:t>
      </w:r>
      <w:r w:rsidR="00286A64" w:rsidRPr="00534850">
        <w:rPr>
          <w:rFonts w:cstheme="minorHAnsi"/>
          <w:b/>
          <w:bCs/>
          <w:color w:val="000000" w:themeColor="text1"/>
        </w:rPr>
        <w:t xml:space="preserve">r., </w:t>
      </w:r>
      <w:r w:rsidR="0032217C" w:rsidRPr="00534850">
        <w:rPr>
          <w:rFonts w:cstheme="minorHAnsi"/>
          <w:b/>
          <w:bCs/>
          <w:color w:val="000000" w:themeColor="text1"/>
        </w:rPr>
        <w:t>do godziny  09</w:t>
      </w:r>
      <w:r w:rsidR="0063101B" w:rsidRPr="00534850">
        <w:rPr>
          <w:rFonts w:cstheme="minorHAnsi"/>
          <w:b/>
          <w:bCs/>
          <w:color w:val="000000" w:themeColor="text1"/>
        </w:rPr>
        <w:t>:00.</w:t>
      </w:r>
    </w:p>
    <w:p w14:paraId="0331CCEA"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Zamawiający zapewni, aby z zawartością ofert nie można było zapoznać się przed upływem terminu ich otwarcia. </w:t>
      </w:r>
    </w:p>
    <w:p w14:paraId="288EDD1D"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Ofertę należy złożyć przez </w:t>
      </w:r>
      <w:r w:rsidR="00971830">
        <w:rPr>
          <w:rFonts w:cstheme="minorHAnsi"/>
        </w:rPr>
        <w:t>https://ezamowienia.gov.pl</w:t>
      </w:r>
    </w:p>
    <w:p w14:paraId="0BC56C8B" w14:textId="77777777" w:rsidR="00971830" w:rsidRPr="006D3DD5" w:rsidRDefault="0063101B" w:rsidP="00EB7AA7">
      <w:pPr>
        <w:pStyle w:val="Akapitzlist"/>
        <w:numPr>
          <w:ilvl w:val="1"/>
          <w:numId w:val="20"/>
        </w:numPr>
        <w:spacing w:after="120"/>
        <w:ind w:left="567" w:hanging="573"/>
        <w:contextualSpacing w:val="0"/>
        <w:rPr>
          <w:rFonts w:cstheme="minorHAnsi"/>
        </w:rPr>
      </w:pPr>
      <w:r w:rsidRPr="00971830">
        <w:rPr>
          <w:rFonts w:cstheme="minorHAnsi"/>
        </w:rPr>
        <w:lastRenderedPageBreak/>
        <w:t xml:space="preserve">Zamawiający dokona otwarcia ofert w dniu </w:t>
      </w:r>
      <w:r w:rsidR="00286A64">
        <w:rPr>
          <w:rFonts w:cstheme="minorHAnsi"/>
          <w:b/>
          <w:bCs/>
        </w:rPr>
        <w:t xml:space="preserve"> </w:t>
      </w:r>
      <w:r w:rsidR="00EC5440" w:rsidRPr="00534850">
        <w:rPr>
          <w:rFonts w:cstheme="minorHAnsi"/>
          <w:b/>
          <w:bCs/>
          <w:color w:val="000000" w:themeColor="text1"/>
        </w:rPr>
        <w:t>24.11.2025 r. o godzinie 09</w:t>
      </w:r>
      <w:r w:rsidRPr="00534850">
        <w:rPr>
          <w:rFonts w:cstheme="minorHAnsi"/>
          <w:b/>
          <w:bCs/>
          <w:color w:val="000000" w:themeColor="text1"/>
        </w:rPr>
        <w:t>:30.</w:t>
      </w:r>
      <w:r w:rsidRPr="006D3DD5">
        <w:rPr>
          <w:rFonts w:cstheme="minorHAnsi"/>
          <w:b/>
          <w:bCs/>
        </w:rPr>
        <w:t xml:space="preserve"> </w:t>
      </w:r>
    </w:p>
    <w:p w14:paraId="2FE1D428"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W przypadku awarii sytemu teleinformatycznego przy użyciu, którego Zamawiający otwiera oferty, która powoduje brak możliwości otwarcia ofert w terminie określonym przez Zamawiającego, otwarcie ofert następuje niezwłocznie po usunięciu awarii. </w:t>
      </w:r>
    </w:p>
    <w:p w14:paraId="0594DD33"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Zamawiający informuje o zmianie terminu otwarcia ofert na stronie internetowej prowadzonego postępowania. </w:t>
      </w:r>
    </w:p>
    <w:p w14:paraId="3AF698C3"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Najpóźniej przed otwarciem ofert, Zamawiający udostępni na stronie internetowej prowadzonego postępowania informację o kwocie, jaką zamierza się przeznaczyć na sfinansowanie zamówienia.</w:t>
      </w:r>
    </w:p>
    <w:p w14:paraId="214F4343" w14:textId="77777777" w:rsidR="0063101B" w:rsidRP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Niezwłocznie po otwarciu ofert, Zamawiający udostępni na stronie internetowej prowadzonego postępowania informacje o: </w:t>
      </w:r>
    </w:p>
    <w:p w14:paraId="78D433AF" w14:textId="77777777" w:rsidR="0063101B" w:rsidRPr="0063101B" w:rsidRDefault="0063101B" w:rsidP="00971830">
      <w:pPr>
        <w:ind w:left="567"/>
        <w:rPr>
          <w:rFonts w:cstheme="minorHAnsi"/>
        </w:rPr>
      </w:pPr>
      <w:r w:rsidRPr="0063101B">
        <w:rPr>
          <w:rFonts w:cstheme="minorHAnsi"/>
        </w:rPr>
        <w:t xml:space="preserve">1) nazwach albo imionach i nazwiskach oraz siedzibach lub miejscach prowadzonej działalności gospodarczej albo miejscach zamieszkania wykonawców, których oferty zostały otwarte; </w:t>
      </w:r>
      <w:r w:rsidR="00971830">
        <w:rPr>
          <w:rFonts w:cstheme="minorHAnsi"/>
        </w:rPr>
        <w:tab/>
      </w:r>
    </w:p>
    <w:p w14:paraId="7FCFB250" w14:textId="77777777" w:rsidR="0063101B" w:rsidRPr="0063101B" w:rsidRDefault="0063101B" w:rsidP="00971830">
      <w:pPr>
        <w:ind w:firstLine="567"/>
        <w:rPr>
          <w:rFonts w:cstheme="minorHAnsi"/>
        </w:rPr>
      </w:pPr>
      <w:r w:rsidRPr="0063101B">
        <w:rPr>
          <w:rFonts w:cstheme="minorHAnsi"/>
        </w:rPr>
        <w:t xml:space="preserve">2) cenach lub kosztach zawartych w ofertach. </w:t>
      </w:r>
    </w:p>
    <w:p w14:paraId="5DF89D13" w14:textId="77777777" w:rsidR="0063101B" w:rsidRPr="0063101B" w:rsidRDefault="0063101B" w:rsidP="00971830">
      <w:pPr>
        <w:shd w:val="clear" w:color="auto" w:fill="D9D9D9" w:themeFill="background1" w:themeFillShade="D9"/>
        <w:spacing w:before="240"/>
        <w:rPr>
          <w:rFonts w:cstheme="minorHAnsi"/>
        </w:rPr>
      </w:pPr>
      <w:r w:rsidRPr="0063101B">
        <w:rPr>
          <w:rFonts w:cstheme="minorHAnsi"/>
          <w:b/>
          <w:bCs/>
          <w:shd w:val="clear" w:color="auto" w:fill="D9D9D9" w:themeFill="background1" w:themeFillShade="D9"/>
        </w:rPr>
        <w:t>R</w:t>
      </w:r>
      <w:r w:rsidRPr="0063101B">
        <w:rPr>
          <w:rFonts w:cstheme="minorHAnsi"/>
          <w:b/>
          <w:bCs/>
        </w:rPr>
        <w:t xml:space="preserve">ozdział 13. Opis sposobu obliczenia ceny </w:t>
      </w:r>
    </w:p>
    <w:p w14:paraId="25AEBF0A" w14:textId="77777777" w:rsidR="003B1909" w:rsidRPr="003B1909" w:rsidRDefault="003B1909" w:rsidP="00EB7AA7">
      <w:pPr>
        <w:pStyle w:val="Akapitzlist"/>
        <w:numPr>
          <w:ilvl w:val="0"/>
          <w:numId w:val="21"/>
        </w:numPr>
        <w:rPr>
          <w:rFonts w:cstheme="minorHAnsi"/>
          <w:b/>
          <w:bCs/>
          <w:vanish/>
        </w:rPr>
      </w:pPr>
    </w:p>
    <w:p w14:paraId="3BE3B401" w14:textId="77777777" w:rsidR="003B1909" w:rsidRPr="003B1909" w:rsidRDefault="003B1909" w:rsidP="00EB7AA7">
      <w:pPr>
        <w:pStyle w:val="Akapitzlist"/>
        <w:numPr>
          <w:ilvl w:val="0"/>
          <w:numId w:val="21"/>
        </w:numPr>
        <w:rPr>
          <w:rFonts w:cstheme="minorHAnsi"/>
          <w:b/>
          <w:bCs/>
          <w:vanish/>
        </w:rPr>
      </w:pPr>
    </w:p>
    <w:p w14:paraId="297D6E3F" w14:textId="77777777" w:rsidR="003B1909" w:rsidRPr="003B1909" w:rsidRDefault="003B1909" w:rsidP="00EB7AA7">
      <w:pPr>
        <w:pStyle w:val="Akapitzlist"/>
        <w:numPr>
          <w:ilvl w:val="0"/>
          <w:numId w:val="21"/>
        </w:numPr>
        <w:rPr>
          <w:rFonts w:cstheme="minorHAnsi"/>
          <w:b/>
          <w:bCs/>
          <w:vanish/>
        </w:rPr>
      </w:pPr>
    </w:p>
    <w:p w14:paraId="4BFB1F3B" w14:textId="77777777" w:rsidR="003B1909" w:rsidRPr="003B1909" w:rsidRDefault="003B1909" w:rsidP="00EB7AA7">
      <w:pPr>
        <w:pStyle w:val="Akapitzlist"/>
        <w:numPr>
          <w:ilvl w:val="0"/>
          <w:numId w:val="21"/>
        </w:numPr>
        <w:rPr>
          <w:rFonts w:cstheme="minorHAnsi"/>
          <w:b/>
          <w:bCs/>
          <w:vanish/>
        </w:rPr>
      </w:pPr>
    </w:p>
    <w:p w14:paraId="7BEA0B0C" w14:textId="77777777" w:rsidR="003B1909" w:rsidRPr="003B1909" w:rsidRDefault="003B1909" w:rsidP="00EB7AA7">
      <w:pPr>
        <w:pStyle w:val="Akapitzlist"/>
        <w:numPr>
          <w:ilvl w:val="0"/>
          <w:numId w:val="21"/>
        </w:numPr>
        <w:rPr>
          <w:rFonts w:cstheme="minorHAnsi"/>
          <w:b/>
          <w:bCs/>
          <w:vanish/>
        </w:rPr>
      </w:pPr>
    </w:p>
    <w:p w14:paraId="5CB6CBC9" w14:textId="77777777" w:rsidR="003B1909" w:rsidRPr="003B1909" w:rsidRDefault="003B1909" w:rsidP="00EB7AA7">
      <w:pPr>
        <w:pStyle w:val="Akapitzlist"/>
        <w:numPr>
          <w:ilvl w:val="0"/>
          <w:numId w:val="21"/>
        </w:numPr>
        <w:rPr>
          <w:rFonts w:cstheme="minorHAnsi"/>
          <w:b/>
          <w:bCs/>
          <w:vanish/>
        </w:rPr>
      </w:pPr>
    </w:p>
    <w:p w14:paraId="6BB4C4BE" w14:textId="77777777" w:rsidR="003B1909" w:rsidRPr="003B1909" w:rsidRDefault="003B1909" w:rsidP="00EB7AA7">
      <w:pPr>
        <w:pStyle w:val="Akapitzlist"/>
        <w:numPr>
          <w:ilvl w:val="0"/>
          <w:numId w:val="21"/>
        </w:numPr>
        <w:rPr>
          <w:rFonts w:cstheme="minorHAnsi"/>
          <w:b/>
          <w:bCs/>
          <w:vanish/>
        </w:rPr>
      </w:pPr>
    </w:p>
    <w:p w14:paraId="10ECAE5A" w14:textId="77777777" w:rsidR="003B1909" w:rsidRPr="003B1909" w:rsidRDefault="003B1909" w:rsidP="00EB7AA7">
      <w:pPr>
        <w:pStyle w:val="Akapitzlist"/>
        <w:numPr>
          <w:ilvl w:val="0"/>
          <w:numId w:val="21"/>
        </w:numPr>
        <w:rPr>
          <w:rFonts w:cstheme="minorHAnsi"/>
          <w:b/>
          <w:bCs/>
          <w:vanish/>
        </w:rPr>
      </w:pPr>
    </w:p>
    <w:p w14:paraId="62E979F3" w14:textId="77777777" w:rsidR="003B1909" w:rsidRPr="003B1909" w:rsidRDefault="003B1909" w:rsidP="00EB7AA7">
      <w:pPr>
        <w:pStyle w:val="Akapitzlist"/>
        <w:numPr>
          <w:ilvl w:val="0"/>
          <w:numId w:val="21"/>
        </w:numPr>
        <w:rPr>
          <w:rFonts w:cstheme="minorHAnsi"/>
          <w:b/>
          <w:bCs/>
          <w:vanish/>
        </w:rPr>
      </w:pPr>
    </w:p>
    <w:p w14:paraId="31F85584" w14:textId="77777777" w:rsidR="003B1909" w:rsidRPr="003B1909" w:rsidRDefault="003B1909" w:rsidP="00EB7AA7">
      <w:pPr>
        <w:pStyle w:val="Akapitzlist"/>
        <w:numPr>
          <w:ilvl w:val="0"/>
          <w:numId w:val="21"/>
        </w:numPr>
        <w:rPr>
          <w:rFonts w:cstheme="minorHAnsi"/>
          <w:b/>
          <w:bCs/>
          <w:vanish/>
        </w:rPr>
      </w:pPr>
    </w:p>
    <w:p w14:paraId="1EF5748F" w14:textId="77777777" w:rsidR="003B1909" w:rsidRPr="003B1909" w:rsidRDefault="003B1909" w:rsidP="00EB7AA7">
      <w:pPr>
        <w:pStyle w:val="Akapitzlist"/>
        <w:numPr>
          <w:ilvl w:val="0"/>
          <w:numId w:val="21"/>
        </w:numPr>
        <w:rPr>
          <w:rFonts w:cstheme="minorHAnsi"/>
          <w:b/>
          <w:bCs/>
          <w:vanish/>
        </w:rPr>
      </w:pPr>
    </w:p>
    <w:p w14:paraId="49854FFD" w14:textId="77777777" w:rsidR="003B1909" w:rsidRPr="003B1909" w:rsidRDefault="003B1909" w:rsidP="00EB7AA7">
      <w:pPr>
        <w:pStyle w:val="Akapitzlist"/>
        <w:numPr>
          <w:ilvl w:val="0"/>
          <w:numId w:val="21"/>
        </w:numPr>
        <w:rPr>
          <w:rFonts w:cstheme="minorHAnsi"/>
          <w:b/>
          <w:bCs/>
          <w:vanish/>
        </w:rPr>
      </w:pPr>
    </w:p>
    <w:p w14:paraId="1A5A860A" w14:textId="77777777" w:rsidR="003B1909" w:rsidRPr="003B1909" w:rsidRDefault="003B1909" w:rsidP="00EB7AA7">
      <w:pPr>
        <w:pStyle w:val="Akapitzlist"/>
        <w:numPr>
          <w:ilvl w:val="0"/>
          <w:numId w:val="21"/>
        </w:numPr>
        <w:rPr>
          <w:rFonts w:cstheme="minorHAnsi"/>
          <w:b/>
          <w:bCs/>
          <w:vanish/>
        </w:rPr>
      </w:pPr>
    </w:p>
    <w:p w14:paraId="1DD4DB0B" w14:textId="77777777" w:rsidR="003B1909" w:rsidRDefault="0063101B" w:rsidP="00EB7AA7">
      <w:pPr>
        <w:pStyle w:val="Akapitzlist"/>
        <w:numPr>
          <w:ilvl w:val="1"/>
          <w:numId w:val="21"/>
        </w:numPr>
        <w:spacing w:after="120"/>
        <w:ind w:left="567" w:hanging="567"/>
        <w:contextualSpacing w:val="0"/>
        <w:rPr>
          <w:rFonts w:cstheme="minorHAnsi"/>
        </w:rPr>
      </w:pPr>
      <w:r w:rsidRPr="003B1909">
        <w:rPr>
          <w:rFonts w:cstheme="minorHAnsi"/>
        </w:rPr>
        <w:t>Wynagrodzenie Wykonawcy jest wynagrodzeniem ryczałtowym i zawiera wszystkie koszty niezbędne do prawidłowego wykonania przedmiotu zamówienia.</w:t>
      </w:r>
    </w:p>
    <w:p w14:paraId="09E3EB53" w14:textId="77777777" w:rsidR="009E19C3" w:rsidRDefault="0063101B" w:rsidP="00EB7AA7">
      <w:pPr>
        <w:pStyle w:val="Akapitzlist"/>
        <w:numPr>
          <w:ilvl w:val="1"/>
          <w:numId w:val="21"/>
        </w:numPr>
        <w:spacing w:after="120"/>
        <w:ind w:left="567" w:hanging="567"/>
        <w:contextualSpacing w:val="0"/>
        <w:rPr>
          <w:rFonts w:cstheme="minorHAnsi"/>
        </w:rPr>
      </w:pPr>
      <w:r w:rsidRPr="003B1909">
        <w:rPr>
          <w:rFonts w:cstheme="minorHAnsi"/>
        </w:rPr>
        <w:t xml:space="preserve">Cena oferty zostanie wyliczona przez Wykonawcę </w:t>
      </w:r>
      <w:r w:rsidR="00317775">
        <w:rPr>
          <w:rFonts w:cstheme="minorHAnsi"/>
        </w:rPr>
        <w:t xml:space="preserve">oddzielnie dla każdego zadania </w:t>
      </w:r>
      <w:r w:rsidRPr="003B1909">
        <w:rPr>
          <w:rFonts w:cstheme="minorHAnsi"/>
        </w:rPr>
        <w:t>w oparciu o wymagania Zamawiającego wskazane w opisie przedmiotu zamówienia</w:t>
      </w:r>
      <w:r w:rsidR="00D132A4">
        <w:rPr>
          <w:rFonts w:cstheme="minorHAnsi"/>
        </w:rPr>
        <w:t xml:space="preserve"> – załącznik nr 5 do SWZ. </w:t>
      </w:r>
    </w:p>
    <w:p w14:paraId="07C776B8" w14:textId="77777777" w:rsidR="00A62153" w:rsidRDefault="00A62153" w:rsidP="00EB7AA7">
      <w:pPr>
        <w:pStyle w:val="Akapitzlist"/>
        <w:numPr>
          <w:ilvl w:val="1"/>
          <w:numId w:val="21"/>
        </w:numPr>
        <w:spacing w:after="120"/>
        <w:ind w:left="567" w:hanging="567"/>
        <w:contextualSpacing w:val="0"/>
        <w:rPr>
          <w:rFonts w:cstheme="minorHAnsi"/>
        </w:rPr>
      </w:pPr>
      <w:r>
        <w:rPr>
          <w:rFonts w:cstheme="minorHAnsi"/>
        </w:rPr>
        <w:t>W formularzu oferty ( załącznik nr 1 do SWZ )</w:t>
      </w:r>
      <w:r w:rsidR="0035289C">
        <w:rPr>
          <w:rFonts w:cstheme="minorHAnsi"/>
        </w:rPr>
        <w:t xml:space="preserve"> należy podać cenę brutto, podatek VAT wykonania przedmiotu zamówienia za rea</w:t>
      </w:r>
      <w:r w:rsidR="005B79A3">
        <w:rPr>
          <w:rFonts w:cstheme="minorHAnsi"/>
        </w:rPr>
        <w:t>lizację poszczególnych zadań</w:t>
      </w:r>
      <w:r w:rsidR="0035289C">
        <w:rPr>
          <w:rFonts w:cstheme="minorHAnsi"/>
        </w:rPr>
        <w:t xml:space="preserve"> określo</w:t>
      </w:r>
      <w:r w:rsidR="005B79A3">
        <w:rPr>
          <w:rFonts w:cstheme="minorHAnsi"/>
        </w:rPr>
        <w:t>nych w pkt 3.2. SWZ.</w:t>
      </w:r>
    </w:p>
    <w:p w14:paraId="0A2220BA" w14:textId="77777777" w:rsidR="00C430D9" w:rsidRDefault="00C430D9" w:rsidP="00EB7AA7">
      <w:pPr>
        <w:pStyle w:val="Akapitzlist"/>
        <w:numPr>
          <w:ilvl w:val="1"/>
          <w:numId w:val="21"/>
        </w:numPr>
        <w:spacing w:after="120"/>
        <w:ind w:left="567" w:hanging="567"/>
        <w:contextualSpacing w:val="0"/>
        <w:rPr>
          <w:rFonts w:cstheme="minorHAnsi"/>
        </w:rPr>
      </w:pPr>
      <w:r>
        <w:rPr>
          <w:rFonts w:ascii="Calibri" w:hAnsi="Calibri" w:cs="Calibri"/>
          <w:sz w:val="23"/>
          <w:szCs w:val="23"/>
        </w:rPr>
        <w:t xml:space="preserve">Dla porównania ofert Zamawiający będzie brał pod uwagę </w:t>
      </w:r>
      <w:r>
        <w:rPr>
          <w:rFonts w:ascii="Calibri" w:hAnsi="Calibri" w:cs="Calibri"/>
          <w:color w:val="000000"/>
          <w:sz w:val="23"/>
          <w:szCs w:val="23"/>
        </w:rPr>
        <w:t>łączną wartość wykonania przedmiotu zamówienia w ramach danego zadania,</w:t>
      </w:r>
      <w:r>
        <w:rPr>
          <w:rFonts w:ascii="Calibri" w:hAnsi="Calibri" w:cs="Calibri"/>
          <w:sz w:val="23"/>
          <w:szCs w:val="23"/>
        </w:rPr>
        <w:t xml:space="preserve"> obejmującą podatek od towarów i usług (VAT) oddzielnie dla każdego zadania.</w:t>
      </w:r>
    </w:p>
    <w:p w14:paraId="5A4E35AB"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Wykonawca obliczając cenę oferty musi uwzględnić wszystkie elementy niezbędne do wykonania w ramach przedmiotu zamówienia opisane w</w:t>
      </w:r>
      <w:r w:rsidR="009E19C3">
        <w:rPr>
          <w:rFonts w:cstheme="minorHAnsi"/>
        </w:rPr>
        <w:t> </w:t>
      </w:r>
      <w:r w:rsidRPr="009E19C3">
        <w:rPr>
          <w:rFonts w:cstheme="minorHAnsi"/>
        </w:rPr>
        <w:t xml:space="preserve">opisie zamówienia, postanowieniach umowy oraz wynikających z obowiązujących przepisów. </w:t>
      </w:r>
    </w:p>
    <w:p w14:paraId="056DC082"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Wykonawca powinien wyliczyć cenę oferty brutto, tj. wraz z należnym podatkiem VAT w</w:t>
      </w:r>
      <w:r w:rsidR="009E19C3">
        <w:rPr>
          <w:rFonts w:cstheme="minorHAnsi"/>
        </w:rPr>
        <w:t> </w:t>
      </w:r>
      <w:r w:rsidRPr="009E19C3">
        <w:rPr>
          <w:rFonts w:cstheme="minorHAnsi"/>
        </w:rPr>
        <w:t xml:space="preserve">wysokości przewidzianej ustawowo. </w:t>
      </w:r>
    </w:p>
    <w:p w14:paraId="5E7EF778"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Cena oferty powinna być wyrażona w złotych polskich (PLN) z dokładnością do dwóch miejsc po</w:t>
      </w:r>
      <w:r w:rsidR="009E19C3">
        <w:rPr>
          <w:rFonts w:cstheme="minorHAnsi"/>
        </w:rPr>
        <w:t> </w:t>
      </w:r>
      <w:r w:rsidRPr="009E19C3">
        <w:rPr>
          <w:rFonts w:cstheme="minorHAnsi"/>
        </w:rPr>
        <w:t xml:space="preserve">przecinku. </w:t>
      </w:r>
    </w:p>
    <w:p w14:paraId="47E891EE"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 xml:space="preserve">Zamawiający nie przewiduje rozliczeń w walucie obcej. </w:t>
      </w:r>
    </w:p>
    <w:p w14:paraId="40334169"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Wyliczona cena oferty brutto</w:t>
      </w:r>
      <w:r w:rsidR="00944366">
        <w:rPr>
          <w:rFonts w:cstheme="minorHAnsi"/>
        </w:rPr>
        <w:t xml:space="preserve"> </w:t>
      </w:r>
      <w:r w:rsidRPr="009E19C3">
        <w:rPr>
          <w:rFonts w:cstheme="minorHAnsi"/>
        </w:rPr>
        <w:t>będzie służyć do porównania złożonych ofert i do rozliczenia w</w:t>
      </w:r>
      <w:r w:rsidR="009E19C3">
        <w:rPr>
          <w:rFonts w:cstheme="minorHAnsi"/>
        </w:rPr>
        <w:t> </w:t>
      </w:r>
      <w:r w:rsidRPr="009E19C3">
        <w:rPr>
          <w:rFonts w:cstheme="minorHAnsi"/>
        </w:rPr>
        <w:t xml:space="preserve">trakcie realizacji zamówienia. </w:t>
      </w:r>
    </w:p>
    <w:p w14:paraId="09612CD8" w14:textId="77777777" w:rsidR="009E19C3" w:rsidRDefault="009E19C3" w:rsidP="00EB7AA7">
      <w:pPr>
        <w:pStyle w:val="Akapitzlist"/>
        <w:numPr>
          <w:ilvl w:val="1"/>
          <w:numId w:val="21"/>
        </w:numPr>
        <w:spacing w:after="120"/>
        <w:ind w:left="567" w:hanging="567"/>
        <w:contextualSpacing w:val="0"/>
        <w:rPr>
          <w:rFonts w:cstheme="minorHAnsi"/>
        </w:rPr>
      </w:pPr>
      <w:r>
        <w:rPr>
          <w:rFonts w:cstheme="minorHAnsi"/>
        </w:rPr>
        <w:t>J</w:t>
      </w:r>
      <w:r w:rsidR="0063101B" w:rsidRPr="009E19C3">
        <w:rPr>
          <w:rFonts w:cstheme="minorHAnsi"/>
        </w:rPr>
        <w:t>eżeli złożona zostanie Oferta, której wybór prowadzić będzie do powstania u Zamawiającego obowiązku podatkowego zgodnie z ustawą z dnia 11 marca 2004 r. o podatku od towarów i</w:t>
      </w:r>
      <w:r>
        <w:rPr>
          <w:rFonts w:cstheme="minorHAnsi"/>
        </w:rPr>
        <w:t> </w:t>
      </w:r>
      <w:r w:rsidR="0063101B" w:rsidRPr="009E19C3">
        <w:rPr>
          <w:rFonts w:cstheme="minorHAnsi"/>
        </w:rPr>
        <w:t>usług (t.j. Dz. U. z 202</w:t>
      </w:r>
      <w:r w:rsidR="006570AD">
        <w:rPr>
          <w:rFonts w:cstheme="minorHAnsi"/>
        </w:rPr>
        <w:t>5</w:t>
      </w:r>
      <w:r w:rsidR="0063101B" w:rsidRPr="009E19C3">
        <w:rPr>
          <w:rFonts w:cstheme="minorHAnsi"/>
        </w:rPr>
        <w:t xml:space="preserve"> r. poz. </w:t>
      </w:r>
      <w:r w:rsidR="006570AD">
        <w:rPr>
          <w:rFonts w:cstheme="minorHAnsi"/>
        </w:rPr>
        <w:t>775 ze zm.</w:t>
      </w:r>
      <w:r w:rsidR="0063101B" w:rsidRPr="009E19C3">
        <w:rPr>
          <w:rFonts w:cstheme="minorHAnsi"/>
        </w:rPr>
        <w:t xml:space="preserve">)Zamawiający w celu oceny takiej oferty dolicza do </w:t>
      </w:r>
      <w:r w:rsidR="0063101B" w:rsidRPr="009E19C3">
        <w:rPr>
          <w:rFonts w:cstheme="minorHAnsi"/>
        </w:rPr>
        <w:lastRenderedPageBreak/>
        <w:t xml:space="preserve">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 zgodnie z wiedzą Wykonawcy będzie miała zastosowanie. </w:t>
      </w:r>
    </w:p>
    <w:p w14:paraId="700209D2" w14:textId="77777777" w:rsidR="0063101B" w:rsidRDefault="0063101B" w:rsidP="00EB7AA7">
      <w:pPr>
        <w:pStyle w:val="Akapitzlist"/>
        <w:numPr>
          <w:ilvl w:val="1"/>
          <w:numId w:val="21"/>
        </w:numPr>
        <w:spacing w:after="120"/>
        <w:ind w:left="567" w:hanging="567"/>
        <w:contextualSpacing w:val="0"/>
        <w:rPr>
          <w:rFonts w:cstheme="minorHAnsi"/>
        </w:rPr>
      </w:pPr>
      <w:r w:rsidRPr="009E19C3">
        <w:rPr>
          <w:rFonts w:cstheme="minorHAnsi"/>
        </w:rPr>
        <w:t>Zamawiający informuje, że w przypadku towarów i usług wymienionych w Załączniku nr 15 do Ustawy z dnia 11 marca 2004 r. o podatku od towarów i usług (t.j. Dz. U. z 202</w:t>
      </w:r>
      <w:r w:rsidR="006570AD">
        <w:rPr>
          <w:rFonts w:cstheme="minorHAnsi"/>
        </w:rPr>
        <w:t>5</w:t>
      </w:r>
      <w:r w:rsidRPr="009E19C3">
        <w:rPr>
          <w:rFonts w:cstheme="minorHAnsi"/>
        </w:rPr>
        <w:t xml:space="preserve"> r. poz. </w:t>
      </w:r>
      <w:r w:rsidR="006570AD">
        <w:rPr>
          <w:rFonts w:cstheme="minorHAnsi"/>
        </w:rPr>
        <w:t>775 ze zm.</w:t>
      </w:r>
      <w:r w:rsidRPr="009E19C3">
        <w:rPr>
          <w:rFonts w:cstheme="minorHAnsi"/>
        </w:rPr>
        <w:t xml:space="preserve">), zgodnie z zapisami art. 108 a ust. 1a Ustawy, podatnicy są obowiązani zastosować mechanizm podzielonej płatności. (tzw. MPP). </w:t>
      </w:r>
    </w:p>
    <w:p w14:paraId="193FB5B4" w14:textId="77777777" w:rsidR="0063101B" w:rsidRPr="0063101B" w:rsidRDefault="0063101B" w:rsidP="009E19C3">
      <w:pPr>
        <w:shd w:val="clear" w:color="auto" w:fill="D9D9D9" w:themeFill="background1" w:themeFillShade="D9"/>
        <w:spacing w:before="240" w:after="120"/>
        <w:rPr>
          <w:rFonts w:cstheme="minorHAnsi"/>
        </w:rPr>
      </w:pPr>
      <w:r w:rsidRPr="0063101B">
        <w:rPr>
          <w:rFonts w:cstheme="minorHAnsi"/>
          <w:b/>
          <w:bCs/>
        </w:rPr>
        <w:t>Rozdział 14. Opis kryteriów, którymi zamawiający będzie się kierował przy wyborze oferty, wraz z</w:t>
      </w:r>
      <w:r w:rsidR="009E19C3">
        <w:rPr>
          <w:rFonts w:cstheme="minorHAnsi"/>
          <w:b/>
          <w:bCs/>
        </w:rPr>
        <w:t> </w:t>
      </w:r>
      <w:r w:rsidRPr="0063101B">
        <w:rPr>
          <w:rFonts w:cstheme="minorHAnsi"/>
          <w:b/>
          <w:bCs/>
        </w:rPr>
        <w:t xml:space="preserve">podaniem wag tych kryteriów i sposobu oceny ofert </w:t>
      </w:r>
    </w:p>
    <w:p w14:paraId="3C2A69F8" w14:textId="77777777" w:rsidR="009E19C3" w:rsidRPr="009E19C3" w:rsidRDefault="009E19C3" w:rsidP="00EB7AA7">
      <w:pPr>
        <w:pStyle w:val="Akapitzlist"/>
        <w:numPr>
          <w:ilvl w:val="0"/>
          <w:numId w:val="22"/>
        </w:numPr>
        <w:rPr>
          <w:rFonts w:cstheme="minorHAnsi"/>
          <w:b/>
          <w:bCs/>
          <w:vanish/>
        </w:rPr>
      </w:pPr>
    </w:p>
    <w:p w14:paraId="4230360C" w14:textId="77777777" w:rsidR="009E19C3" w:rsidRPr="009E19C3" w:rsidRDefault="009E19C3" w:rsidP="00EB7AA7">
      <w:pPr>
        <w:pStyle w:val="Akapitzlist"/>
        <w:numPr>
          <w:ilvl w:val="0"/>
          <w:numId w:val="22"/>
        </w:numPr>
        <w:rPr>
          <w:rFonts w:cstheme="minorHAnsi"/>
          <w:b/>
          <w:bCs/>
          <w:vanish/>
        </w:rPr>
      </w:pPr>
    </w:p>
    <w:p w14:paraId="4E9633DD" w14:textId="77777777" w:rsidR="009E19C3" w:rsidRPr="009E19C3" w:rsidRDefault="009E19C3" w:rsidP="00EB7AA7">
      <w:pPr>
        <w:pStyle w:val="Akapitzlist"/>
        <w:numPr>
          <w:ilvl w:val="0"/>
          <w:numId w:val="22"/>
        </w:numPr>
        <w:rPr>
          <w:rFonts w:cstheme="minorHAnsi"/>
          <w:b/>
          <w:bCs/>
          <w:vanish/>
        </w:rPr>
      </w:pPr>
    </w:p>
    <w:p w14:paraId="73508664" w14:textId="77777777" w:rsidR="009E19C3" w:rsidRPr="009E19C3" w:rsidRDefault="009E19C3" w:rsidP="00EB7AA7">
      <w:pPr>
        <w:pStyle w:val="Akapitzlist"/>
        <w:numPr>
          <w:ilvl w:val="0"/>
          <w:numId w:val="22"/>
        </w:numPr>
        <w:rPr>
          <w:rFonts w:cstheme="minorHAnsi"/>
          <w:b/>
          <w:bCs/>
          <w:vanish/>
        </w:rPr>
      </w:pPr>
    </w:p>
    <w:p w14:paraId="734093C0" w14:textId="77777777" w:rsidR="009E19C3" w:rsidRPr="009E19C3" w:rsidRDefault="009E19C3" w:rsidP="00EB7AA7">
      <w:pPr>
        <w:pStyle w:val="Akapitzlist"/>
        <w:numPr>
          <w:ilvl w:val="0"/>
          <w:numId w:val="22"/>
        </w:numPr>
        <w:rPr>
          <w:rFonts w:cstheme="minorHAnsi"/>
          <w:b/>
          <w:bCs/>
          <w:vanish/>
        </w:rPr>
      </w:pPr>
    </w:p>
    <w:p w14:paraId="0F711C79" w14:textId="77777777" w:rsidR="009E19C3" w:rsidRPr="009E19C3" w:rsidRDefault="009E19C3" w:rsidP="00EB7AA7">
      <w:pPr>
        <w:pStyle w:val="Akapitzlist"/>
        <w:numPr>
          <w:ilvl w:val="0"/>
          <w:numId w:val="22"/>
        </w:numPr>
        <w:rPr>
          <w:rFonts w:cstheme="minorHAnsi"/>
          <w:b/>
          <w:bCs/>
          <w:vanish/>
        </w:rPr>
      </w:pPr>
    </w:p>
    <w:p w14:paraId="015DFAD8" w14:textId="77777777" w:rsidR="009E19C3" w:rsidRPr="009E19C3" w:rsidRDefault="009E19C3" w:rsidP="00EB7AA7">
      <w:pPr>
        <w:pStyle w:val="Akapitzlist"/>
        <w:numPr>
          <w:ilvl w:val="0"/>
          <w:numId w:val="22"/>
        </w:numPr>
        <w:rPr>
          <w:rFonts w:cstheme="minorHAnsi"/>
          <w:b/>
          <w:bCs/>
          <w:vanish/>
        </w:rPr>
      </w:pPr>
    </w:p>
    <w:p w14:paraId="0D6CDC61" w14:textId="77777777" w:rsidR="009E19C3" w:rsidRPr="009E19C3" w:rsidRDefault="009E19C3" w:rsidP="00EB7AA7">
      <w:pPr>
        <w:pStyle w:val="Akapitzlist"/>
        <w:numPr>
          <w:ilvl w:val="0"/>
          <w:numId w:val="22"/>
        </w:numPr>
        <w:rPr>
          <w:rFonts w:cstheme="minorHAnsi"/>
          <w:b/>
          <w:bCs/>
          <w:vanish/>
        </w:rPr>
      </w:pPr>
    </w:p>
    <w:p w14:paraId="244F39A7" w14:textId="77777777" w:rsidR="009E19C3" w:rsidRPr="009E19C3" w:rsidRDefault="009E19C3" w:rsidP="00EB7AA7">
      <w:pPr>
        <w:pStyle w:val="Akapitzlist"/>
        <w:numPr>
          <w:ilvl w:val="0"/>
          <w:numId w:val="22"/>
        </w:numPr>
        <w:rPr>
          <w:rFonts w:cstheme="minorHAnsi"/>
          <w:b/>
          <w:bCs/>
          <w:vanish/>
        </w:rPr>
      </w:pPr>
    </w:p>
    <w:p w14:paraId="0E63746E" w14:textId="77777777" w:rsidR="009E19C3" w:rsidRPr="009E19C3" w:rsidRDefault="009E19C3" w:rsidP="00EB7AA7">
      <w:pPr>
        <w:pStyle w:val="Akapitzlist"/>
        <w:numPr>
          <w:ilvl w:val="0"/>
          <w:numId w:val="22"/>
        </w:numPr>
        <w:rPr>
          <w:rFonts w:cstheme="minorHAnsi"/>
          <w:b/>
          <w:bCs/>
          <w:vanish/>
        </w:rPr>
      </w:pPr>
    </w:p>
    <w:p w14:paraId="18765700" w14:textId="77777777" w:rsidR="009E19C3" w:rsidRPr="009E19C3" w:rsidRDefault="009E19C3" w:rsidP="00EB7AA7">
      <w:pPr>
        <w:pStyle w:val="Akapitzlist"/>
        <w:numPr>
          <w:ilvl w:val="0"/>
          <w:numId w:val="22"/>
        </w:numPr>
        <w:rPr>
          <w:rFonts w:cstheme="minorHAnsi"/>
          <w:b/>
          <w:bCs/>
          <w:vanish/>
        </w:rPr>
      </w:pPr>
    </w:p>
    <w:p w14:paraId="0EF44B38" w14:textId="77777777" w:rsidR="009E19C3" w:rsidRPr="009E19C3" w:rsidRDefault="009E19C3" w:rsidP="00EB7AA7">
      <w:pPr>
        <w:pStyle w:val="Akapitzlist"/>
        <w:numPr>
          <w:ilvl w:val="0"/>
          <w:numId w:val="22"/>
        </w:numPr>
        <w:rPr>
          <w:rFonts w:cstheme="minorHAnsi"/>
          <w:b/>
          <w:bCs/>
          <w:vanish/>
        </w:rPr>
      </w:pPr>
    </w:p>
    <w:p w14:paraId="4CF6659E" w14:textId="77777777" w:rsidR="009E19C3" w:rsidRPr="009E19C3" w:rsidRDefault="009E19C3" w:rsidP="00EB7AA7">
      <w:pPr>
        <w:pStyle w:val="Akapitzlist"/>
        <w:numPr>
          <w:ilvl w:val="0"/>
          <w:numId w:val="22"/>
        </w:numPr>
        <w:rPr>
          <w:rFonts w:cstheme="minorHAnsi"/>
          <w:b/>
          <w:bCs/>
          <w:vanish/>
        </w:rPr>
      </w:pPr>
    </w:p>
    <w:p w14:paraId="23A53E6C" w14:textId="77777777" w:rsidR="009E19C3" w:rsidRPr="009E19C3" w:rsidRDefault="009E19C3" w:rsidP="00EB7AA7">
      <w:pPr>
        <w:pStyle w:val="Akapitzlist"/>
        <w:numPr>
          <w:ilvl w:val="0"/>
          <w:numId w:val="22"/>
        </w:numPr>
        <w:rPr>
          <w:rFonts w:cstheme="minorHAnsi"/>
          <w:b/>
          <w:bCs/>
          <w:vanish/>
        </w:rPr>
      </w:pPr>
    </w:p>
    <w:p w14:paraId="15587321" w14:textId="77777777" w:rsidR="00E2090C" w:rsidRPr="00E2090C" w:rsidRDefault="001D27E8" w:rsidP="00E2090C">
      <w:pPr>
        <w:pStyle w:val="Akapitzlist"/>
        <w:numPr>
          <w:ilvl w:val="1"/>
          <w:numId w:val="22"/>
        </w:numPr>
        <w:spacing w:after="0"/>
        <w:ind w:left="567" w:hanging="573"/>
        <w:rPr>
          <w:rFonts w:cstheme="minorHAnsi"/>
        </w:rPr>
      </w:pPr>
      <w:r>
        <w:rPr>
          <w:rFonts w:cstheme="minorHAnsi"/>
        </w:rPr>
        <w:t>Zamawiający dokona wyboru oferty najkorzystniejszej spośród ofert nieodrzuconych na podstawie art. 226 Pzp. Przy wyborze oferty najkorzy</w:t>
      </w:r>
      <w:r w:rsidR="002046C6">
        <w:rPr>
          <w:rFonts w:cstheme="minorHAnsi"/>
        </w:rPr>
        <w:t>s</w:t>
      </w:r>
      <w:r>
        <w:rPr>
          <w:rFonts w:cstheme="minorHAnsi"/>
        </w:rPr>
        <w:t xml:space="preserve">tniejszej </w:t>
      </w:r>
      <w:r w:rsidR="003C45BC">
        <w:rPr>
          <w:rFonts w:cstheme="minorHAnsi"/>
        </w:rPr>
        <w:t xml:space="preserve">oddzielnie dla każdego zadania </w:t>
      </w:r>
      <w:r w:rsidR="00E2090C">
        <w:rPr>
          <w:rFonts w:cstheme="minorHAnsi"/>
        </w:rPr>
        <w:t xml:space="preserve">nr 1, nr 2, nr 3, nr 4 </w:t>
      </w:r>
      <w:r>
        <w:rPr>
          <w:rFonts w:cstheme="minorHAnsi"/>
        </w:rPr>
        <w:t>Zamawiający będzie się kierował wyłącznie kryterium „</w:t>
      </w:r>
      <w:r w:rsidR="003C45BC">
        <w:rPr>
          <w:rFonts w:cstheme="minorHAnsi"/>
        </w:rPr>
        <w:t xml:space="preserve"> </w:t>
      </w:r>
      <w:r w:rsidR="0063101B" w:rsidRPr="009E19C3">
        <w:rPr>
          <w:rFonts w:cstheme="minorHAnsi"/>
          <w:b/>
          <w:bCs/>
        </w:rPr>
        <w:t>Cena oferty –</w:t>
      </w:r>
    </w:p>
    <w:p w14:paraId="7D456DCF" w14:textId="77777777" w:rsidR="009E19C3" w:rsidRPr="00E2090C" w:rsidRDefault="00E2090C" w:rsidP="00E2090C">
      <w:pPr>
        <w:spacing w:after="0"/>
        <w:ind w:left="-6"/>
        <w:rPr>
          <w:rFonts w:cstheme="minorHAnsi"/>
        </w:rPr>
      </w:pPr>
      <w:r>
        <w:rPr>
          <w:rFonts w:cstheme="minorHAnsi"/>
          <w:b/>
          <w:bCs/>
        </w:rPr>
        <w:t xml:space="preserve">          </w:t>
      </w:r>
      <w:r w:rsidR="0063101B" w:rsidRPr="00E2090C">
        <w:rPr>
          <w:rFonts w:cstheme="minorHAnsi"/>
          <w:b/>
          <w:bCs/>
        </w:rPr>
        <w:t xml:space="preserve"> 100 %.</w:t>
      </w:r>
      <w:r w:rsidR="001D27E8" w:rsidRPr="00E2090C">
        <w:rPr>
          <w:rFonts w:cstheme="minorHAnsi"/>
          <w:b/>
          <w:bCs/>
        </w:rPr>
        <w:t>”</w:t>
      </w:r>
    </w:p>
    <w:p w14:paraId="6B92A092" w14:textId="77777777" w:rsidR="00B76C93" w:rsidRPr="009E19C3" w:rsidRDefault="00B76C93" w:rsidP="00B76C93">
      <w:pPr>
        <w:pStyle w:val="Akapitzlist"/>
        <w:ind w:left="567"/>
        <w:rPr>
          <w:rFonts w:cstheme="minorHAnsi"/>
        </w:rPr>
      </w:pPr>
    </w:p>
    <w:p w14:paraId="73270356" w14:textId="77777777" w:rsidR="0063101B" w:rsidRPr="009E19C3" w:rsidRDefault="0063101B" w:rsidP="00EB7AA7">
      <w:pPr>
        <w:pStyle w:val="Akapitzlist"/>
        <w:numPr>
          <w:ilvl w:val="2"/>
          <w:numId w:val="22"/>
        </w:numPr>
        <w:rPr>
          <w:rFonts w:cstheme="minorHAnsi"/>
        </w:rPr>
      </w:pPr>
      <w:r w:rsidRPr="009E19C3">
        <w:rPr>
          <w:rFonts w:cstheme="minorHAnsi"/>
          <w:b/>
          <w:bCs/>
        </w:rPr>
        <w:t xml:space="preserve">Kryterium „Cena” (C) - waga 100%: </w:t>
      </w:r>
    </w:p>
    <w:p w14:paraId="3AB7F5A6" w14:textId="77777777" w:rsidR="00B76C93" w:rsidRDefault="0063101B" w:rsidP="0091623C">
      <w:pPr>
        <w:ind w:left="708"/>
        <w:rPr>
          <w:rFonts w:cstheme="minorHAnsi"/>
        </w:rPr>
      </w:pPr>
      <w:r w:rsidRPr="0063101B">
        <w:rPr>
          <w:rFonts w:cstheme="minorHAnsi"/>
        </w:rPr>
        <w:t xml:space="preserve">Kryterium „Cena” będzie rozpatrywana na podstawie ceny brutto </w:t>
      </w:r>
      <w:r w:rsidR="0052029D">
        <w:rPr>
          <w:rFonts w:cstheme="minorHAnsi"/>
        </w:rPr>
        <w:t xml:space="preserve">oddzielnie dla poszczególnych zadań </w:t>
      </w:r>
      <w:r w:rsidR="00E2090C">
        <w:rPr>
          <w:rFonts w:cstheme="minorHAnsi"/>
        </w:rPr>
        <w:t>.</w:t>
      </w:r>
    </w:p>
    <w:p w14:paraId="3E57C170" w14:textId="77777777" w:rsidR="00DA5587" w:rsidRDefault="00DA5587" w:rsidP="009E19C3">
      <w:pPr>
        <w:ind w:firstLine="708"/>
        <w:rPr>
          <w:rFonts w:cstheme="minorHAnsi"/>
        </w:rPr>
      </w:pPr>
      <w:r w:rsidRPr="00DA5587">
        <w:rPr>
          <w:rFonts w:cstheme="minorHAnsi"/>
        </w:rPr>
        <w:t>Ilość punktów w tym kryterium zostanie obliczona na podstawie poniższego wzoru:</w:t>
      </w:r>
    </w:p>
    <w:p w14:paraId="47A4C140" w14:textId="77777777" w:rsidR="00DA5587" w:rsidRPr="00DA5587" w:rsidRDefault="00DA5587" w:rsidP="00DA5587">
      <w:pPr>
        <w:jc w:val="center"/>
        <w:rPr>
          <w:rFonts w:eastAsiaTheme="minorEastAsia" w:cstheme="minorHAnsi"/>
          <w:b/>
          <w:bCs/>
          <w:i/>
          <w:iCs/>
        </w:rPr>
      </w:pPr>
      <m:oMath>
        <m:r>
          <m:rPr>
            <m:sty m:val="bi"/>
          </m:rPr>
          <w:rPr>
            <w:rFonts w:ascii="Cambria Math" w:hAnsi="Cambria Math" w:cs="Cambria Math"/>
          </w:rPr>
          <m:t>P</m:t>
        </m:r>
        <m:r>
          <m:rPr>
            <m:sty m:val="b"/>
          </m:rPr>
          <w:rPr>
            <w:rFonts w:ascii="Cambria Math" w:hAnsi="Cambria Math" w:cs="Cambria Math"/>
          </w:rPr>
          <m:t>=</m:t>
        </m:r>
        <m:f>
          <m:fPr>
            <m:ctrlPr>
              <w:rPr>
                <w:rFonts w:ascii="Cambria Math" w:hAnsi="Cambria Math" w:cstheme="minorHAnsi"/>
                <w:b/>
                <w:bCs/>
              </w:rPr>
            </m:ctrlPr>
          </m:fPr>
          <m:num>
            <m:r>
              <m:rPr>
                <m:sty m:val="bi"/>
              </m:rPr>
              <w:rPr>
                <w:rFonts w:ascii="Cambria Math" w:hAnsi="Cambria Math" w:cs="Cambria Math"/>
              </w:rPr>
              <m:t>Cmin</m:t>
            </m:r>
          </m:num>
          <m:den>
            <m:r>
              <m:rPr>
                <m:sty m:val="bi"/>
              </m:rPr>
              <w:rPr>
                <w:rFonts w:ascii="Cambria Math" w:hAnsi="Cambria Math" w:cstheme="minorHAnsi"/>
              </w:rPr>
              <m:t>Co</m:t>
            </m:r>
          </m:den>
        </m:f>
      </m:oMath>
      <w:r w:rsidRPr="00DA5587">
        <w:rPr>
          <w:rFonts w:eastAsiaTheme="minorEastAsia" w:cstheme="minorHAnsi"/>
          <w:b/>
          <w:bCs/>
          <w:i/>
          <w:iCs/>
        </w:rPr>
        <w:t>x 100 x waga kryterium 100%</w:t>
      </w:r>
    </w:p>
    <w:p w14:paraId="16968CBE" w14:textId="77777777" w:rsidR="00DA5587" w:rsidRDefault="00DA5587" w:rsidP="009E19C3">
      <w:pPr>
        <w:ind w:left="709"/>
        <w:rPr>
          <w:rFonts w:eastAsiaTheme="minorEastAsia" w:cstheme="minorHAnsi"/>
        </w:rPr>
      </w:pPr>
      <w:r>
        <w:rPr>
          <w:rFonts w:eastAsiaTheme="minorEastAsia" w:cstheme="minorHAnsi"/>
        </w:rPr>
        <w:t>Gdzie:</w:t>
      </w:r>
    </w:p>
    <w:p w14:paraId="28A21C5B" w14:textId="77777777" w:rsidR="00781BFF" w:rsidRDefault="00DA5587" w:rsidP="00781BFF">
      <w:pPr>
        <w:spacing w:after="0"/>
        <w:ind w:left="709"/>
        <w:rPr>
          <w:rFonts w:cstheme="minorHAnsi"/>
          <w:b/>
          <w:bCs/>
        </w:rPr>
      </w:pPr>
      <w:r w:rsidRPr="00DA5587">
        <w:rPr>
          <w:rFonts w:cstheme="minorHAnsi"/>
          <w:b/>
          <w:bCs/>
        </w:rPr>
        <w:t xml:space="preserve">P – liczba punktów przyznana ofercie ocenianej w kryterium „Cena” dla danej części </w:t>
      </w:r>
      <w:r w:rsidR="00781BFF">
        <w:rPr>
          <w:rFonts w:cstheme="minorHAnsi"/>
          <w:b/>
          <w:bCs/>
        </w:rPr>
        <w:t xml:space="preserve"> </w:t>
      </w:r>
    </w:p>
    <w:p w14:paraId="6E26A5E6" w14:textId="77777777" w:rsidR="00DA5587" w:rsidRPr="00DA5587" w:rsidRDefault="00781BFF" w:rsidP="00781BFF">
      <w:pPr>
        <w:spacing w:after="0"/>
        <w:ind w:left="709"/>
        <w:rPr>
          <w:rFonts w:cstheme="minorHAnsi"/>
        </w:rPr>
      </w:pPr>
      <w:r>
        <w:rPr>
          <w:rFonts w:cstheme="minorHAnsi"/>
          <w:b/>
          <w:bCs/>
        </w:rPr>
        <w:t xml:space="preserve">       </w:t>
      </w:r>
      <w:r w:rsidR="00DA5587" w:rsidRPr="00DA5587">
        <w:rPr>
          <w:rFonts w:cstheme="minorHAnsi"/>
          <w:b/>
          <w:bCs/>
        </w:rPr>
        <w:t xml:space="preserve">zamówienia </w:t>
      </w:r>
    </w:p>
    <w:p w14:paraId="5BB75666" w14:textId="77777777" w:rsidR="00DA5587" w:rsidRPr="00DA5587" w:rsidRDefault="00DA5587" w:rsidP="00781BFF">
      <w:pPr>
        <w:spacing w:after="0"/>
        <w:ind w:left="709"/>
        <w:rPr>
          <w:rFonts w:cstheme="minorHAnsi"/>
        </w:rPr>
      </w:pPr>
      <w:r w:rsidRPr="00DA5587">
        <w:rPr>
          <w:rFonts w:cstheme="minorHAnsi"/>
          <w:b/>
          <w:bCs/>
        </w:rPr>
        <w:t>C</w:t>
      </w:r>
      <w:r w:rsidRPr="009E19C3">
        <w:rPr>
          <w:rFonts w:cstheme="minorHAnsi"/>
          <w:b/>
          <w:bCs/>
          <w:vertAlign w:val="subscript"/>
        </w:rPr>
        <w:t>min</w:t>
      </w:r>
      <w:r w:rsidRPr="00DA5587">
        <w:rPr>
          <w:rFonts w:cstheme="minorHAnsi"/>
          <w:b/>
          <w:bCs/>
        </w:rPr>
        <w:t xml:space="preserve"> – cena najniższa wśród ofert nieodrzuconych dla danej części zamówienia </w:t>
      </w:r>
    </w:p>
    <w:p w14:paraId="237A6BFC" w14:textId="77777777" w:rsidR="00DA5587" w:rsidRPr="00DA5587" w:rsidRDefault="00DA5587" w:rsidP="00781BFF">
      <w:pPr>
        <w:spacing w:after="0"/>
        <w:ind w:left="709"/>
        <w:rPr>
          <w:rFonts w:cstheme="minorHAnsi"/>
        </w:rPr>
      </w:pPr>
      <w:r w:rsidRPr="00DA5587">
        <w:rPr>
          <w:rFonts w:cstheme="minorHAnsi"/>
          <w:b/>
          <w:bCs/>
        </w:rPr>
        <w:t>C</w:t>
      </w:r>
      <w:r w:rsidRPr="009E19C3">
        <w:rPr>
          <w:rFonts w:cstheme="minorHAnsi"/>
          <w:b/>
          <w:bCs/>
          <w:vertAlign w:val="subscript"/>
        </w:rPr>
        <w:t>o</w:t>
      </w:r>
      <w:r w:rsidRPr="00DA5587">
        <w:rPr>
          <w:rFonts w:cstheme="minorHAnsi"/>
          <w:b/>
          <w:bCs/>
        </w:rPr>
        <w:t xml:space="preserve"> – cena oferty badanej dla danej części zamówienia </w:t>
      </w:r>
    </w:p>
    <w:p w14:paraId="2A8D6FBA" w14:textId="77777777" w:rsidR="00DA5587" w:rsidRPr="00DA5587" w:rsidRDefault="00DA5587" w:rsidP="00781BFF">
      <w:pPr>
        <w:spacing w:after="0"/>
        <w:ind w:left="709"/>
        <w:rPr>
          <w:rFonts w:cstheme="minorHAnsi"/>
        </w:rPr>
      </w:pPr>
      <w:r w:rsidRPr="00DA5587">
        <w:rPr>
          <w:rFonts w:cstheme="minorHAnsi"/>
          <w:b/>
          <w:bCs/>
        </w:rPr>
        <w:t xml:space="preserve">100 – wskaźnik stały </w:t>
      </w:r>
    </w:p>
    <w:p w14:paraId="0F03E97F" w14:textId="77777777" w:rsidR="00DA5587" w:rsidRDefault="00DA5587" w:rsidP="00781BFF">
      <w:pPr>
        <w:pStyle w:val="Akapitzlist"/>
        <w:spacing w:after="0"/>
        <w:ind w:left="709"/>
        <w:rPr>
          <w:rFonts w:cstheme="minorHAnsi"/>
          <w:b/>
          <w:bCs/>
        </w:rPr>
      </w:pPr>
      <w:r w:rsidRPr="00DA5587">
        <w:rPr>
          <w:rFonts w:cstheme="minorHAnsi"/>
          <w:b/>
          <w:bCs/>
        </w:rPr>
        <w:t>100 % – procentowe znaczenie kryterium ceny</w:t>
      </w:r>
    </w:p>
    <w:p w14:paraId="24216616" w14:textId="77777777" w:rsidR="009E19C3" w:rsidRDefault="009E19C3" w:rsidP="009E19C3">
      <w:pPr>
        <w:pStyle w:val="Akapitzlist"/>
        <w:ind w:left="709"/>
        <w:rPr>
          <w:rFonts w:cstheme="minorHAnsi"/>
          <w:b/>
          <w:bCs/>
        </w:rPr>
      </w:pPr>
    </w:p>
    <w:p w14:paraId="30560F44" w14:textId="77777777" w:rsidR="009E19C3" w:rsidRPr="009E19C3" w:rsidRDefault="009E19C3" w:rsidP="00EB7AA7">
      <w:pPr>
        <w:pStyle w:val="Akapitzlist"/>
        <w:numPr>
          <w:ilvl w:val="0"/>
          <w:numId w:val="23"/>
        </w:numPr>
        <w:rPr>
          <w:rFonts w:cstheme="minorHAnsi"/>
          <w:vanish/>
        </w:rPr>
      </w:pPr>
    </w:p>
    <w:p w14:paraId="70948329" w14:textId="77777777" w:rsidR="009E19C3" w:rsidRPr="009E19C3" w:rsidRDefault="009E19C3" w:rsidP="00EB7AA7">
      <w:pPr>
        <w:pStyle w:val="Akapitzlist"/>
        <w:numPr>
          <w:ilvl w:val="0"/>
          <w:numId w:val="23"/>
        </w:numPr>
        <w:rPr>
          <w:rFonts w:cstheme="minorHAnsi"/>
          <w:vanish/>
        </w:rPr>
      </w:pPr>
    </w:p>
    <w:p w14:paraId="0C78A579" w14:textId="77777777" w:rsidR="009E19C3" w:rsidRPr="009E19C3" w:rsidRDefault="009E19C3" w:rsidP="00EB7AA7">
      <w:pPr>
        <w:pStyle w:val="Akapitzlist"/>
        <w:numPr>
          <w:ilvl w:val="0"/>
          <w:numId w:val="23"/>
        </w:numPr>
        <w:rPr>
          <w:rFonts w:cstheme="minorHAnsi"/>
          <w:vanish/>
        </w:rPr>
      </w:pPr>
    </w:p>
    <w:p w14:paraId="0B70C3E4" w14:textId="77777777" w:rsidR="009E19C3" w:rsidRPr="009E19C3" w:rsidRDefault="009E19C3" w:rsidP="00EB7AA7">
      <w:pPr>
        <w:pStyle w:val="Akapitzlist"/>
        <w:numPr>
          <w:ilvl w:val="0"/>
          <w:numId w:val="23"/>
        </w:numPr>
        <w:rPr>
          <w:rFonts w:cstheme="minorHAnsi"/>
          <w:vanish/>
        </w:rPr>
      </w:pPr>
    </w:p>
    <w:p w14:paraId="0017A666" w14:textId="77777777" w:rsidR="009E19C3" w:rsidRPr="009E19C3" w:rsidRDefault="009E19C3" w:rsidP="00EB7AA7">
      <w:pPr>
        <w:pStyle w:val="Akapitzlist"/>
        <w:numPr>
          <w:ilvl w:val="0"/>
          <w:numId w:val="23"/>
        </w:numPr>
        <w:rPr>
          <w:rFonts w:cstheme="minorHAnsi"/>
          <w:vanish/>
        </w:rPr>
      </w:pPr>
    </w:p>
    <w:p w14:paraId="26573CBF" w14:textId="77777777" w:rsidR="009E19C3" w:rsidRPr="009E19C3" w:rsidRDefault="009E19C3" w:rsidP="00EB7AA7">
      <w:pPr>
        <w:pStyle w:val="Akapitzlist"/>
        <w:numPr>
          <w:ilvl w:val="0"/>
          <w:numId w:val="23"/>
        </w:numPr>
        <w:rPr>
          <w:rFonts w:cstheme="minorHAnsi"/>
          <w:vanish/>
        </w:rPr>
      </w:pPr>
    </w:p>
    <w:p w14:paraId="7BC22CDF" w14:textId="77777777" w:rsidR="009E19C3" w:rsidRPr="009E19C3" w:rsidRDefault="009E19C3" w:rsidP="00EB7AA7">
      <w:pPr>
        <w:pStyle w:val="Akapitzlist"/>
        <w:numPr>
          <w:ilvl w:val="0"/>
          <w:numId w:val="23"/>
        </w:numPr>
        <w:rPr>
          <w:rFonts w:cstheme="minorHAnsi"/>
          <w:vanish/>
        </w:rPr>
      </w:pPr>
    </w:p>
    <w:p w14:paraId="63406B68" w14:textId="77777777" w:rsidR="009E19C3" w:rsidRPr="009E19C3" w:rsidRDefault="009E19C3" w:rsidP="00EB7AA7">
      <w:pPr>
        <w:pStyle w:val="Akapitzlist"/>
        <w:numPr>
          <w:ilvl w:val="0"/>
          <w:numId w:val="23"/>
        </w:numPr>
        <w:rPr>
          <w:rFonts w:cstheme="minorHAnsi"/>
          <w:vanish/>
        </w:rPr>
      </w:pPr>
    </w:p>
    <w:p w14:paraId="3965737C" w14:textId="77777777" w:rsidR="009E19C3" w:rsidRPr="009E19C3" w:rsidRDefault="009E19C3" w:rsidP="00EB7AA7">
      <w:pPr>
        <w:pStyle w:val="Akapitzlist"/>
        <w:numPr>
          <w:ilvl w:val="0"/>
          <w:numId w:val="23"/>
        </w:numPr>
        <w:rPr>
          <w:rFonts w:cstheme="minorHAnsi"/>
          <w:vanish/>
        </w:rPr>
      </w:pPr>
    </w:p>
    <w:p w14:paraId="040C3BCF" w14:textId="77777777" w:rsidR="009E19C3" w:rsidRPr="009E19C3" w:rsidRDefault="009E19C3" w:rsidP="00EB7AA7">
      <w:pPr>
        <w:pStyle w:val="Akapitzlist"/>
        <w:numPr>
          <w:ilvl w:val="0"/>
          <w:numId w:val="23"/>
        </w:numPr>
        <w:rPr>
          <w:rFonts w:cstheme="minorHAnsi"/>
          <w:vanish/>
        </w:rPr>
      </w:pPr>
    </w:p>
    <w:p w14:paraId="645F2CEB" w14:textId="77777777" w:rsidR="009E19C3" w:rsidRPr="009E19C3" w:rsidRDefault="009E19C3" w:rsidP="00EB7AA7">
      <w:pPr>
        <w:pStyle w:val="Akapitzlist"/>
        <w:numPr>
          <w:ilvl w:val="0"/>
          <w:numId w:val="23"/>
        </w:numPr>
        <w:rPr>
          <w:rFonts w:cstheme="minorHAnsi"/>
          <w:vanish/>
        </w:rPr>
      </w:pPr>
    </w:p>
    <w:p w14:paraId="324B2078" w14:textId="77777777" w:rsidR="009E19C3" w:rsidRPr="009E19C3" w:rsidRDefault="009E19C3" w:rsidP="00EB7AA7">
      <w:pPr>
        <w:pStyle w:val="Akapitzlist"/>
        <w:numPr>
          <w:ilvl w:val="0"/>
          <w:numId w:val="23"/>
        </w:numPr>
        <w:rPr>
          <w:rFonts w:cstheme="minorHAnsi"/>
          <w:vanish/>
        </w:rPr>
      </w:pPr>
    </w:p>
    <w:p w14:paraId="0729610E" w14:textId="77777777" w:rsidR="009E19C3" w:rsidRPr="009E19C3" w:rsidRDefault="009E19C3" w:rsidP="00EB7AA7">
      <w:pPr>
        <w:pStyle w:val="Akapitzlist"/>
        <w:numPr>
          <w:ilvl w:val="0"/>
          <w:numId w:val="23"/>
        </w:numPr>
        <w:rPr>
          <w:rFonts w:cstheme="minorHAnsi"/>
          <w:vanish/>
        </w:rPr>
      </w:pPr>
    </w:p>
    <w:p w14:paraId="597D182C" w14:textId="77777777" w:rsidR="009E19C3" w:rsidRPr="009E19C3" w:rsidRDefault="009E19C3" w:rsidP="00EB7AA7">
      <w:pPr>
        <w:pStyle w:val="Akapitzlist"/>
        <w:numPr>
          <w:ilvl w:val="0"/>
          <w:numId w:val="23"/>
        </w:numPr>
        <w:rPr>
          <w:rFonts w:cstheme="minorHAnsi"/>
          <w:vanish/>
        </w:rPr>
      </w:pPr>
    </w:p>
    <w:p w14:paraId="2F1531C4" w14:textId="77777777" w:rsidR="009E19C3" w:rsidRPr="009E19C3" w:rsidRDefault="009E19C3" w:rsidP="00EB7AA7">
      <w:pPr>
        <w:pStyle w:val="Akapitzlist"/>
        <w:numPr>
          <w:ilvl w:val="1"/>
          <w:numId w:val="23"/>
        </w:numPr>
        <w:rPr>
          <w:rFonts w:cstheme="minorHAnsi"/>
          <w:vanish/>
        </w:rPr>
      </w:pPr>
    </w:p>
    <w:p w14:paraId="5B23079D" w14:textId="77777777" w:rsidR="009E19C3" w:rsidRPr="009E19C3" w:rsidRDefault="009E19C3" w:rsidP="00EB7AA7">
      <w:pPr>
        <w:pStyle w:val="Akapitzlist"/>
        <w:numPr>
          <w:ilvl w:val="2"/>
          <w:numId w:val="23"/>
        </w:numPr>
        <w:rPr>
          <w:rFonts w:cstheme="minorHAnsi"/>
          <w:vanish/>
        </w:rPr>
      </w:pPr>
    </w:p>
    <w:p w14:paraId="69E802F3" w14:textId="77777777" w:rsidR="009E19C3" w:rsidRDefault="00DA5587" w:rsidP="00EB7AA7">
      <w:pPr>
        <w:pStyle w:val="Akapitzlist"/>
        <w:numPr>
          <w:ilvl w:val="2"/>
          <w:numId w:val="23"/>
        </w:numPr>
        <w:rPr>
          <w:rFonts w:cstheme="minorHAnsi"/>
        </w:rPr>
      </w:pPr>
      <w:r w:rsidRPr="009E19C3">
        <w:rPr>
          <w:rFonts w:cstheme="minorHAnsi"/>
        </w:rPr>
        <w:t>Liczba punktów, którą można uzyskać w ramach kryterium cena obliczona zostanie przez podzielenie ceny najniższej z ofert nieodrzuconych przez cenę ocenianej oferty i pomnożenie tak otrzymanej liczby przez 100 i</w:t>
      </w:r>
      <w:r w:rsidR="009E19C3">
        <w:rPr>
          <w:rFonts w:cstheme="minorHAnsi"/>
        </w:rPr>
        <w:t> </w:t>
      </w:r>
      <w:r w:rsidRPr="009E19C3">
        <w:rPr>
          <w:rFonts w:cstheme="minorHAnsi"/>
        </w:rPr>
        <w:t xml:space="preserve">wagę </w:t>
      </w:r>
      <w:r w:rsidR="0063101B" w:rsidRPr="009E19C3">
        <w:rPr>
          <w:rFonts w:cstheme="minorHAnsi"/>
        </w:rPr>
        <w:t xml:space="preserve">kryterium, którą ustalono na 100%. </w:t>
      </w:r>
    </w:p>
    <w:p w14:paraId="04C61A38" w14:textId="77777777" w:rsidR="0063101B" w:rsidRPr="009E19C3" w:rsidRDefault="0063101B" w:rsidP="00EE702F">
      <w:pPr>
        <w:pStyle w:val="Akapitzlist"/>
        <w:ind w:left="1225"/>
        <w:rPr>
          <w:rFonts w:cstheme="minorHAnsi"/>
        </w:rPr>
      </w:pPr>
      <w:r w:rsidRPr="009E19C3">
        <w:rPr>
          <w:rFonts w:cstheme="minorHAnsi"/>
        </w:rPr>
        <w:t xml:space="preserve">Maksymalna liczba punktów, którą może uzyskać oferta w ramach kryterium Cena </w:t>
      </w:r>
      <w:r w:rsidR="003A08CC">
        <w:rPr>
          <w:rFonts w:cstheme="minorHAnsi"/>
        </w:rPr>
        <w:t xml:space="preserve">oddzielnie dla każdego zadania </w:t>
      </w:r>
      <w:r w:rsidRPr="009E19C3">
        <w:rPr>
          <w:rFonts w:cstheme="minorHAnsi"/>
        </w:rPr>
        <w:t xml:space="preserve">wynosi 100 pkt. </w:t>
      </w:r>
    </w:p>
    <w:p w14:paraId="3EE88613" w14:textId="77777777" w:rsidR="001B7030" w:rsidRPr="001B7030" w:rsidRDefault="001B7030" w:rsidP="00EB7AA7">
      <w:pPr>
        <w:pStyle w:val="Akapitzlist"/>
        <w:numPr>
          <w:ilvl w:val="2"/>
          <w:numId w:val="22"/>
        </w:numPr>
        <w:rPr>
          <w:rFonts w:cstheme="minorHAnsi"/>
          <w:vanish/>
        </w:rPr>
      </w:pPr>
    </w:p>
    <w:p w14:paraId="796C556D" w14:textId="77777777" w:rsidR="001B7030" w:rsidRDefault="0063101B" w:rsidP="00EE702F">
      <w:pPr>
        <w:pStyle w:val="Akapitzlist"/>
        <w:numPr>
          <w:ilvl w:val="2"/>
          <w:numId w:val="22"/>
        </w:numPr>
        <w:spacing w:before="240" w:after="120"/>
        <w:ind w:left="1225" w:hanging="505"/>
        <w:contextualSpacing w:val="0"/>
        <w:rPr>
          <w:rFonts w:cstheme="minorHAnsi"/>
        </w:rPr>
      </w:pPr>
      <w:r w:rsidRPr="0063101B">
        <w:rPr>
          <w:rFonts w:cstheme="minorHAnsi"/>
        </w:rPr>
        <w:t xml:space="preserve">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 </w:t>
      </w:r>
    </w:p>
    <w:p w14:paraId="4C161E39" w14:textId="77777777" w:rsidR="0063101B" w:rsidRPr="001B7030" w:rsidRDefault="0063101B" w:rsidP="00356E8C">
      <w:pPr>
        <w:pStyle w:val="Akapitzlist"/>
        <w:numPr>
          <w:ilvl w:val="2"/>
          <w:numId w:val="22"/>
        </w:numPr>
        <w:spacing w:after="0"/>
        <w:ind w:left="1225" w:hanging="505"/>
        <w:contextualSpacing w:val="0"/>
        <w:rPr>
          <w:rFonts w:cstheme="minorHAnsi"/>
        </w:rPr>
      </w:pPr>
      <w:r w:rsidRPr="001B7030">
        <w:rPr>
          <w:rFonts w:cstheme="minorHAnsi"/>
        </w:rPr>
        <w:lastRenderedPageBreak/>
        <w:t>Jeżeli nie można wybrać najkorzystniejszej oferty z uwagi na to, że dwie lub więcej ofert przedstawia taki sam bilans ceny, Zamawiający spośród tych ofert wybierze ofertę z najniższą ceną, a</w:t>
      </w:r>
      <w:r w:rsidR="00D54FFC" w:rsidRPr="001B7030">
        <w:rPr>
          <w:rFonts w:cstheme="minorHAnsi"/>
        </w:rPr>
        <w:t> </w:t>
      </w:r>
      <w:r w:rsidRPr="001B7030">
        <w:rPr>
          <w:rFonts w:cstheme="minorHAnsi"/>
        </w:rPr>
        <w:t xml:space="preserve">jeżeli spośród tych ofert zostały złożone oferty o takiej samej cenie, Zamawiający wzywa Wykonawców, którzy złożyli te oferty do złożenia określonym terminie ofert dodatkowych. </w:t>
      </w:r>
    </w:p>
    <w:p w14:paraId="079252A4" w14:textId="77777777" w:rsidR="0063101B" w:rsidRDefault="0063101B" w:rsidP="00356E8C">
      <w:pPr>
        <w:pStyle w:val="Akapitzlist"/>
        <w:spacing w:after="0"/>
        <w:ind w:left="1225"/>
        <w:rPr>
          <w:rFonts w:cstheme="minorHAnsi"/>
        </w:rPr>
      </w:pPr>
      <w:r w:rsidRPr="0063101B">
        <w:rPr>
          <w:rFonts w:cstheme="minorHAnsi"/>
        </w:rPr>
        <w:t xml:space="preserve">Wykonawcy składając oferty dodatkowe nie mogą zaoferować cen wyższych niż w złożonych wcześniej w ofertach. </w:t>
      </w:r>
    </w:p>
    <w:p w14:paraId="13792091" w14:textId="77777777" w:rsidR="0063101B" w:rsidRPr="0063101B" w:rsidRDefault="0063101B" w:rsidP="001B7030">
      <w:pPr>
        <w:pStyle w:val="Akapitzlist"/>
        <w:shd w:val="clear" w:color="auto" w:fill="D9D9D9" w:themeFill="background1" w:themeFillShade="D9"/>
        <w:spacing w:before="240" w:after="120"/>
        <w:ind w:left="0"/>
        <w:contextualSpacing w:val="0"/>
        <w:rPr>
          <w:rFonts w:cstheme="minorHAnsi"/>
        </w:rPr>
      </w:pPr>
      <w:r w:rsidRPr="0063101B">
        <w:rPr>
          <w:rFonts w:cstheme="minorHAnsi"/>
          <w:b/>
          <w:bCs/>
        </w:rPr>
        <w:t xml:space="preserve">Rozdział 15. Informacje o formalnościach, jakie powinny zostać dopełnione po wyborze oferty w celu zawarcia umowy w sprawie zamówienia publicznego </w:t>
      </w:r>
    </w:p>
    <w:p w14:paraId="28E31CFD" w14:textId="77777777" w:rsidR="00C0434A" w:rsidRPr="00C0434A" w:rsidRDefault="00C0434A" w:rsidP="00EB7AA7">
      <w:pPr>
        <w:pStyle w:val="Akapitzlist"/>
        <w:numPr>
          <w:ilvl w:val="0"/>
          <w:numId w:val="24"/>
        </w:numPr>
        <w:spacing w:after="120"/>
        <w:rPr>
          <w:rFonts w:cstheme="minorHAnsi"/>
          <w:vanish/>
        </w:rPr>
      </w:pPr>
    </w:p>
    <w:p w14:paraId="2BDBE63C" w14:textId="77777777" w:rsidR="00C0434A" w:rsidRPr="00C0434A" w:rsidRDefault="00C0434A" w:rsidP="00EB7AA7">
      <w:pPr>
        <w:pStyle w:val="Akapitzlist"/>
        <w:numPr>
          <w:ilvl w:val="0"/>
          <w:numId w:val="24"/>
        </w:numPr>
        <w:spacing w:after="120"/>
        <w:rPr>
          <w:rFonts w:cstheme="minorHAnsi"/>
          <w:vanish/>
        </w:rPr>
      </w:pPr>
    </w:p>
    <w:p w14:paraId="2E1C5AD9" w14:textId="77777777" w:rsidR="00C0434A" w:rsidRPr="00C0434A" w:rsidRDefault="00C0434A" w:rsidP="00EB7AA7">
      <w:pPr>
        <w:pStyle w:val="Akapitzlist"/>
        <w:numPr>
          <w:ilvl w:val="0"/>
          <w:numId w:val="24"/>
        </w:numPr>
        <w:spacing w:after="120"/>
        <w:rPr>
          <w:rFonts w:cstheme="minorHAnsi"/>
          <w:vanish/>
        </w:rPr>
      </w:pPr>
    </w:p>
    <w:p w14:paraId="10D60283" w14:textId="77777777" w:rsidR="00C0434A" w:rsidRPr="00C0434A" w:rsidRDefault="00C0434A" w:rsidP="00EB7AA7">
      <w:pPr>
        <w:pStyle w:val="Akapitzlist"/>
        <w:numPr>
          <w:ilvl w:val="0"/>
          <w:numId w:val="24"/>
        </w:numPr>
        <w:spacing w:after="120"/>
        <w:rPr>
          <w:rFonts w:cstheme="minorHAnsi"/>
          <w:vanish/>
        </w:rPr>
      </w:pPr>
    </w:p>
    <w:p w14:paraId="7D2B2098" w14:textId="77777777" w:rsidR="00C0434A" w:rsidRPr="00C0434A" w:rsidRDefault="00C0434A" w:rsidP="00EB7AA7">
      <w:pPr>
        <w:pStyle w:val="Akapitzlist"/>
        <w:numPr>
          <w:ilvl w:val="0"/>
          <w:numId w:val="24"/>
        </w:numPr>
        <w:spacing w:after="120"/>
        <w:rPr>
          <w:rFonts w:cstheme="minorHAnsi"/>
          <w:vanish/>
        </w:rPr>
      </w:pPr>
    </w:p>
    <w:p w14:paraId="7A8E7295" w14:textId="77777777" w:rsidR="00C0434A" w:rsidRPr="00C0434A" w:rsidRDefault="00C0434A" w:rsidP="00EB7AA7">
      <w:pPr>
        <w:pStyle w:val="Akapitzlist"/>
        <w:numPr>
          <w:ilvl w:val="0"/>
          <w:numId w:val="24"/>
        </w:numPr>
        <w:spacing w:after="120"/>
        <w:rPr>
          <w:rFonts w:cstheme="minorHAnsi"/>
          <w:vanish/>
        </w:rPr>
      </w:pPr>
    </w:p>
    <w:p w14:paraId="45CEB8A3" w14:textId="77777777" w:rsidR="00C0434A" w:rsidRPr="00C0434A" w:rsidRDefault="00C0434A" w:rsidP="00EB7AA7">
      <w:pPr>
        <w:pStyle w:val="Akapitzlist"/>
        <w:numPr>
          <w:ilvl w:val="0"/>
          <w:numId w:val="24"/>
        </w:numPr>
        <w:spacing w:after="120"/>
        <w:rPr>
          <w:rFonts w:cstheme="minorHAnsi"/>
          <w:vanish/>
        </w:rPr>
      </w:pPr>
    </w:p>
    <w:p w14:paraId="268E1E75" w14:textId="77777777" w:rsidR="00C0434A" w:rsidRPr="00C0434A" w:rsidRDefault="00C0434A" w:rsidP="00EB7AA7">
      <w:pPr>
        <w:pStyle w:val="Akapitzlist"/>
        <w:numPr>
          <w:ilvl w:val="0"/>
          <w:numId w:val="24"/>
        </w:numPr>
        <w:spacing w:after="120"/>
        <w:rPr>
          <w:rFonts w:cstheme="minorHAnsi"/>
          <w:vanish/>
        </w:rPr>
      </w:pPr>
    </w:p>
    <w:p w14:paraId="35332ECB" w14:textId="77777777" w:rsidR="00C0434A" w:rsidRPr="00C0434A" w:rsidRDefault="00C0434A" w:rsidP="00EB7AA7">
      <w:pPr>
        <w:pStyle w:val="Akapitzlist"/>
        <w:numPr>
          <w:ilvl w:val="0"/>
          <w:numId w:val="24"/>
        </w:numPr>
        <w:spacing w:after="120"/>
        <w:rPr>
          <w:rFonts w:cstheme="minorHAnsi"/>
          <w:vanish/>
        </w:rPr>
      </w:pPr>
    </w:p>
    <w:p w14:paraId="0796F5BF" w14:textId="77777777" w:rsidR="00C0434A" w:rsidRPr="00C0434A" w:rsidRDefault="00C0434A" w:rsidP="00EB7AA7">
      <w:pPr>
        <w:pStyle w:val="Akapitzlist"/>
        <w:numPr>
          <w:ilvl w:val="0"/>
          <w:numId w:val="24"/>
        </w:numPr>
        <w:spacing w:after="120"/>
        <w:rPr>
          <w:rFonts w:cstheme="minorHAnsi"/>
          <w:vanish/>
        </w:rPr>
      </w:pPr>
    </w:p>
    <w:p w14:paraId="455E4540" w14:textId="77777777" w:rsidR="00C0434A" w:rsidRPr="00C0434A" w:rsidRDefault="00C0434A" w:rsidP="00EB7AA7">
      <w:pPr>
        <w:pStyle w:val="Akapitzlist"/>
        <w:numPr>
          <w:ilvl w:val="0"/>
          <w:numId w:val="24"/>
        </w:numPr>
        <w:spacing w:after="120"/>
        <w:rPr>
          <w:rFonts w:cstheme="minorHAnsi"/>
          <w:vanish/>
        </w:rPr>
      </w:pPr>
    </w:p>
    <w:p w14:paraId="4C93902D" w14:textId="77777777" w:rsidR="00C0434A" w:rsidRPr="00C0434A" w:rsidRDefault="00C0434A" w:rsidP="00EB7AA7">
      <w:pPr>
        <w:pStyle w:val="Akapitzlist"/>
        <w:numPr>
          <w:ilvl w:val="0"/>
          <w:numId w:val="24"/>
        </w:numPr>
        <w:spacing w:after="120"/>
        <w:rPr>
          <w:rFonts w:cstheme="minorHAnsi"/>
          <w:vanish/>
        </w:rPr>
      </w:pPr>
    </w:p>
    <w:p w14:paraId="540EE5B7" w14:textId="77777777" w:rsidR="00C0434A" w:rsidRPr="00C0434A" w:rsidRDefault="00C0434A" w:rsidP="00EB7AA7">
      <w:pPr>
        <w:pStyle w:val="Akapitzlist"/>
        <w:numPr>
          <w:ilvl w:val="0"/>
          <w:numId w:val="24"/>
        </w:numPr>
        <w:spacing w:after="120"/>
        <w:rPr>
          <w:rFonts w:cstheme="minorHAnsi"/>
          <w:vanish/>
        </w:rPr>
      </w:pPr>
    </w:p>
    <w:p w14:paraId="5A8F6F60" w14:textId="77777777" w:rsidR="00C0434A" w:rsidRPr="00C0434A" w:rsidRDefault="00C0434A" w:rsidP="00EB7AA7">
      <w:pPr>
        <w:pStyle w:val="Akapitzlist"/>
        <w:numPr>
          <w:ilvl w:val="0"/>
          <w:numId w:val="24"/>
        </w:numPr>
        <w:spacing w:after="120"/>
        <w:rPr>
          <w:rFonts w:cstheme="minorHAnsi"/>
          <w:vanish/>
        </w:rPr>
      </w:pPr>
    </w:p>
    <w:p w14:paraId="4BB0A42B" w14:textId="77777777" w:rsidR="00C0434A" w:rsidRPr="00C0434A" w:rsidRDefault="00C0434A" w:rsidP="00EB7AA7">
      <w:pPr>
        <w:pStyle w:val="Akapitzlist"/>
        <w:numPr>
          <w:ilvl w:val="0"/>
          <w:numId w:val="24"/>
        </w:numPr>
        <w:spacing w:after="120"/>
        <w:rPr>
          <w:rFonts w:cstheme="minorHAnsi"/>
          <w:vanish/>
        </w:rPr>
      </w:pPr>
    </w:p>
    <w:p w14:paraId="5296EDD8" w14:textId="77777777" w:rsidR="00C0434A" w:rsidRDefault="0063101B" w:rsidP="00EB7AA7">
      <w:pPr>
        <w:pStyle w:val="Akapitzlist"/>
        <w:numPr>
          <w:ilvl w:val="1"/>
          <w:numId w:val="24"/>
        </w:numPr>
        <w:spacing w:after="120"/>
        <w:ind w:left="567" w:hanging="567"/>
        <w:contextualSpacing w:val="0"/>
        <w:rPr>
          <w:rFonts w:cstheme="minorHAnsi"/>
        </w:rPr>
      </w:pPr>
      <w:r w:rsidRPr="0063101B">
        <w:rPr>
          <w:rFonts w:cstheme="minorHAnsi"/>
        </w:rPr>
        <w:t>Zamawiający zawiera umowę w sprawie zamówienia publicznego w terminie nie krótszym niż</w:t>
      </w:r>
      <w:r w:rsidR="00C0434A">
        <w:rPr>
          <w:rFonts w:cstheme="minorHAnsi"/>
        </w:rPr>
        <w:t> </w:t>
      </w:r>
      <w:r w:rsidRPr="0063101B">
        <w:rPr>
          <w:rFonts w:cstheme="minorHAnsi"/>
        </w:rPr>
        <w:t>5</w:t>
      </w:r>
      <w:r w:rsidR="00C0434A">
        <w:rPr>
          <w:rFonts w:cstheme="minorHAnsi"/>
        </w:rPr>
        <w:t> </w:t>
      </w:r>
      <w:r w:rsidRPr="0063101B">
        <w:rPr>
          <w:rFonts w:cstheme="minorHAnsi"/>
        </w:rPr>
        <w:t xml:space="preserve">dni od dnia przesłania zawiadomienia o wyborze najkorzystniejszej oferty. </w:t>
      </w:r>
    </w:p>
    <w:p w14:paraId="032F6AB6"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 xml:space="preserve">Zamawiający może zawrzeć umowę w sprawie zamówienia publicznego przed upływem terminu, o którym mowa w pkt 15.1., jeżeli w postępowaniu o udzielenie zamówienia prowadzonym w trybie podstawowym złożono tylko jedną ofertę. </w:t>
      </w:r>
    </w:p>
    <w:p w14:paraId="4D1D8987"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Osoby reprezentujące wykonawcę przy podpisywaniu umowy powinny posiadać ze sobą dokumenty potwierdzające ich umocowanie do podpisania umowy, o ile umocowanie to nie</w:t>
      </w:r>
      <w:r w:rsidR="00C0434A">
        <w:rPr>
          <w:rFonts w:cstheme="minorHAnsi"/>
        </w:rPr>
        <w:t> </w:t>
      </w:r>
      <w:r w:rsidRPr="00C0434A">
        <w:rPr>
          <w:rFonts w:cstheme="minorHAnsi"/>
        </w:rPr>
        <w:t xml:space="preserve">będzie wynikać z dokumentów załączonych do oferty. </w:t>
      </w:r>
    </w:p>
    <w:p w14:paraId="0131EFD8"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Jeżeli oferta Wykonawców występujących wspólnie zostanie wybrana, Zamawiający zażąda przed zawarciem umowy w sprawie zamówienia publicznego, umowy regulującej współpracę tych Wykonawców.</w:t>
      </w:r>
    </w:p>
    <w:p w14:paraId="73CAD5E2" w14:textId="77777777" w:rsidR="00C0434A" w:rsidRDefault="00DD2345" w:rsidP="00EB7AA7">
      <w:pPr>
        <w:pStyle w:val="Akapitzlist"/>
        <w:numPr>
          <w:ilvl w:val="1"/>
          <w:numId w:val="24"/>
        </w:numPr>
        <w:spacing w:after="120"/>
        <w:ind w:left="567" w:hanging="567"/>
        <w:contextualSpacing w:val="0"/>
        <w:rPr>
          <w:rFonts w:cstheme="minorHAnsi"/>
        </w:rPr>
      </w:pPr>
      <w:r w:rsidRPr="00C0434A">
        <w:rPr>
          <w:rFonts w:cstheme="minorHAnsi"/>
        </w:rPr>
        <w:t xml:space="preserve">Wykonawca będzie zobowiązany do podpisania umowy w miejscu i terminie wskazanym przez Zamawiającego. </w:t>
      </w:r>
    </w:p>
    <w:p w14:paraId="477C2395" w14:textId="77777777" w:rsidR="00C0434A" w:rsidRDefault="00DD2345" w:rsidP="00EB7AA7">
      <w:pPr>
        <w:pStyle w:val="Akapitzlist"/>
        <w:numPr>
          <w:ilvl w:val="1"/>
          <w:numId w:val="24"/>
        </w:numPr>
        <w:spacing w:after="120"/>
        <w:ind w:left="567" w:hanging="567"/>
        <w:contextualSpacing w:val="0"/>
        <w:rPr>
          <w:rFonts w:cstheme="minorHAnsi"/>
        </w:rPr>
      </w:pPr>
      <w:r w:rsidRPr="00C0434A">
        <w:rPr>
          <w:rFonts w:cstheme="minorHAnsi"/>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06DE07A" w14:textId="77777777" w:rsidR="00DD2345" w:rsidRPr="00DD2345" w:rsidRDefault="00DD2345" w:rsidP="00C0434A">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16. Informacje o treści zawieranej umowy oraz możliwości jej zmiany </w:t>
      </w:r>
    </w:p>
    <w:p w14:paraId="12495787" w14:textId="77777777" w:rsidR="00C0434A" w:rsidRPr="00C0434A" w:rsidRDefault="00C0434A" w:rsidP="00EB7AA7">
      <w:pPr>
        <w:pStyle w:val="Akapitzlist"/>
        <w:numPr>
          <w:ilvl w:val="0"/>
          <w:numId w:val="25"/>
        </w:numPr>
        <w:rPr>
          <w:rFonts w:cstheme="minorHAnsi"/>
          <w:b/>
          <w:bCs/>
          <w:vanish/>
        </w:rPr>
      </w:pPr>
    </w:p>
    <w:p w14:paraId="22AF9A28" w14:textId="77777777" w:rsidR="00C0434A" w:rsidRPr="00C0434A" w:rsidRDefault="00C0434A" w:rsidP="00EB7AA7">
      <w:pPr>
        <w:pStyle w:val="Akapitzlist"/>
        <w:numPr>
          <w:ilvl w:val="0"/>
          <w:numId w:val="25"/>
        </w:numPr>
        <w:rPr>
          <w:rFonts w:cstheme="minorHAnsi"/>
          <w:b/>
          <w:bCs/>
          <w:vanish/>
        </w:rPr>
      </w:pPr>
    </w:p>
    <w:p w14:paraId="45B9B3C8" w14:textId="77777777" w:rsidR="00C0434A" w:rsidRPr="00C0434A" w:rsidRDefault="00C0434A" w:rsidP="00EB7AA7">
      <w:pPr>
        <w:pStyle w:val="Akapitzlist"/>
        <w:numPr>
          <w:ilvl w:val="0"/>
          <w:numId w:val="25"/>
        </w:numPr>
        <w:rPr>
          <w:rFonts w:cstheme="minorHAnsi"/>
          <w:b/>
          <w:bCs/>
          <w:vanish/>
        </w:rPr>
      </w:pPr>
    </w:p>
    <w:p w14:paraId="0032C72E" w14:textId="77777777" w:rsidR="00C0434A" w:rsidRPr="00C0434A" w:rsidRDefault="00C0434A" w:rsidP="00EB7AA7">
      <w:pPr>
        <w:pStyle w:val="Akapitzlist"/>
        <w:numPr>
          <w:ilvl w:val="0"/>
          <w:numId w:val="25"/>
        </w:numPr>
        <w:rPr>
          <w:rFonts w:cstheme="minorHAnsi"/>
          <w:b/>
          <w:bCs/>
          <w:vanish/>
        </w:rPr>
      </w:pPr>
    </w:p>
    <w:p w14:paraId="370FDE78" w14:textId="77777777" w:rsidR="00C0434A" w:rsidRPr="00C0434A" w:rsidRDefault="00C0434A" w:rsidP="00EB7AA7">
      <w:pPr>
        <w:pStyle w:val="Akapitzlist"/>
        <w:numPr>
          <w:ilvl w:val="0"/>
          <w:numId w:val="25"/>
        </w:numPr>
        <w:rPr>
          <w:rFonts w:cstheme="minorHAnsi"/>
          <w:b/>
          <w:bCs/>
          <w:vanish/>
        </w:rPr>
      </w:pPr>
    </w:p>
    <w:p w14:paraId="76D66241" w14:textId="77777777" w:rsidR="00C0434A" w:rsidRPr="00C0434A" w:rsidRDefault="00C0434A" w:rsidP="00EB7AA7">
      <w:pPr>
        <w:pStyle w:val="Akapitzlist"/>
        <w:numPr>
          <w:ilvl w:val="0"/>
          <w:numId w:val="25"/>
        </w:numPr>
        <w:rPr>
          <w:rFonts w:cstheme="minorHAnsi"/>
          <w:b/>
          <w:bCs/>
          <w:vanish/>
        </w:rPr>
      </w:pPr>
    </w:p>
    <w:p w14:paraId="19845CD7" w14:textId="77777777" w:rsidR="00C0434A" w:rsidRPr="00C0434A" w:rsidRDefault="00C0434A" w:rsidP="00EB7AA7">
      <w:pPr>
        <w:pStyle w:val="Akapitzlist"/>
        <w:numPr>
          <w:ilvl w:val="0"/>
          <w:numId w:val="25"/>
        </w:numPr>
        <w:rPr>
          <w:rFonts w:cstheme="minorHAnsi"/>
          <w:b/>
          <w:bCs/>
          <w:vanish/>
        </w:rPr>
      </w:pPr>
    </w:p>
    <w:p w14:paraId="05EA5616" w14:textId="77777777" w:rsidR="00C0434A" w:rsidRPr="00C0434A" w:rsidRDefault="00C0434A" w:rsidP="00EB7AA7">
      <w:pPr>
        <w:pStyle w:val="Akapitzlist"/>
        <w:numPr>
          <w:ilvl w:val="0"/>
          <w:numId w:val="25"/>
        </w:numPr>
        <w:rPr>
          <w:rFonts w:cstheme="minorHAnsi"/>
          <w:b/>
          <w:bCs/>
          <w:vanish/>
        </w:rPr>
      </w:pPr>
    </w:p>
    <w:p w14:paraId="09F54364" w14:textId="77777777" w:rsidR="00C0434A" w:rsidRPr="00C0434A" w:rsidRDefault="00C0434A" w:rsidP="00EB7AA7">
      <w:pPr>
        <w:pStyle w:val="Akapitzlist"/>
        <w:numPr>
          <w:ilvl w:val="0"/>
          <w:numId w:val="25"/>
        </w:numPr>
        <w:rPr>
          <w:rFonts w:cstheme="minorHAnsi"/>
          <w:b/>
          <w:bCs/>
          <w:vanish/>
        </w:rPr>
      </w:pPr>
    </w:p>
    <w:p w14:paraId="21270C0D" w14:textId="77777777" w:rsidR="00C0434A" w:rsidRPr="00C0434A" w:rsidRDefault="00C0434A" w:rsidP="00EB7AA7">
      <w:pPr>
        <w:pStyle w:val="Akapitzlist"/>
        <w:numPr>
          <w:ilvl w:val="0"/>
          <w:numId w:val="25"/>
        </w:numPr>
        <w:rPr>
          <w:rFonts w:cstheme="minorHAnsi"/>
          <w:b/>
          <w:bCs/>
          <w:vanish/>
        </w:rPr>
      </w:pPr>
    </w:p>
    <w:p w14:paraId="72061574" w14:textId="77777777" w:rsidR="00C0434A" w:rsidRPr="00C0434A" w:rsidRDefault="00C0434A" w:rsidP="00EB7AA7">
      <w:pPr>
        <w:pStyle w:val="Akapitzlist"/>
        <w:numPr>
          <w:ilvl w:val="0"/>
          <w:numId w:val="25"/>
        </w:numPr>
        <w:rPr>
          <w:rFonts w:cstheme="minorHAnsi"/>
          <w:b/>
          <w:bCs/>
          <w:vanish/>
        </w:rPr>
      </w:pPr>
    </w:p>
    <w:p w14:paraId="6E71EEF6" w14:textId="77777777" w:rsidR="00C0434A" w:rsidRPr="00C0434A" w:rsidRDefault="00C0434A" w:rsidP="00EB7AA7">
      <w:pPr>
        <w:pStyle w:val="Akapitzlist"/>
        <w:numPr>
          <w:ilvl w:val="0"/>
          <w:numId w:val="25"/>
        </w:numPr>
        <w:rPr>
          <w:rFonts w:cstheme="minorHAnsi"/>
          <w:b/>
          <w:bCs/>
          <w:vanish/>
        </w:rPr>
      </w:pPr>
    </w:p>
    <w:p w14:paraId="23E93BE5" w14:textId="77777777" w:rsidR="00C0434A" w:rsidRPr="00C0434A" w:rsidRDefault="00C0434A" w:rsidP="00EB7AA7">
      <w:pPr>
        <w:pStyle w:val="Akapitzlist"/>
        <w:numPr>
          <w:ilvl w:val="0"/>
          <w:numId w:val="25"/>
        </w:numPr>
        <w:rPr>
          <w:rFonts w:cstheme="minorHAnsi"/>
          <w:b/>
          <w:bCs/>
          <w:vanish/>
        </w:rPr>
      </w:pPr>
    </w:p>
    <w:p w14:paraId="45AB82A7" w14:textId="77777777" w:rsidR="00C0434A" w:rsidRPr="00C0434A" w:rsidRDefault="00C0434A" w:rsidP="00EB7AA7">
      <w:pPr>
        <w:pStyle w:val="Akapitzlist"/>
        <w:numPr>
          <w:ilvl w:val="0"/>
          <w:numId w:val="25"/>
        </w:numPr>
        <w:rPr>
          <w:rFonts w:cstheme="minorHAnsi"/>
          <w:b/>
          <w:bCs/>
          <w:vanish/>
        </w:rPr>
      </w:pPr>
    </w:p>
    <w:p w14:paraId="5FC01EED" w14:textId="77777777" w:rsidR="00C0434A" w:rsidRPr="00C0434A" w:rsidRDefault="00C0434A" w:rsidP="00EB7AA7">
      <w:pPr>
        <w:pStyle w:val="Akapitzlist"/>
        <w:numPr>
          <w:ilvl w:val="0"/>
          <w:numId w:val="25"/>
        </w:numPr>
        <w:rPr>
          <w:rFonts w:cstheme="minorHAnsi"/>
          <w:b/>
          <w:bCs/>
          <w:vanish/>
        </w:rPr>
      </w:pPr>
    </w:p>
    <w:p w14:paraId="686F5744" w14:textId="77777777" w:rsidR="00C0434A" w:rsidRPr="00C0434A" w:rsidRDefault="00C0434A" w:rsidP="00EB7AA7">
      <w:pPr>
        <w:pStyle w:val="Akapitzlist"/>
        <w:numPr>
          <w:ilvl w:val="0"/>
          <w:numId w:val="25"/>
        </w:numPr>
        <w:rPr>
          <w:rFonts w:cstheme="minorHAnsi"/>
          <w:b/>
          <w:bCs/>
          <w:vanish/>
        </w:rPr>
      </w:pPr>
    </w:p>
    <w:p w14:paraId="1273BE7F" w14:textId="77777777" w:rsidR="00C0434A" w:rsidRPr="007E6B30" w:rsidRDefault="00DD2345" w:rsidP="00EB7AA7">
      <w:pPr>
        <w:pStyle w:val="Akapitzlist"/>
        <w:numPr>
          <w:ilvl w:val="1"/>
          <w:numId w:val="25"/>
        </w:numPr>
        <w:ind w:left="567" w:hanging="573"/>
        <w:rPr>
          <w:rFonts w:cstheme="minorHAnsi"/>
        </w:rPr>
      </w:pPr>
      <w:r w:rsidRPr="00DD2345">
        <w:rPr>
          <w:rFonts w:cstheme="minorHAnsi"/>
        </w:rPr>
        <w:t xml:space="preserve">Wybrany Wykonawca jest zobowiązany do zawarcia umowy w sprawie zamówienia publicznego </w:t>
      </w:r>
      <w:r w:rsidRPr="007E6B30">
        <w:rPr>
          <w:rFonts w:cstheme="minorHAnsi"/>
        </w:rPr>
        <w:t xml:space="preserve">na warunkach określonych w Projekcie umowy, stanowiącym </w:t>
      </w:r>
      <w:r w:rsidRPr="007E6B30">
        <w:rPr>
          <w:rFonts w:cstheme="minorHAnsi"/>
          <w:b/>
          <w:bCs/>
        </w:rPr>
        <w:t xml:space="preserve">Załącznik nr 3 do SWZ. </w:t>
      </w:r>
    </w:p>
    <w:p w14:paraId="7D5FCC19"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Zakres świadczenia Wykonawcy wynikający z umowy jest tożsamy z jego zobowiązaniem zawartym w ofercie. </w:t>
      </w:r>
    </w:p>
    <w:p w14:paraId="5F25E39A" w14:textId="77777777" w:rsidR="00C0434A" w:rsidRPr="007E6B30" w:rsidRDefault="00DD2345" w:rsidP="00EB7AA7">
      <w:pPr>
        <w:pStyle w:val="Akapitzlist"/>
        <w:numPr>
          <w:ilvl w:val="1"/>
          <w:numId w:val="25"/>
        </w:numPr>
        <w:ind w:left="567" w:hanging="573"/>
        <w:rPr>
          <w:rFonts w:cstheme="minorHAnsi"/>
        </w:rPr>
      </w:pPr>
      <w:r w:rsidRPr="00C0434A">
        <w:rPr>
          <w:rFonts w:cstheme="minorHAnsi"/>
        </w:rPr>
        <w:t xml:space="preserve">Zamawiający przewiduje możliwość zmiany zawartej umowy w stosunku do treści wybranej oferty w zakresie uregulowanym w art. 454-455 ustawy Pzp oraz wskazanym w Projekcie umowy, stanowiącym </w:t>
      </w:r>
      <w:r w:rsidRPr="007E6B30">
        <w:rPr>
          <w:rFonts w:cstheme="minorHAnsi"/>
          <w:b/>
          <w:bCs/>
        </w:rPr>
        <w:t xml:space="preserve">Załącznik nr 3 do SWZ. </w:t>
      </w:r>
    </w:p>
    <w:p w14:paraId="4B9962FC" w14:textId="77777777" w:rsidR="00C0434A" w:rsidRDefault="00DD2345" w:rsidP="00EB7AA7">
      <w:pPr>
        <w:pStyle w:val="Akapitzlist"/>
        <w:numPr>
          <w:ilvl w:val="1"/>
          <w:numId w:val="25"/>
        </w:numPr>
        <w:ind w:left="567" w:hanging="573"/>
        <w:rPr>
          <w:rFonts w:cstheme="minorHAnsi"/>
        </w:rPr>
      </w:pPr>
      <w:r w:rsidRPr="00C0434A">
        <w:rPr>
          <w:rFonts w:cstheme="minorHAnsi"/>
        </w:rPr>
        <w:t>Zmiana umowy wymaga dla swej ważności, pod rygorem nieważności, zachowania formy pisemnej.</w:t>
      </w:r>
    </w:p>
    <w:p w14:paraId="567747CB"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Wszystkie istotne postanowienia umowy, wraz z wysokością kary w przypadku rozwiązania umowy oraz ze szczegółowym zakresem obowiązków Wykonawcy związanych z realizacją przedmiotu zamówienia zawarte zostały w projekcie umowy stanowiącym </w:t>
      </w:r>
      <w:r w:rsidRPr="007E6B30">
        <w:rPr>
          <w:rFonts w:cstheme="minorHAnsi"/>
          <w:b/>
          <w:bCs/>
        </w:rPr>
        <w:t>Załącznik nr 3 do SWZ</w:t>
      </w:r>
      <w:r w:rsidRPr="00C0434A">
        <w:rPr>
          <w:rFonts w:cstheme="minorHAnsi"/>
          <w:b/>
          <w:bCs/>
        </w:rPr>
        <w:t xml:space="preserve">. </w:t>
      </w:r>
    </w:p>
    <w:p w14:paraId="390A2651"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Wykonawca akceptuje treść projektu umowy na wykonanie przedmiotu zamówienia, stanowiący załącznik do niniejszej SWZ, oświadczeniem zawartym w treści Formularza </w:t>
      </w:r>
      <w:r w:rsidRPr="00C0434A">
        <w:rPr>
          <w:rFonts w:cstheme="minorHAnsi"/>
        </w:rPr>
        <w:lastRenderedPageBreak/>
        <w:t xml:space="preserve">ofertowego. Postanowienia umowy ustalone we wzorze nie podlegają zmianie przez Wykonawcę. Przyjęcie przez Wykonawcę postanowień projektu umowy stanowi jeden z warunków ważności oferty. </w:t>
      </w:r>
    </w:p>
    <w:p w14:paraId="556CB6A9" w14:textId="77777777" w:rsidR="00DD2345" w:rsidRDefault="00DD2345" w:rsidP="00DD2345">
      <w:pPr>
        <w:pStyle w:val="Akapitzlist"/>
        <w:ind w:left="0"/>
        <w:rPr>
          <w:rFonts w:cstheme="minorHAnsi"/>
          <w:b/>
          <w:bCs/>
        </w:rPr>
      </w:pPr>
    </w:p>
    <w:p w14:paraId="46A844F1" w14:textId="77777777" w:rsidR="00DD2345" w:rsidRPr="00DD2345" w:rsidRDefault="00DD2345" w:rsidP="00DD2345">
      <w:pPr>
        <w:pStyle w:val="Akapitzlist"/>
        <w:shd w:val="clear" w:color="auto" w:fill="D9D9D9" w:themeFill="background1" w:themeFillShade="D9"/>
        <w:ind w:left="0"/>
        <w:rPr>
          <w:rFonts w:cstheme="minorHAnsi"/>
        </w:rPr>
      </w:pPr>
      <w:r>
        <w:rPr>
          <w:rFonts w:cstheme="minorHAnsi"/>
          <w:b/>
          <w:bCs/>
        </w:rPr>
        <w:t xml:space="preserve">Rozdział 17. </w:t>
      </w:r>
      <w:r w:rsidRPr="00DD2345">
        <w:rPr>
          <w:rFonts w:cstheme="minorHAnsi"/>
          <w:b/>
          <w:bCs/>
        </w:rPr>
        <w:t xml:space="preserve">Wymagania dotyczące zabezpieczenia należytego wykonania umowy </w:t>
      </w:r>
    </w:p>
    <w:p w14:paraId="40699955" w14:textId="77777777" w:rsidR="00DD2345" w:rsidRDefault="00DD2345" w:rsidP="00DD2345">
      <w:pPr>
        <w:pStyle w:val="Akapitzlist"/>
        <w:ind w:left="0"/>
        <w:rPr>
          <w:rFonts w:cstheme="minorHAnsi"/>
        </w:rPr>
      </w:pPr>
      <w:r w:rsidRPr="00DD2345">
        <w:rPr>
          <w:rFonts w:cstheme="minorHAnsi"/>
        </w:rPr>
        <w:t xml:space="preserve">Zamawiający nie wymaga zabezpieczenia należytego wykonania umowy. </w:t>
      </w:r>
    </w:p>
    <w:p w14:paraId="2E2C2C2B" w14:textId="77777777" w:rsidR="00DD2345" w:rsidRPr="00DD2345" w:rsidRDefault="00DD2345" w:rsidP="00DD2345">
      <w:pPr>
        <w:pStyle w:val="Akapitzlist"/>
        <w:ind w:left="0"/>
        <w:rPr>
          <w:rFonts w:cstheme="minorHAnsi"/>
        </w:rPr>
      </w:pPr>
    </w:p>
    <w:p w14:paraId="6FA742BD" w14:textId="77777777" w:rsidR="00DD2345" w:rsidRPr="00DD2345" w:rsidRDefault="00DD2345" w:rsidP="00323915">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18. Pouczenie o środkach ochrony prawnej przysługujących Wykonawcy w toku postępowania o udzielenie zamówienia </w:t>
      </w:r>
    </w:p>
    <w:p w14:paraId="7EB833AF" w14:textId="77777777" w:rsidR="00323915" w:rsidRPr="00323915" w:rsidRDefault="00323915" w:rsidP="00EB7AA7">
      <w:pPr>
        <w:pStyle w:val="Akapitzlist"/>
        <w:numPr>
          <w:ilvl w:val="0"/>
          <w:numId w:val="26"/>
        </w:numPr>
        <w:rPr>
          <w:rFonts w:cstheme="minorHAnsi"/>
          <w:b/>
          <w:bCs/>
          <w:vanish/>
        </w:rPr>
      </w:pPr>
    </w:p>
    <w:p w14:paraId="7BA3B77B" w14:textId="77777777" w:rsidR="00323915" w:rsidRPr="00323915" w:rsidRDefault="00323915" w:rsidP="00EB7AA7">
      <w:pPr>
        <w:pStyle w:val="Akapitzlist"/>
        <w:numPr>
          <w:ilvl w:val="0"/>
          <w:numId w:val="26"/>
        </w:numPr>
        <w:rPr>
          <w:rFonts w:cstheme="minorHAnsi"/>
          <w:b/>
          <w:bCs/>
          <w:vanish/>
        </w:rPr>
      </w:pPr>
    </w:p>
    <w:p w14:paraId="52C2F413" w14:textId="77777777" w:rsidR="00323915" w:rsidRPr="00323915" w:rsidRDefault="00323915" w:rsidP="00EB7AA7">
      <w:pPr>
        <w:pStyle w:val="Akapitzlist"/>
        <w:numPr>
          <w:ilvl w:val="0"/>
          <w:numId w:val="26"/>
        </w:numPr>
        <w:rPr>
          <w:rFonts w:cstheme="minorHAnsi"/>
          <w:b/>
          <w:bCs/>
          <w:vanish/>
        </w:rPr>
      </w:pPr>
    </w:p>
    <w:p w14:paraId="1C1A69A0" w14:textId="77777777" w:rsidR="00323915" w:rsidRPr="00323915" w:rsidRDefault="00323915" w:rsidP="00EB7AA7">
      <w:pPr>
        <w:pStyle w:val="Akapitzlist"/>
        <w:numPr>
          <w:ilvl w:val="0"/>
          <w:numId w:val="26"/>
        </w:numPr>
        <w:rPr>
          <w:rFonts w:cstheme="minorHAnsi"/>
          <w:b/>
          <w:bCs/>
          <w:vanish/>
        </w:rPr>
      </w:pPr>
    </w:p>
    <w:p w14:paraId="3C52E81B" w14:textId="77777777" w:rsidR="00323915" w:rsidRPr="00323915" w:rsidRDefault="00323915" w:rsidP="00EB7AA7">
      <w:pPr>
        <w:pStyle w:val="Akapitzlist"/>
        <w:numPr>
          <w:ilvl w:val="0"/>
          <w:numId w:val="26"/>
        </w:numPr>
        <w:rPr>
          <w:rFonts w:cstheme="minorHAnsi"/>
          <w:b/>
          <w:bCs/>
          <w:vanish/>
        </w:rPr>
      </w:pPr>
    </w:p>
    <w:p w14:paraId="539F2A80" w14:textId="77777777" w:rsidR="00323915" w:rsidRPr="00323915" w:rsidRDefault="00323915" w:rsidP="00EB7AA7">
      <w:pPr>
        <w:pStyle w:val="Akapitzlist"/>
        <w:numPr>
          <w:ilvl w:val="0"/>
          <w:numId w:val="26"/>
        </w:numPr>
        <w:rPr>
          <w:rFonts w:cstheme="minorHAnsi"/>
          <w:b/>
          <w:bCs/>
          <w:vanish/>
        </w:rPr>
      </w:pPr>
    </w:p>
    <w:p w14:paraId="1C2E5069" w14:textId="77777777" w:rsidR="00323915" w:rsidRPr="00323915" w:rsidRDefault="00323915" w:rsidP="00EB7AA7">
      <w:pPr>
        <w:pStyle w:val="Akapitzlist"/>
        <w:numPr>
          <w:ilvl w:val="0"/>
          <w:numId w:val="26"/>
        </w:numPr>
        <w:rPr>
          <w:rFonts w:cstheme="minorHAnsi"/>
          <w:b/>
          <w:bCs/>
          <w:vanish/>
        </w:rPr>
      </w:pPr>
    </w:p>
    <w:p w14:paraId="37CF92CE" w14:textId="77777777" w:rsidR="00323915" w:rsidRPr="00323915" w:rsidRDefault="00323915" w:rsidP="00EB7AA7">
      <w:pPr>
        <w:pStyle w:val="Akapitzlist"/>
        <w:numPr>
          <w:ilvl w:val="0"/>
          <w:numId w:val="26"/>
        </w:numPr>
        <w:rPr>
          <w:rFonts w:cstheme="minorHAnsi"/>
          <w:b/>
          <w:bCs/>
          <w:vanish/>
        </w:rPr>
      </w:pPr>
    </w:p>
    <w:p w14:paraId="313FA754" w14:textId="77777777" w:rsidR="00323915" w:rsidRPr="00323915" w:rsidRDefault="00323915" w:rsidP="00EB7AA7">
      <w:pPr>
        <w:pStyle w:val="Akapitzlist"/>
        <w:numPr>
          <w:ilvl w:val="0"/>
          <w:numId w:val="26"/>
        </w:numPr>
        <w:rPr>
          <w:rFonts w:cstheme="minorHAnsi"/>
          <w:b/>
          <w:bCs/>
          <w:vanish/>
        </w:rPr>
      </w:pPr>
    </w:p>
    <w:p w14:paraId="720307B9" w14:textId="77777777" w:rsidR="00323915" w:rsidRPr="00323915" w:rsidRDefault="00323915" w:rsidP="00EB7AA7">
      <w:pPr>
        <w:pStyle w:val="Akapitzlist"/>
        <w:numPr>
          <w:ilvl w:val="0"/>
          <w:numId w:val="26"/>
        </w:numPr>
        <w:rPr>
          <w:rFonts w:cstheme="minorHAnsi"/>
          <w:b/>
          <w:bCs/>
          <w:vanish/>
        </w:rPr>
      </w:pPr>
    </w:p>
    <w:p w14:paraId="794C259C" w14:textId="77777777" w:rsidR="00323915" w:rsidRPr="00323915" w:rsidRDefault="00323915" w:rsidP="00EB7AA7">
      <w:pPr>
        <w:pStyle w:val="Akapitzlist"/>
        <w:numPr>
          <w:ilvl w:val="0"/>
          <w:numId w:val="26"/>
        </w:numPr>
        <w:rPr>
          <w:rFonts w:cstheme="minorHAnsi"/>
          <w:b/>
          <w:bCs/>
          <w:vanish/>
        </w:rPr>
      </w:pPr>
    </w:p>
    <w:p w14:paraId="794BD6F7" w14:textId="77777777" w:rsidR="00323915" w:rsidRPr="00323915" w:rsidRDefault="00323915" w:rsidP="00EB7AA7">
      <w:pPr>
        <w:pStyle w:val="Akapitzlist"/>
        <w:numPr>
          <w:ilvl w:val="0"/>
          <w:numId w:val="26"/>
        </w:numPr>
        <w:rPr>
          <w:rFonts w:cstheme="minorHAnsi"/>
          <w:b/>
          <w:bCs/>
          <w:vanish/>
        </w:rPr>
      </w:pPr>
    </w:p>
    <w:p w14:paraId="6D82C753" w14:textId="77777777" w:rsidR="00323915" w:rsidRPr="00323915" w:rsidRDefault="00323915" w:rsidP="00EB7AA7">
      <w:pPr>
        <w:pStyle w:val="Akapitzlist"/>
        <w:numPr>
          <w:ilvl w:val="0"/>
          <w:numId w:val="26"/>
        </w:numPr>
        <w:rPr>
          <w:rFonts w:cstheme="minorHAnsi"/>
          <w:b/>
          <w:bCs/>
          <w:vanish/>
        </w:rPr>
      </w:pPr>
    </w:p>
    <w:p w14:paraId="4D25B642" w14:textId="77777777" w:rsidR="00323915" w:rsidRPr="00323915" w:rsidRDefault="00323915" w:rsidP="00EB7AA7">
      <w:pPr>
        <w:pStyle w:val="Akapitzlist"/>
        <w:numPr>
          <w:ilvl w:val="0"/>
          <w:numId w:val="26"/>
        </w:numPr>
        <w:rPr>
          <w:rFonts w:cstheme="minorHAnsi"/>
          <w:b/>
          <w:bCs/>
          <w:vanish/>
        </w:rPr>
      </w:pPr>
    </w:p>
    <w:p w14:paraId="3ACDEC9A" w14:textId="77777777" w:rsidR="00323915" w:rsidRPr="00323915" w:rsidRDefault="00323915" w:rsidP="00EB7AA7">
      <w:pPr>
        <w:pStyle w:val="Akapitzlist"/>
        <w:numPr>
          <w:ilvl w:val="0"/>
          <w:numId w:val="26"/>
        </w:numPr>
        <w:rPr>
          <w:rFonts w:cstheme="minorHAnsi"/>
          <w:b/>
          <w:bCs/>
          <w:vanish/>
        </w:rPr>
      </w:pPr>
    </w:p>
    <w:p w14:paraId="08FA95A2" w14:textId="77777777" w:rsidR="00323915" w:rsidRPr="00323915" w:rsidRDefault="00323915" w:rsidP="00EB7AA7">
      <w:pPr>
        <w:pStyle w:val="Akapitzlist"/>
        <w:numPr>
          <w:ilvl w:val="0"/>
          <w:numId w:val="26"/>
        </w:numPr>
        <w:rPr>
          <w:rFonts w:cstheme="minorHAnsi"/>
          <w:b/>
          <w:bCs/>
          <w:vanish/>
        </w:rPr>
      </w:pPr>
    </w:p>
    <w:p w14:paraId="104B187C" w14:textId="77777777" w:rsidR="00323915" w:rsidRPr="00323915" w:rsidRDefault="00323915" w:rsidP="00EB7AA7">
      <w:pPr>
        <w:pStyle w:val="Akapitzlist"/>
        <w:numPr>
          <w:ilvl w:val="0"/>
          <w:numId w:val="26"/>
        </w:numPr>
        <w:rPr>
          <w:rFonts w:cstheme="minorHAnsi"/>
          <w:b/>
          <w:bCs/>
          <w:vanish/>
        </w:rPr>
      </w:pPr>
    </w:p>
    <w:p w14:paraId="2BF6FC1A" w14:textId="77777777" w:rsidR="00323915" w:rsidRPr="00323915" w:rsidRDefault="00323915" w:rsidP="00EB7AA7">
      <w:pPr>
        <w:pStyle w:val="Akapitzlist"/>
        <w:numPr>
          <w:ilvl w:val="0"/>
          <w:numId w:val="26"/>
        </w:numPr>
        <w:rPr>
          <w:rFonts w:cstheme="minorHAnsi"/>
          <w:b/>
          <w:bCs/>
          <w:vanish/>
        </w:rPr>
      </w:pPr>
    </w:p>
    <w:p w14:paraId="3D324DFB" w14:textId="77777777" w:rsidR="00323915" w:rsidRDefault="00DD2345" w:rsidP="00EB7AA7">
      <w:pPr>
        <w:pStyle w:val="Akapitzlist"/>
        <w:numPr>
          <w:ilvl w:val="1"/>
          <w:numId w:val="26"/>
        </w:numPr>
        <w:spacing w:after="120"/>
        <w:ind w:left="567" w:hanging="567"/>
        <w:contextualSpacing w:val="0"/>
        <w:rPr>
          <w:rFonts w:cstheme="minorHAnsi"/>
        </w:rPr>
      </w:pPr>
      <w:r w:rsidRPr="00DD2345">
        <w:rPr>
          <w:rFonts w:cstheme="minorHAnsi"/>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4DE67C89" w14:textId="77777777" w:rsidR="00323915" w:rsidRDefault="00DD2345" w:rsidP="00EB7AA7">
      <w:pPr>
        <w:pStyle w:val="Akapitzlist"/>
        <w:numPr>
          <w:ilvl w:val="1"/>
          <w:numId w:val="26"/>
        </w:numPr>
        <w:spacing w:after="120"/>
        <w:ind w:left="567" w:hanging="567"/>
        <w:contextualSpacing w:val="0"/>
        <w:rPr>
          <w:rFonts w:cstheme="minorHAnsi"/>
        </w:rPr>
      </w:pPr>
      <w:r w:rsidRPr="00323915">
        <w:rPr>
          <w:rFonts w:cstheme="minorHAnsi"/>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1E447242" w14:textId="77777777" w:rsidR="00DD2345" w:rsidRPr="00323915" w:rsidRDefault="00DD2345" w:rsidP="00EB7AA7">
      <w:pPr>
        <w:pStyle w:val="Akapitzlist"/>
        <w:numPr>
          <w:ilvl w:val="1"/>
          <w:numId w:val="26"/>
        </w:numPr>
        <w:spacing w:after="120"/>
        <w:ind w:left="567" w:hanging="567"/>
        <w:contextualSpacing w:val="0"/>
        <w:rPr>
          <w:rFonts w:cstheme="minorHAnsi"/>
        </w:rPr>
      </w:pPr>
      <w:r w:rsidRPr="00323915">
        <w:rPr>
          <w:rFonts w:cstheme="minorHAnsi"/>
        </w:rPr>
        <w:t xml:space="preserve">Odwołanie przysługuje na: </w:t>
      </w:r>
    </w:p>
    <w:p w14:paraId="42E00353" w14:textId="77777777" w:rsidR="00DD2345" w:rsidRPr="00323915" w:rsidRDefault="00DD2345" w:rsidP="00323915">
      <w:pPr>
        <w:pStyle w:val="Akapitzlist"/>
        <w:ind w:left="567"/>
        <w:rPr>
          <w:rFonts w:cstheme="minorHAnsi"/>
        </w:rPr>
      </w:pPr>
      <w:r w:rsidRPr="00DD2345">
        <w:rPr>
          <w:rFonts w:cstheme="minorHAnsi"/>
        </w:rPr>
        <w:t>1) niezgodną z przepisami ustawy czynność Zamawiającego, podjętą w postępowaniu o</w:t>
      </w:r>
      <w:r w:rsidR="00323915">
        <w:rPr>
          <w:rFonts w:cstheme="minorHAnsi"/>
        </w:rPr>
        <w:t> </w:t>
      </w:r>
      <w:r w:rsidRPr="00323915">
        <w:rPr>
          <w:rFonts w:cstheme="minorHAnsi"/>
        </w:rPr>
        <w:t xml:space="preserve">udzielenie zamówienia, w tym na projektowane postanowienie umowy; </w:t>
      </w:r>
    </w:p>
    <w:p w14:paraId="26EC6D95" w14:textId="77777777" w:rsidR="00DD2345" w:rsidRPr="00DD2345" w:rsidRDefault="00DD2345" w:rsidP="00323915">
      <w:pPr>
        <w:pStyle w:val="Akapitzlist"/>
        <w:ind w:left="567"/>
        <w:rPr>
          <w:rFonts w:cstheme="minorHAnsi"/>
        </w:rPr>
      </w:pPr>
      <w:r w:rsidRPr="00DD2345">
        <w:rPr>
          <w:rFonts w:cstheme="minorHAnsi"/>
        </w:rPr>
        <w:t xml:space="preserve">2) zaniechanie czynności w postępowaniu o udzielenie zamówienia, do której zamawiający był obowiązany na podstawie ustawy; </w:t>
      </w:r>
    </w:p>
    <w:p w14:paraId="5734AC38" w14:textId="77777777" w:rsidR="00DD2345" w:rsidRDefault="00DD2345" w:rsidP="00CC3F37">
      <w:pPr>
        <w:pStyle w:val="Akapitzlist"/>
        <w:spacing w:after="120"/>
        <w:ind w:left="567"/>
        <w:contextualSpacing w:val="0"/>
        <w:rPr>
          <w:rFonts w:cstheme="minorHAnsi"/>
        </w:rPr>
      </w:pPr>
      <w:r w:rsidRPr="00DD2345">
        <w:rPr>
          <w:rFonts w:cstheme="minorHAnsi"/>
        </w:rPr>
        <w:t>3) zaniechanie przeprowadzenia postępowania o udzielenie zamówienia, mimo że zamawiający był do tego obowiązany.</w:t>
      </w:r>
    </w:p>
    <w:p w14:paraId="1ABFB7F0" w14:textId="77777777" w:rsidR="00CC3F37" w:rsidRDefault="00DD2345" w:rsidP="00EB7AA7">
      <w:pPr>
        <w:pStyle w:val="Akapitzlist"/>
        <w:numPr>
          <w:ilvl w:val="1"/>
          <w:numId w:val="26"/>
        </w:numPr>
        <w:spacing w:before="120" w:after="120"/>
        <w:ind w:left="567" w:hanging="573"/>
        <w:contextualSpacing w:val="0"/>
        <w:rPr>
          <w:rFonts w:cstheme="minorHAnsi"/>
        </w:rPr>
      </w:pPr>
      <w:r w:rsidRPr="00DD2345">
        <w:rPr>
          <w:rFonts w:cstheme="minorHAnsi"/>
          <w:b/>
          <w:bCs/>
        </w:rPr>
        <w:t xml:space="preserve">Odwołanie wnosi się do Prezesa Izby. </w:t>
      </w:r>
    </w:p>
    <w:p w14:paraId="480032A0"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Odwołujący przekazuje Zamawiającemu odwołanie wniesione w formie elektronicznej albo w</w:t>
      </w:r>
      <w:r w:rsidR="00CC3F37">
        <w:rPr>
          <w:rFonts w:cstheme="minorHAnsi"/>
        </w:rPr>
        <w:t> </w:t>
      </w:r>
      <w:r w:rsidRPr="00CC3F37">
        <w:rPr>
          <w:rFonts w:cstheme="minorHAnsi"/>
        </w:rPr>
        <w:t xml:space="preserve">postaci elektronicznej albo kopię tego odwołania, jeżeli zostało ono wniesione w formie pisemnej, przed upływem terminu do wniesienia odwołania w taki sposób, aby mógł on zapoznać się z jego treścią przed upływem tego terminu. </w:t>
      </w:r>
    </w:p>
    <w:p w14:paraId="4AA3060E"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Domniemywa się, że Zamawiający mógł zapoznać się z treścią odwołania przed upływem terminu do jego wniesienia, jeżeli przekazanie odpowiednio odwołania albo kopii nastąpiło przed upływem terminu do jego wniesienia przy użyciu środków komunikacji elektronicznej.</w:t>
      </w:r>
    </w:p>
    <w:p w14:paraId="6B2C306F"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Odwołanie wnosi się w terminie: </w:t>
      </w:r>
    </w:p>
    <w:p w14:paraId="194AFB00" w14:textId="77777777" w:rsidR="00CC3F37" w:rsidRDefault="00DD2345" w:rsidP="00CC3F37">
      <w:pPr>
        <w:pStyle w:val="Akapitzlist"/>
        <w:spacing w:before="120" w:after="120"/>
        <w:ind w:left="567"/>
        <w:contextualSpacing w:val="0"/>
        <w:rPr>
          <w:rFonts w:cstheme="minorHAnsi"/>
        </w:rPr>
      </w:pPr>
      <w:r w:rsidRPr="00CC3F37">
        <w:rPr>
          <w:rFonts w:cstheme="minorHAnsi"/>
        </w:rPr>
        <w:t xml:space="preserve">1) 5 dni od dnia przekazania informacji o czynności zamawiającego stanowiącej podstawę jego wniesienia, jeżeli informacja została przekazana przy użyciu środków komunikacji elektronicznej, </w:t>
      </w:r>
    </w:p>
    <w:p w14:paraId="6C8BFF65" w14:textId="77777777" w:rsidR="00CC3F37" w:rsidRDefault="00DD2345" w:rsidP="00CC3F37">
      <w:pPr>
        <w:pStyle w:val="Akapitzlist"/>
        <w:spacing w:before="120" w:after="120"/>
        <w:ind w:left="567"/>
        <w:contextualSpacing w:val="0"/>
        <w:rPr>
          <w:rFonts w:cstheme="minorHAnsi"/>
        </w:rPr>
      </w:pPr>
      <w:r w:rsidRPr="00CC3F37">
        <w:rPr>
          <w:rFonts w:cstheme="minorHAnsi"/>
        </w:rPr>
        <w:t xml:space="preserve">2) 10 dni od dnia przekazania informacji o czynności zamawiającego stanowiącej podstawę jego wniesienia, jeżeli informacja została przekazana w sposób inny niż określony w pkt 1). </w:t>
      </w:r>
    </w:p>
    <w:p w14:paraId="51D1C212"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Odwołanie wobec treści ogłoszenia wszczynającego postępowanie o udzielenie zamówienia wobec treści dokumentów zamówienia wnosi się w terminie 5 dni od dnia zamieszczenia ogłoszenia w Biuletynie Zamówień Publicznych lub dokumentów zamówienia na stronie prowadzonego postępowania. </w:t>
      </w:r>
    </w:p>
    <w:p w14:paraId="770F1A75"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lastRenderedPageBreak/>
        <w:t xml:space="preserve">Odwołanie w przypadkach innych niż określone w pkt 18.7 i 18.8. SWZ wnosi się w terminie 5 dni od dnia, w którym powzięto lub przy zachowaniu należytej staranności można było powziąć wiadomość o okolicznościach stanowiących podstawę jego wniesienia. </w:t>
      </w:r>
    </w:p>
    <w:p w14:paraId="1976E641" w14:textId="77777777" w:rsidR="00DD2345" w:rsidRP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Jeżeli Zamawiający nie przesłał Wykonawcy zawiadomienia o wyborze najkorzystniej oferty, odwołanie wnosi się nie później niż w terminie: </w:t>
      </w:r>
    </w:p>
    <w:p w14:paraId="016C06E3" w14:textId="77777777" w:rsidR="00DD2345" w:rsidRPr="00DD2345" w:rsidRDefault="00DD2345" w:rsidP="00DD2345">
      <w:pPr>
        <w:pStyle w:val="Akapitzlist"/>
        <w:rPr>
          <w:rFonts w:cstheme="minorHAnsi"/>
        </w:rPr>
      </w:pPr>
      <w:r w:rsidRPr="00DD2345">
        <w:rPr>
          <w:rFonts w:cstheme="minorHAnsi"/>
        </w:rPr>
        <w:t xml:space="preserve">1) 15 dni od dnia zamieszenia w Biuletynie Zamówień Publicznych ogłoszenia o wyniku postępowania; </w:t>
      </w:r>
    </w:p>
    <w:p w14:paraId="2850D994" w14:textId="77777777" w:rsidR="00DD2345" w:rsidRPr="00DD2345" w:rsidRDefault="00DD2345" w:rsidP="00CC3F37">
      <w:pPr>
        <w:pStyle w:val="Akapitzlist"/>
        <w:spacing w:after="120"/>
        <w:contextualSpacing w:val="0"/>
        <w:rPr>
          <w:rFonts w:cstheme="minorHAnsi"/>
        </w:rPr>
      </w:pPr>
      <w:r w:rsidRPr="00DD2345">
        <w:rPr>
          <w:rFonts w:cstheme="minorHAnsi"/>
        </w:rPr>
        <w:t xml:space="preserve">2) miesiąca od dnia zawarcia umowy, jeżeli Zamawiający nie zamieścił w Biuletynie Zamówień Publicznych ogłoszenia o wyniku postępowania. </w:t>
      </w:r>
    </w:p>
    <w:p w14:paraId="40B7D590" w14:textId="77777777" w:rsidR="00CC3F37" w:rsidRDefault="00DD2345" w:rsidP="00EB7AA7">
      <w:pPr>
        <w:pStyle w:val="Akapitzlist"/>
        <w:numPr>
          <w:ilvl w:val="1"/>
          <w:numId w:val="26"/>
        </w:numPr>
        <w:spacing w:after="120"/>
        <w:ind w:left="567" w:hanging="567"/>
        <w:contextualSpacing w:val="0"/>
        <w:rPr>
          <w:rFonts w:cstheme="minorHAnsi"/>
        </w:rPr>
      </w:pPr>
      <w:r w:rsidRPr="00DD2345">
        <w:rPr>
          <w:rFonts w:cstheme="minorHAnsi"/>
        </w:rPr>
        <w:t>Odwołanie winno zawierać elementy zgodnie z art. 516 ustawy Pzp.</w:t>
      </w:r>
    </w:p>
    <w:p w14:paraId="6788CFA3"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Na orzeczenie Izby oraz postanowienie Prezesa Izby, o którym mowa w art. 519 ust. 1 ustawy Pzp, stronom oraz uczestnikom postępowania odwoławczego przysługuje skarga do sądu. </w:t>
      </w:r>
    </w:p>
    <w:p w14:paraId="06928BF7"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W postępowaniu toczącym się wskutek wniesienia skargi stosuje się odpowiednio przepisy ustawy z dnia 17 listopada 1964 r. - Kodeks postępowania cywilnego o apelacji, jeżeli przepisy niniejszego rozdziału nie stanowią inaczej. </w:t>
      </w:r>
    </w:p>
    <w:p w14:paraId="3F103DD9"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Skargę wnosi się do Sądu Okręgowego w Warszawie - sądu zamówień publicznych, zwanego dalej "sądem zamówień publicznych". </w:t>
      </w:r>
    </w:p>
    <w:p w14:paraId="6D2193BB"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 </w:t>
      </w:r>
    </w:p>
    <w:p w14:paraId="3C2D6E56" w14:textId="77777777" w:rsidR="00DD2345"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Prezes Izby przekazuje skargę wraz z aktami postępowania odwoławczego do sądu zamówień publicznych w terminie 7 dni od dnia jej otrzymania. </w:t>
      </w:r>
    </w:p>
    <w:p w14:paraId="35EEA765" w14:textId="77777777" w:rsidR="00DD2345" w:rsidRPr="00DD2345" w:rsidRDefault="00DD2345" w:rsidP="00CC3F37">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19. Opis części zamówienia, jeżeli zamawiający dopuszcza składanie ofert częściowych </w:t>
      </w:r>
    </w:p>
    <w:p w14:paraId="1F98927A" w14:textId="77777777" w:rsidR="00CC3F37" w:rsidRPr="00CC3F37" w:rsidRDefault="00CC3F37" w:rsidP="00EB7AA7">
      <w:pPr>
        <w:pStyle w:val="Akapitzlist"/>
        <w:numPr>
          <w:ilvl w:val="0"/>
          <w:numId w:val="27"/>
        </w:numPr>
        <w:rPr>
          <w:rFonts w:cstheme="minorHAnsi"/>
          <w:b/>
          <w:bCs/>
          <w:vanish/>
        </w:rPr>
      </w:pPr>
    </w:p>
    <w:p w14:paraId="3B38226B" w14:textId="77777777" w:rsidR="00CC3F37" w:rsidRPr="00CC3F37" w:rsidRDefault="00CC3F37" w:rsidP="00EB7AA7">
      <w:pPr>
        <w:pStyle w:val="Akapitzlist"/>
        <w:numPr>
          <w:ilvl w:val="0"/>
          <w:numId w:val="27"/>
        </w:numPr>
        <w:rPr>
          <w:rFonts w:cstheme="minorHAnsi"/>
          <w:b/>
          <w:bCs/>
          <w:vanish/>
        </w:rPr>
      </w:pPr>
    </w:p>
    <w:p w14:paraId="738D4360" w14:textId="77777777" w:rsidR="00CC3F37" w:rsidRPr="00CC3F37" w:rsidRDefault="00CC3F37" w:rsidP="00EB7AA7">
      <w:pPr>
        <w:pStyle w:val="Akapitzlist"/>
        <w:numPr>
          <w:ilvl w:val="0"/>
          <w:numId w:val="27"/>
        </w:numPr>
        <w:rPr>
          <w:rFonts w:cstheme="minorHAnsi"/>
          <w:b/>
          <w:bCs/>
          <w:vanish/>
        </w:rPr>
      </w:pPr>
    </w:p>
    <w:p w14:paraId="0D5EB848" w14:textId="77777777" w:rsidR="00CC3F37" w:rsidRPr="00CC3F37" w:rsidRDefault="00CC3F37" w:rsidP="00EB7AA7">
      <w:pPr>
        <w:pStyle w:val="Akapitzlist"/>
        <w:numPr>
          <w:ilvl w:val="0"/>
          <w:numId w:val="27"/>
        </w:numPr>
        <w:rPr>
          <w:rFonts w:cstheme="minorHAnsi"/>
          <w:b/>
          <w:bCs/>
          <w:vanish/>
        </w:rPr>
      </w:pPr>
    </w:p>
    <w:p w14:paraId="05D0661F" w14:textId="77777777" w:rsidR="00CC3F37" w:rsidRPr="00CC3F37" w:rsidRDefault="00CC3F37" w:rsidP="00EB7AA7">
      <w:pPr>
        <w:pStyle w:val="Akapitzlist"/>
        <w:numPr>
          <w:ilvl w:val="0"/>
          <w:numId w:val="27"/>
        </w:numPr>
        <w:rPr>
          <w:rFonts w:cstheme="minorHAnsi"/>
          <w:b/>
          <w:bCs/>
          <w:vanish/>
        </w:rPr>
      </w:pPr>
    </w:p>
    <w:p w14:paraId="26EA5D13" w14:textId="77777777" w:rsidR="00CC3F37" w:rsidRPr="00CC3F37" w:rsidRDefault="00CC3F37" w:rsidP="00EB7AA7">
      <w:pPr>
        <w:pStyle w:val="Akapitzlist"/>
        <w:numPr>
          <w:ilvl w:val="0"/>
          <w:numId w:val="27"/>
        </w:numPr>
        <w:rPr>
          <w:rFonts w:cstheme="minorHAnsi"/>
          <w:b/>
          <w:bCs/>
          <w:vanish/>
        </w:rPr>
      </w:pPr>
    </w:p>
    <w:p w14:paraId="08016305" w14:textId="77777777" w:rsidR="00CC3F37" w:rsidRPr="00CC3F37" w:rsidRDefault="00CC3F37" w:rsidP="00EB7AA7">
      <w:pPr>
        <w:pStyle w:val="Akapitzlist"/>
        <w:numPr>
          <w:ilvl w:val="0"/>
          <w:numId w:val="27"/>
        </w:numPr>
        <w:rPr>
          <w:rFonts w:cstheme="minorHAnsi"/>
          <w:b/>
          <w:bCs/>
          <w:vanish/>
        </w:rPr>
      </w:pPr>
    </w:p>
    <w:p w14:paraId="38406460" w14:textId="77777777" w:rsidR="00CC3F37" w:rsidRPr="00CC3F37" w:rsidRDefault="00CC3F37" w:rsidP="00EB7AA7">
      <w:pPr>
        <w:pStyle w:val="Akapitzlist"/>
        <w:numPr>
          <w:ilvl w:val="0"/>
          <w:numId w:val="27"/>
        </w:numPr>
        <w:rPr>
          <w:rFonts w:cstheme="minorHAnsi"/>
          <w:b/>
          <w:bCs/>
          <w:vanish/>
        </w:rPr>
      </w:pPr>
    </w:p>
    <w:p w14:paraId="19577B23" w14:textId="77777777" w:rsidR="00CC3F37" w:rsidRPr="00CC3F37" w:rsidRDefault="00CC3F37" w:rsidP="00EB7AA7">
      <w:pPr>
        <w:pStyle w:val="Akapitzlist"/>
        <w:numPr>
          <w:ilvl w:val="0"/>
          <w:numId w:val="27"/>
        </w:numPr>
        <w:rPr>
          <w:rFonts w:cstheme="minorHAnsi"/>
          <w:b/>
          <w:bCs/>
          <w:vanish/>
        </w:rPr>
      </w:pPr>
    </w:p>
    <w:p w14:paraId="4C1BB366" w14:textId="77777777" w:rsidR="00CC3F37" w:rsidRPr="00CC3F37" w:rsidRDefault="00CC3F37" w:rsidP="00EB7AA7">
      <w:pPr>
        <w:pStyle w:val="Akapitzlist"/>
        <w:numPr>
          <w:ilvl w:val="0"/>
          <w:numId w:val="27"/>
        </w:numPr>
        <w:rPr>
          <w:rFonts w:cstheme="minorHAnsi"/>
          <w:b/>
          <w:bCs/>
          <w:vanish/>
        </w:rPr>
      </w:pPr>
    </w:p>
    <w:p w14:paraId="5DBE270C" w14:textId="77777777" w:rsidR="00CC3F37" w:rsidRPr="00CC3F37" w:rsidRDefault="00CC3F37" w:rsidP="00EB7AA7">
      <w:pPr>
        <w:pStyle w:val="Akapitzlist"/>
        <w:numPr>
          <w:ilvl w:val="0"/>
          <w:numId w:val="27"/>
        </w:numPr>
        <w:rPr>
          <w:rFonts w:cstheme="minorHAnsi"/>
          <w:b/>
          <w:bCs/>
          <w:vanish/>
        </w:rPr>
      </w:pPr>
    </w:p>
    <w:p w14:paraId="62ECCCC7" w14:textId="77777777" w:rsidR="00CC3F37" w:rsidRPr="00CC3F37" w:rsidRDefault="00CC3F37" w:rsidP="00EB7AA7">
      <w:pPr>
        <w:pStyle w:val="Akapitzlist"/>
        <w:numPr>
          <w:ilvl w:val="0"/>
          <w:numId w:val="27"/>
        </w:numPr>
        <w:rPr>
          <w:rFonts w:cstheme="minorHAnsi"/>
          <w:b/>
          <w:bCs/>
          <w:vanish/>
        </w:rPr>
      </w:pPr>
    </w:p>
    <w:p w14:paraId="3178CAD5" w14:textId="77777777" w:rsidR="00CC3F37" w:rsidRPr="00CC3F37" w:rsidRDefault="00CC3F37" w:rsidP="00EB7AA7">
      <w:pPr>
        <w:pStyle w:val="Akapitzlist"/>
        <w:numPr>
          <w:ilvl w:val="0"/>
          <w:numId w:val="27"/>
        </w:numPr>
        <w:rPr>
          <w:rFonts w:cstheme="minorHAnsi"/>
          <w:b/>
          <w:bCs/>
          <w:vanish/>
        </w:rPr>
      </w:pPr>
    </w:p>
    <w:p w14:paraId="020A0D5F" w14:textId="77777777" w:rsidR="00CC3F37" w:rsidRPr="00CC3F37" w:rsidRDefault="00CC3F37" w:rsidP="00EB7AA7">
      <w:pPr>
        <w:pStyle w:val="Akapitzlist"/>
        <w:numPr>
          <w:ilvl w:val="0"/>
          <w:numId w:val="27"/>
        </w:numPr>
        <w:rPr>
          <w:rFonts w:cstheme="minorHAnsi"/>
          <w:b/>
          <w:bCs/>
          <w:vanish/>
        </w:rPr>
      </w:pPr>
    </w:p>
    <w:p w14:paraId="56AFADA2" w14:textId="77777777" w:rsidR="00CC3F37" w:rsidRPr="00CC3F37" w:rsidRDefault="00CC3F37" w:rsidP="00EB7AA7">
      <w:pPr>
        <w:pStyle w:val="Akapitzlist"/>
        <w:numPr>
          <w:ilvl w:val="0"/>
          <w:numId w:val="27"/>
        </w:numPr>
        <w:rPr>
          <w:rFonts w:cstheme="minorHAnsi"/>
          <w:b/>
          <w:bCs/>
          <w:vanish/>
        </w:rPr>
      </w:pPr>
    </w:p>
    <w:p w14:paraId="2CA4FB91" w14:textId="77777777" w:rsidR="00CC3F37" w:rsidRPr="00CC3F37" w:rsidRDefault="00CC3F37" w:rsidP="00EB7AA7">
      <w:pPr>
        <w:pStyle w:val="Akapitzlist"/>
        <w:numPr>
          <w:ilvl w:val="0"/>
          <w:numId w:val="27"/>
        </w:numPr>
        <w:rPr>
          <w:rFonts w:cstheme="minorHAnsi"/>
          <w:b/>
          <w:bCs/>
          <w:vanish/>
        </w:rPr>
      </w:pPr>
    </w:p>
    <w:p w14:paraId="5053C0BE" w14:textId="77777777" w:rsidR="00CC3F37" w:rsidRPr="00CC3F37" w:rsidRDefault="00CC3F37" w:rsidP="00EB7AA7">
      <w:pPr>
        <w:pStyle w:val="Akapitzlist"/>
        <w:numPr>
          <w:ilvl w:val="0"/>
          <w:numId w:val="27"/>
        </w:numPr>
        <w:rPr>
          <w:rFonts w:cstheme="minorHAnsi"/>
          <w:b/>
          <w:bCs/>
          <w:vanish/>
        </w:rPr>
      </w:pPr>
    </w:p>
    <w:p w14:paraId="38161569" w14:textId="77777777" w:rsidR="00CC3F37" w:rsidRPr="00CC3F37" w:rsidRDefault="00CC3F37" w:rsidP="00EB7AA7">
      <w:pPr>
        <w:pStyle w:val="Akapitzlist"/>
        <w:numPr>
          <w:ilvl w:val="0"/>
          <w:numId w:val="27"/>
        </w:numPr>
        <w:rPr>
          <w:rFonts w:cstheme="minorHAnsi"/>
          <w:b/>
          <w:bCs/>
          <w:vanish/>
        </w:rPr>
      </w:pPr>
    </w:p>
    <w:p w14:paraId="4240358F" w14:textId="77777777" w:rsidR="00CC3F37" w:rsidRPr="00CC3F37" w:rsidRDefault="00CC3F37" w:rsidP="00EB7AA7">
      <w:pPr>
        <w:pStyle w:val="Akapitzlist"/>
        <w:numPr>
          <w:ilvl w:val="0"/>
          <w:numId w:val="27"/>
        </w:numPr>
        <w:rPr>
          <w:rFonts w:cstheme="minorHAnsi"/>
          <w:b/>
          <w:bCs/>
          <w:vanish/>
        </w:rPr>
      </w:pPr>
    </w:p>
    <w:p w14:paraId="345395AD" w14:textId="77777777" w:rsidR="00DD2345" w:rsidRPr="002046C6" w:rsidRDefault="006E7C0B" w:rsidP="002046C6">
      <w:pPr>
        <w:spacing w:after="120"/>
        <w:rPr>
          <w:rFonts w:cstheme="minorHAnsi"/>
        </w:rPr>
      </w:pPr>
      <w:r w:rsidRPr="002046C6">
        <w:rPr>
          <w:rFonts w:cstheme="minorHAnsi"/>
        </w:rPr>
        <w:t>Z</w:t>
      </w:r>
      <w:r w:rsidR="00D450D1">
        <w:rPr>
          <w:rFonts w:cstheme="minorHAnsi"/>
        </w:rPr>
        <w:t>amawiający dopuszcza możliwość składania ofert dla poszczególnych zadań</w:t>
      </w:r>
      <w:r w:rsidR="002046C6" w:rsidRPr="002046C6">
        <w:rPr>
          <w:rFonts w:cstheme="minorHAnsi"/>
        </w:rPr>
        <w:t>.</w:t>
      </w:r>
    </w:p>
    <w:p w14:paraId="05A1E8D1" w14:textId="77777777" w:rsidR="00DD2345" w:rsidRPr="00DD2345" w:rsidRDefault="00DD2345" w:rsidP="003728D0">
      <w:pPr>
        <w:pStyle w:val="Akapitzlist"/>
        <w:shd w:val="clear" w:color="auto" w:fill="D9D9D9" w:themeFill="background1" w:themeFillShade="D9"/>
        <w:spacing w:before="360" w:after="120"/>
        <w:ind w:left="0"/>
        <w:contextualSpacing w:val="0"/>
        <w:rPr>
          <w:rFonts w:cstheme="minorHAnsi"/>
        </w:rPr>
      </w:pPr>
      <w:r w:rsidRPr="00DD2345">
        <w:rPr>
          <w:rFonts w:cstheme="minorHAnsi"/>
          <w:b/>
          <w:bCs/>
        </w:rPr>
        <w:t xml:space="preserve">Rozdział 20. Maksymalna liczba wykonawców, z którymi zamawiający zawrze umowę ramową, jeżeli zamawiający przewiduje zawarcie umowy ramowej </w:t>
      </w:r>
    </w:p>
    <w:p w14:paraId="2F6D3AAC" w14:textId="77777777" w:rsidR="00DD2345" w:rsidRDefault="00DD2345" w:rsidP="00DD2345">
      <w:pPr>
        <w:pStyle w:val="Akapitzlist"/>
        <w:ind w:left="0"/>
        <w:rPr>
          <w:rFonts w:cstheme="minorHAnsi"/>
        </w:rPr>
      </w:pPr>
      <w:r w:rsidRPr="00DD2345">
        <w:rPr>
          <w:rFonts w:cstheme="minorHAnsi"/>
        </w:rPr>
        <w:t>Zamawiający nie przewiduje zawarcia umowy ramowej.</w:t>
      </w:r>
    </w:p>
    <w:p w14:paraId="0C709A6D" w14:textId="77777777" w:rsidR="00DD2345" w:rsidRPr="00DD2345" w:rsidRDefault="00DD2345" w:rsidP="003728D0">
      <w:pPr>
        <w:pStyle w:val="Akapitzlist"/>
        <w:shd w:val="clear" w:color="auto" w:fill="D9D9D9" w:themeFill="background1" w:themeFillShade="D9"/>
        <w:spacing w:before="360" w:after="120"/>
        <w:ind w:left="0"/>
        <w:contextualSpacing w:val="0"/>
        <w:rPr>
          <w:rFonts w:cstheme="minorHAnsi"/>
          <w:b/>
          <w:bCs/>
        </w:rPr>
      </w:pPr>
      <w:r w:rsidRPr="00DD2345">
        <w:rPr>
          <w:rFonts w:cstheme="minorHAnsi"/>
          <w:b/>
          <w:bCs/>
        </w:rPr>
        <w:t>Rozdział 21. Informacja o przewidywanych zamówieniach, o których mowa w art. 214 ust. 1 pkt 8 jeżeli Zamawiający przewiduje udzielenie takich zamówień</w:t>
      </w:r>
    </w:p>
    <w:p w14:paraId="56E0F514" w14:textId="77777777" w:rsidR="00DD2345" w:rsidRDefault="00DD2345" w:rsidP="00DD2345">
      <w:pPr>
        <w:pStyle w:val="Akapitzlist"/>
        <w:ind w:left="0"/>
        <w:rPr>
          <w:rFonts w:cstheme="minorHAnsi"/>
        </w:rPr>
      </w:pPr>
      <w:r w:rsidRPr="00DD2345">
        <w:rPr>
          <w:rFonts w:cstheme="minorHAnsi"/>
        </w:rPr>
        <w:t xml:space="preserve">Zamawiający nie przewiduje udzielanie zamówień, o których mowa w art. 214 ust. 1 pkt 8 ustawy Pzp. </w:t>
      </w:r>
    </w:p>
    <w:p w14:paraId="0F26E3EC" w14:textId="77777777" w:rsidR="002046C6" w:rsidRPr="00DD2345" w:rsidRDefault="002046C6" w:rsidP="00DD2345">
      <w:pPr>
        <w:pStyle w:val="Akapitzlist"/>
        <w:ind w:left="0"/>
        <w:rPr>
          <w:rFonts w:cstheme="minorHAnsi"/>
          <w:b/>
          <w:bCs/>
        </w:rPr>
      </w:pPr>
    </w:p>
    <w:p w14:paraId="62029E89"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22. Informacje dotyczące ofert wariantowych, w tym informacje o sposobie przedstawiania ofert wariantowych oraz minimalne warunki, jakim muszą odpowiadać oferty wariantowe, jeżeli zamawiający dopuszcza ich składanie</w:t>
      </w:r>
    </w:p>
    <w:p w14:paraId="1988EAC1" w14:textId="77777777" w:rsidR="00525AAB" w:rsidRDefault="00525AAB" w:rsidP="00DD2345">
      <w:pPr>
        <w:pStyle w:val="Akapitzlist"/>
        <w:ind w:left="0"/>
        <w:rPr>
          <w:rFonts w:cstheme="minorHAnsi"/>
        </w:rPr>
      </w:pPr>
    </w:p>
    <w:p w14:paraId="34A2A0B1" w14:textId="77777777" w:rsidR="00DD2345" w:rsidRDefault="00DD2345" w:rsidP="00DD2345">
      <w:pPr>
        <w:pStyle w:val="Akapitzlist"/>
        <w:ind w:left="0"/>
        <w:rPr>
          <w:rFonts w:cstheme="minorHAnsi"/>
        </w:rPr>
      </w:pPr>
      <w:r w:rsidRPr="00DD2345">
        <w:rPr>
          <w:rFonts w:cstheme="minorHAnsi"/>
        </w:rPr>
        <w:t xml:space="preserve">Zamawiający nie dopuszcza składania ofert wariantowych. </w:t>
      </w:r>
    </w:p>
    <w:p w14:paraId="5DFB7114" w14:textId="77777777" w:rsidR="00DD2345" w:rsidRDefault="00DD2345" w:rsidP="00DD2345">
      <w:pPr>
        <w:pStyle w:val="Akapitzlist"/>
        <w:ind w:left="0"/>
        <w:rPr>
          <w:rFonts w:cstheme="minorHAnsi"/>
        </w:rPr>
      </w:pPr>
    </w:p>
    <w:p w14:paraId="122DF0BF"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23. Informacje dotyczące walut obcych, w jakich mogą być prowadzone rozliczenia między Zamawiającym a Wykonawcą, jeżeli Zamawiający przewiduje rozliczenia w walutach obcych</w:t>
      </w:r>
    </w:p>
    <w:p w14:paraId="0779991F" w14:textId="77777777" w:rsidR="00DD2345" w:rsidRDefault="00DD2345" w:rsidP="00DD2345">
      <w:pPr>
        <w:pStyle w:val="Akapitzlist"/>
        <w:shd w:val="clear" w:color="auto" w:fill="FFFFFF" w:themeFill="background1"/>
        <w:ind w:left="0"/>
        <w:rPr>
          <w:rFonts w:cstheme="minorHAnsi"/>
        </w:rPr>
      </w:pPr>
      <w:r w:rsidRPr="00DD2345">
        <w:rPr>
          <w:rFonts w:cstheme="minorHAnsi"/>
        </w:rPr>
        <w:t xml:space="preserve">Zamawiający nie przewiduje rozliczenia w walutach obcych. </w:t>
      </w:r>
      <w:r w:rsidR="00653BFD">
        <w:rPr>
          <w:rFonts w:cstheme="minorHAnsi"/>
        </w:rPr>
        <w:t>Wszelkie rozliczenia między Zamawiającym a Wykonawcą będą prowadzone wyłącznie w złotych polskich.</w:t>
      </w:r>
    </w:p>
    <w:p w14:paraId="5EF3E38C" w14:textId="77777777" w:rsidR="00DD2345" w:rsidRDefault="00DD2345" w:rsidP="00DD2345">
      <w:pPr>
        <w:pStyle w:val="Akapitzlist"/>
        <w:shd w:val="clear" w:color="auto" w:fill="FFFFFF" w:themeFill="background1"/>
        <w:ind w:left="0"/>
        <w:rPr>
          <w:rFonts w:cstheme="minorHAnsi"/>
        </w:rPr>
      </w:pPr>
    </w:p>
    <w:p w14:paraId="4D6D4EEB"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24. Postanowienia dotyczące aukcji elektronicznej</w:t>
      </w:r>
    </w:p>
    <w:p w14:paraId="75797E23" w14:textId="77777777" w:rsidR="00DD2345" w:rsidRDefault="00DD2345" w:rsidP="00DD2345">
      <w:pPr>
        <w:pStyle w:val="Akapitzlist"/>
        <w:ind w:left="0"/>
        <w:rPr>
          <w:rFonts w:cstheme="minorHAnsi"/>
        </w:rPr>
      </w:pPr>
      <w:r w:rsidRPr="00DD2345">
        <w:rPr>
          <w:rFonts w:cstheme="minorHAnsi"/>
        </w:rPr>
        <w:t xml:space="preserve">Zamawiający nie przewiduje wyboru najkorzystniejszej oferty z zastosowaniem aukcji elektronicznej. </w:t>
      </w:r>
    </w:p>
    <w:p w14:paraId="50E8ECB7" w14:textId="77777777" w:rsidR="00DD2345" w:rsidRDefault="00DD2345" w:rsidP="00DD2345">
      <w:pPr>
        <w:pStyle w:val="Akapitzlist"/>
        <w:ind w:left="0"/>
        <w:rPr>
          <w:rFonts w:cstheme="minorHAnsi"/>
        </w:rPr>
      </w:pPr>
    </w:p>
    <w:p w14:paraId="12CE06D1"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25. Wizja lokalna</w:t>
      </w:r>
    </w:p>
    <w:p w14:paraId="04E84DB5" w14:textId="77777777" w:rsidR="00DD2345" w:rsidRDefault="00DD2345" w:rsidP="00DD2345">
      <w:pPr>
        <w:pStyle w:val="Akapitzlist"/>
        <w:ind w:left="0"/>
        <w:rPr>
          <w:rFonts w:cstheme="minorHAnsi"/>
        </w:rPr>
      </w:pPr>
      <w:r w:rsidRPr="00DD2345">
        <w:rPr>
          <w:rFonts w:cstheme="minorHAnsi"/>
        </w:rPr>
        <w:t xml:space="preserve">Zamawiający nie przewiduje możliwości odbycia wizji lokalnej. </w:t>
      </w:r>
    </w:p>
    <w:p w14:paraId="5EF9BAB2" w14:textId="77777777" w:rsidR="00DD2345" w:rsidRDefault="00DD2345" w:rsidP="00DD2345">
      <w:pPr>
        <w:pStyle w:val="Akapitzlist"/>
        <w:ind w:left="0"/>
        <w:rPr>
          <w:rFonts w:cstheme="minorHAnsi"/>
        </w:rPr>
      </w:pPr>
    </w:p>
    <w:p w14:paraId="2D7C235F"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 xml:space="preserve">Rozdział 26.Wysokość zwrotu kosztów udziału w postępowaniu, jeżeli zamawiający przewiduje ich zwrot </w:t>
      </w:r>
    </w:p>
    <w:p w14:paraId="0E65ABC9" w14:textId="77777777" w:rsidR="00DD2345" w:rsidRDefault="00DD2345" w:rsidP="00DD2345">
      <w:pPr>
        <w:pStyle w:val="Akapitzlist"/>
        <w:ind w:left="0"/>
        <w:rPr>
          <w:rFonts w:cstheme="minorHAnsi"/>
        </w:rPr>
      </w:pPr>
      <w:r w:rsidRPr="00DD2345">
        <w:rPr>
          <w:rFonts w:cstheme="minorHAnsi"/>
        </w:rPr>
        <w:t>Zamawiający nie przewiduje zwrotu kosztów udziału w postępowaniu</w:t>
      </w:r>
      <w:r w:rsidR="00653BFD">
        <w:rPr>
          <w:rFonts w:cstheme="minorHAnsi"/>
        </w:rPr>
        <w:t>, z zastrzeżeniem art. 261 Pzp.</w:t>
      </w:r>
    </w:p>
    <w:p w14:paraId="6D7C014D" w14:textId="77777777" w:rsidR="00DD2345" w:rsidRDefault="00DD2345" w:rsidP="00DD2345">
      <w:pPr>
        <w:pStyle w:val="Akapitzlist"/>
        <w:ind w:left="0"/>
        <w:rPr>
          <w:rFonts w:cstheme="minorHAnsi"/>
        </w:rPr>
      </w:pPr>
    </w:p>
    <w:p w14:paraId="494AEB85"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27. Podwykonawcy</w:t>
      </w:r>
    </w:p>
    <w:p w14:paraId="5A3A3398" w14:textId="77777777" w:rsidR="003728D0" w:rsidRPr="003728D0" w:rsidRDefault="003728D0" w:rsidP="00EB7AA7">
      <w:pPr>
        <w:pStyle w:val="Akapitzlist"/>
        <w:numPr>
          <w:ilvl w:val="0"/>
          <w:numId w:val="28"/>
        </w:numPr>
        <w:rPr>
          <w:rFonts w:cstheme="minorHAnsi"/>
          <w:b/>
          <w:bCs/>
          <w:vanish/>
        </w:rPr>
      </w:pPr>
    </w:p>
    <w:p w14:paraId="05DA25BD" w14:textId="77777777" w:rsidR="003728D0" w:rsidRPr="003728D0" w:rsidRDefault="003728D0" w:rsidP="00EB7AA7">
      <w:pPr>
        <w:pStyle w:val="Akapitzlist"/>
        <w:numPr>
          <w:ilvl w:val="0"/>
          <w:numId w:val="28"/>
        </w:numPr>
        <w:rPr>
          <w:rFonts w:cstheme="minorHAnsi"/>
          <w:b/>
          <w:bCs/>
          <w:vanish/>
        </w:rPr>
      </w:pPr>
    </w:p>
    <w:p w14:paraId="1CE67D22" w14:textId="77777777" w:rsidR="003728D0" w:rsidRPr="003728D0" w:rsidRDefault="003728D0" w:rsidP="00EB7AA7">
      <w:pPr>
        <w:pStyle w:val="Akapitzlist"/>
        <w:numPr>
          <w:ilvl w:val="0"/>
          <w:numId w:val="28"/>
        </w:numPr>
        <w:rPr>
          <w:rFonts w:cstheme="minorHAnsi"/>
          <w:b/>
          <w:bCs/>
          <w:vanish/>
        </w:rPr>
      </w:pPr>
    </w:p>
    <w:p w14:paraId="515B410A" w14:textId="77777777" w:rsidR="003728D0" w:rsidRPr="003728D0" w:rsidRDefault="003728D0" w:rsidP="00EB7AA7">
      <w:pPr>
        <w:pStyle w:val="Akapitzlist"/>
        <w:numPr>
          <w:ilvl w:val="0"/>
          <w:numId w:val="28"/>
        </w:numPr>
        <w:rPr>
          <w:rFonts w:cstheme="minorHAnsi"/>
          <w:b/>
          <w:bCs/>
          <w:vanish/>
        </w:rPr>
      </w:pPr>
    </w:p>
    <w:p w14:paraId="34DB059C" w14:textId="77777777" w:rsidR="003728D0" w:rsidRPr="003728D0" w:rsidRDefault="003728D0" w:rsidP="00EB7AA7">
      <w:pPr>
        <w:pStyle w:val="Akapitzlist"/>
        <w:numPr>
          <w:ilvl w:val="0"/>
          <w:numId w:val="28"/>
        </w:numPr>
        <w:rPr>
          <w:rFonts w:cstheme="minorHAnsi"/>
          <w:b/>
          <w:bCs/>
          <w:vanish/>
        </w:rPr>
      </w:pPr>
    </w:p>
    <w:p w14:paraId="5172F781" w14:textId="77777777" w:rsidR="003728D0" w:rsidRPr="003728D0" w:rsidRDefault="003728D0" w:rsidP="00EB7AA7">
      <w:pPr>
        <w:pStyle w:val="Akapitzlist"/>
        <w:numPr>
          <w:ilvl w:val="0"/>
          <w:numId w:val="28"/>
        </w:numPr>
        <w:rPr>
          <w:rFonts w:cstheme="minorHAnsi"/>
          <w:b/>
          <w:bCs/>
          <w:vanish/>
        </w:rPr>
      </w:pPr>
    </w:p>
    <w:p w14:paraId="428DF4CB" w14:textId="77777777" w:rsidR="003728D0" w:rsidRPr="003728D0" w:rsidRDefault="003728D0" w:rsidP="00EB7AA7">
      <w:pPr>
        <w:pStyle w:val="Akapitzlist"/>
        <w:numPr>
          <w:ilvl w:val="0"/>
          <w:numId w:val="28"/>
        </w:numPr>
        <w:rPr>
          <w:rFonts w:cstheme="minorHAnsi"/>
          <w:b/>
          <w:bCs/>
          <w:vanish/>
        </w:rPr>
      </w:pPr>
    </w:p>
    <w:p w14:paraId="5AF4DCEC" w14:textId="77777777" w:rsidR="003728D0" w:rsidRPr="003728D0" w:rsidRDefault="003728D0" w:rsidP="00EB7AA7">
      <w:pPr>
        <w:pStyle w:val="Akapitzlist"/>
        <w:numPr>
          <w:ilvl w:val="0"/>
          <w:numId w:val="28"/>
        </w:numPr>
        <w:rPr>
          <w:rFonts w:cstheme="minorHAnsi"/>
          <w:b/>
          <w:bCs/>
          <w:vanish/>
        </w:rPr>
      </w:pPr>
    </w:p>
    <w:p w14:paraId="7ECC2704" w14:textId="77777777" w:rsidR="003728D0" w:rsidRPr="003728D0" w:rsidRDefault="003728D0" w:rsidP="00EB7AA7">
      <w:pPr>
        <w:pStyle w:val="Akapitzlist"/>
        <w:numPr>
          <w:ilvl w:val="0"/>
          <w:numId w:val="28"/>
        </w:numPr>
        <w:rPr>
          <w:rFonts w:cstheme="minorHAnsi"/>
          <w:b/>
          <w:bCs/>
          <w:vanish/>
        </w:rPr>
      </w:pPr>
    </w:p>
    <w:p w14:paraId="7901CA1F" w14:textId="77777777" w:rsidR="003728D0" w:rsidRPr="003728D0" w:rsidRDefault="003728D0" w:rsidP="00EB7AA7">
      <w:pPr>
        <w:pStyle w:val="Akapitzlist"/>
        <w:numPr>
          <w:ilvl w:val="0"/>
          <w:numId w:val="28"/>
        </w:numPr>
        <w:rPr>
          <w:rFonts w:cstheme="minorHAnsi"/>
          <w:b/>
          <w:bCs/>
          <w:vanish/>
        </w:rPr>
      </w:pPr>
    </w:p>
    <w:p w14:paraId="54B40943" w14:textId="77777777" w:rsidR="003728D0" w:rsidRPr="003728D0" w:rsidRDefault="003728D0" w:rsidP="00EB7AA7">
      <w:pPr>
        <w:pStyle w:val="Akapitzlist"/>
        <w:numPr>
          <w:ilvl w:val="0"/>
          <w:numId w:val="28"/>
        </w:numPr>
        <w:rPr>
          <w:rFonts w:cstheme="minorHAnsi"/>
          <w:b/>
          <w:bCs/>
          <w:vanish/>
        </w:rPr>
      </w:pPr>
    </w:p>
    <w:p w14:paraId="19D42EE0" w14:textId="77777777" w:rsidR="003728D0" w:rsidRPr="003728D0" w:rsidRDefault="003728D0" w:rsidP="00EB7AA7">
      <w:pPr>
        <w:pStyle w:val="Akapitzlist"/>
        <w:numPr>
          <w:ilvl w:val="0"/>
          <w:numId w:val="28"/>
        </w:numPr>
        <w:rPr>
          <w:rFonts w:cstheme="minorHAnsi"/>
          <w:b/>
          <w:bCs/>
          <w:vanish/>
        </w:rPr>
      </w:pPr>
    </w:p>
    <w:p w14:paraId="7C17118D" w14:textId="77777777" w:rsidR="003728D0" w:rsidRPr="003728D0" w:rsidRDefault="003728D0" w:rsidP="00EB7AA7">
      <w:pPr>
        <w:pStyle w:val="Akapitzlist"/>
        <w:numPr>
          <w:ilvl w:val="0"/>
          <w:numId w:val="28"/>
        </w:numPr>
        <w:rPr>
          <w:rFonts w:cstheme="minorHAnsi"/>
          <w:b/>
          <w:bCs/>
          <w:vanish/>
        </w:rPr>
      </w:pPr>
    </w:p>
    <w:p w14:paraId="1C0947AF" w14:textId="77777777" w:rsidR="003728D0" w:rsidRPr="003728D0" w:rsidRDefault="003728D0" w:rsidP="00EB7AA7">
      <w:pPr>
        <w:pStyle w:val="Akapitzlist"/>
        <w:numPr>
          <w:ilvl w:val="0"/>
          <w:numId w:val="28"/>
        </w:numPr>
        <w:rPr>
          <w:rFonts w:cstheme="minorHAnsi"/>
          <w:b/>
          <w:bCs/>
          <w:vanish/>
        </w:rPr>
      </w:pPr>
    </w:p>
    <w:p w14:paraId="2B0FC8FC" w14:textId="77777777" w:rsidR="003728D0" w:rsidRPr="003728D0" w:rsidRDefault="003728D0" w:rsidP="00EB7AA7">
      <w:pPr>
        <w:pStyle w:val="Akapitzlist"/>
        <w:numPr>
          <w:ilvl w:val="0"/>
          <w:numId w:val="28"/>
        </w:numPr>
        <w:rPr>
          <w:rFonts w:cstheme="minorHAnsi"/>
          <w:b/>
          <w:bCs/>
          <w:vanish/>
        </w:rPr>
      </w:pPr>
    </w:p>
    <w:p w14:paraId="179E3F2B" w14:textId="77777777" w:rsidR="003728D0" w:rsidRPr="003728D0" w:rsidRDefault="003728D0" w:rsidP="00EB7AA7">
      <w:pPr>
        <w:pStyle w:val="Akapitzlist"/>
        <w:numPr>
          <w:ilvl w:val="0"/>
          <w:numId w:val="28"/>
        </w:numPr>
        <w:rPr>
          <w:rFonts w:cstheme="minorHAnsi"/>
          <w:b/>
          <w:bCs/>
          <w:vanish/>
        </w:rPr>
      </w:pPr>
    </w:p>
    <w:p w14:paraId="2CEA235F" w14:textId="77777777" w:rsidR="003728D0" w:rsidRPr="003728D0" w:rsidRDefault="003728D0" w:rsidP="00EB7AA7">
      <w:pPr>
        <w:pStyle w:val="Akapitzlist"/>
        <w:numPr>
          <w:ilvl w:val="0"/>
          <w:numId w:val="28"/>
        </w:numPr>
        <w:rPr>
          <w:rFonts w:cstheme="minorHAnsi"/>
          <w:b/>
          <w:bCs/>
          <w:vanish/>
        </w:rPr>
      </w:pPr>
    </w:p>
    <w:p w14:paraId="2D5BC9AE" w14:textId="77777777" w:rsidR="003728D0" w:rsidRPr="003728D0" w:rsidRDefault="003728D0" w:rsidP="00EB7AA7">
      <w:pPr>
        <w:pStyle w:val="Akapitzlist"/>
        <w:numPr>
          <w:ilvl w:val="0"/>
          <w:numId w:val="28"/>
        </w:numPr>
        <w:rPr>
          <w:rFonts w:cstheme="minorHAnsi"/>
          <w:b/>
          <w:bCs/>
          <w:vanish/>
        </w:rPr>
      </w:pPr>
    </w:p>
    <w:p w14:paraId="3554EDB5" w14:textId="77777777" w:rsidR="003728D0" w:rsidRPr="003728D0" w:rsidRDefault="003728D0" w:rsidP="00EB7AA7">
      <w:pPr>
        <w:pStyle w:val="Akapitzlist"/>
        <w:numPr>
          <w:ilvl w:val="0"/>
          <w:numId w:val="28"/>
        </w:numPr>
        <w:rPr>
          <w:rFonts w:cstheme="minorHAnsi"/>
          <w:b/>
          <w:bCs/>
          <w:vanish/>
        </w:rPr>
      </w:pPr>
    </w:p>
    <w:p w14:paraId="162FF5E6" w14:textId="77777777" w:rsidR="003728D0" w:rsidRPr="003728D0" w:rsidRDefault="003728D0" w:rsidP="00EB7AA7">
      <w:pPr>
        <w:pStyle w:val="Akapitzlist"/>
        <w:numPr>
          <w:ilvl w:val="0"/>
          <w:numId w:val="28"/>
        </w:numPr>
        <w:rPr>
          <w:rFonts w:cstheme="minorHAnsi"/>
          <w:b/>
          <w:bCs/>
          <w:vanish/>
        </w:rPr>
      </w:pPr>
    </w:p>
    <w:p w14:paraId="48F9346C" w14:textId="77777777" w:rsidR="003728D0" w:rsidRPr="003728D0" w:rsidRDefault="003728D0" w:rsidP="00EB7AA7">
      <w:pPr>
        <w:pStyle w:val="Akapitzlist"/>
        <w:numPr>
          <w:ilvl w:val="0"/>
          <w:numId w:val="28"/>
        </w:numPr>
        <w:rPr>
          <w:rFonts w:cstheme="minorHAnsi"/>
          <w:b/>
          <w:bCs/>
          <w:vanish/>
        </w:rPr>
      </w:pPr>
    </w:p>
    <w:p w14:paraId="1B5CF219" w14:textId="77777777" w:rsidR="003728D0" w:rsidRPr="003728D0" w:rsidRDefault="003728D0" w:rsidP="00EB7AA7">
      <w:pPr>
        <w:pStyle w:val="Akapitzlist"/>
        <w:numPr>
          <w:ilvl w:val="0"/>
          <w:numId w:val="28"/>
        </w:numPr>
        <w:rPr>
          <w:rFonts w:cstheme="minorHAnsi"/>
          <w:b/>
          <w:bCs/>
          <w:vanish/>
        </w:rPr>
      </w:pPr>
    </w:p>
    <w:p w14:paraId="57C05AE9" w14:textId="77777777" w:rsidR="003728D0" w:rsidRPr="003728D0" w:rsidRDefault="003728D0" w:rsidP="00EB7AA7">
      <w:pPr>
        <w:pStyle w:val="Akapitzlist"/>
        <w:numPr>
          <w:ilvl w:val="0"/>
          <w:numId w:val="28"/>
        </w:numPr>
        <w:rPr>
          <w:rFonts w:cstheme="minorHAnsi"/>
          <w:b/>
          <w:bCs/>
          <w:vanish/>
        </w:rPr>
      </w:pPr>
    </w:p>
    <w:p w14:paraId="096C6E78" w14:textId="77777777" w:rsidR="003728D0" w:rsidRPr="003728D0" w:rsidRDefault="003728D0" w:rsidP="00EB7AA7">
      <w:pPr>
        <w:pStyle w:val="Akapitzlist"/>
        <w:numPr>
          <w:ilvl w:val="0"/>
          <w:numId w:val="28"/>
        </w:numPr>
        <w:rPr>
          <w:rFonts w:cstheme="minorHAnsi"/>
          <w:b/>
          <w:bCs/>
          <w:vanish/>
        </w:rPr>
      </w:pPr>
    </w:p>
    <w:p w14:paraId="1FD6B28F" w14:textId="77777777" w:rsidR="003728D0" w:rsidRPr="003728D0" w:rsidRDefault="003728D0" w:rsidP="00EB7AA7">
      <w:pPr>
        <w:pStyle w:val="Akapitzlist"/>
        <w:numPr>
          <w:ilvl w:val="0"/>
          <w:numId w:val="28"/>
        </w:numPr>
        <w:rPr>
          <w:rFonts w:cstheme="minorHAnsi"/>
          <w:b/>
          <w:bCs/>
          <w:vanish/>
        </w:rPr>
      </w:pPr>
    </w:p>
    <w:p w14:paraId="0A8CDDF0" w14:textId="77777777" w:rsidR="003728D0" w:rsidRPr="003728D0" w:rsidRDefault="003728D0" w:rsidP="00EB7AA7">
      <w:pPr>
        <w:pStyle w:val="Akapitzlist"/>
        <w:numPr>
          <w:ilvl w:val="0"/>
          <w:numId w:val="28"/>
        </w:numPr>
        <w:rPr>
          <w:rFonts w:cstheme="minorHAnsi"/>
          <w:b/>
          <w:bCs/>
          <w:vanish/>
        </w:rPr>
      </w:pPr>
    </w:p>
    <w:p w14:paraId="592AE653" w14:textId="77777777" w:rsidR="003728D0" w:rsidRPr="003728D0" w:rsidRDefault="003728D0" w:rsidP="00EB7AA7">
      <w:pPr>
        <w:pStyle w:val="Akapitzlist"/>
        <w:numPr>
          <w:ilvl w:val="0"/>
          <w:numId w:val="28"/>
        </w:numPr>
        <w:rPr>
          <w:rFonts w:cstheme="minorHAnsi"/>
          <w:b/>
          <w:bCs/>
          <w:vanish/>
        </w:rPr>
      </w:pPr>
    </w:p>
    <w:p w14:paraId="5DD2E973" w14:textId="77777777" w:rsidR="003728D0" w:rsidRDefault="00DD2345" w:rsidP="00EB7AA7">
      <w:pPr>
        <w:pStyle w:val="Akapitzlist"/>
        <w:numPr>
          <w:ilvl w:val="1"/>
          <w:numId w:val="28"/>
        </w:numPr>
        <w:spacing w:after="120"/>
        <w:ind w:left="567" w:hanging="573"/>
        <w:contextualSpacing w:val="0"/>
        <w:rPr>
          <w:rFonts w:cstheme="minorHAnsi"/>
        </w:rPr>
      </w:pPr>
      <w:r w:rsidRPr="00DD2345">
        <w:rPr>
          <w:rFonts w:cstheme="minorHAnsi"/>
        </w:rPr>
        <w:t>Wykonawca może powierzyć wykonanie części zamówienia Podwykonawcy.</w:t>
      </w:r>
    </w:p>
    <w:p w14:paraId="7F52BECF" w14:textId="77777777" w:rsidR="003728D0" w:rsidRDefault="00DD2345" w:rsidP="00EB7AA7">
      <w:pPr>
        <w:pStyle w:val="Akapitzlist"/>
        <w:numPr>
          <w:ilvl w:val="1"/>
          <w:numId w:val="28"/>
        </w:numPr>
        <w:spacing w:after="120"/>
        <w:ind w:left="567" w:hanging="573"/>
        <w:contextualSpacing w:val="0"/>
        <w:rPr>
          <w:rFonts w:cstheme="minorHAnsi"/>
        </w:rPr>
      </w:pPr>
      <w:r w:rsidRPr="003728D0">
        <w:rPr>
          <w:rFonts w:cstheme="minorHAnsi"/>
        </w:rPr>
        <w:t xml:space="preserve">Zamawiający wymaga wskazania przez Wykonawcę, w ofercie, części zamówienia, których wykonanie zamierza powierzyć podwykonawcom, oraz podania nazw ewentualnych podwykonawców, jeżeli są już znani. W/w informacje Wykonawca wskazuje w pkt </w:t>
      </w:r>
      <w:r w:rsidR="002046C6">
        <w:rPr>
          <w:rFonts w:cstheme="minorHAnsi"/>
        </w:rPr>
        <w:t>7</w:t>
      </w:r>
      <w:r w:rsidRPr="003728D0">
        <w:rPr>
          <w:rFonts w:cstheme="minorHAnsi"/>
        </w:rPr>
        <w:t xml:space="preserve"> Formularza ofertowego stanowiącego Załącznik nr 1 do SWZ. W przypadku, kiedy Wykonawca</w:t>
      </w:r>
      <w:r w:rsidR="004B53E2" w:rsidRPr="003728D0">
        <w:rPr>
          <w:rFonts w:cstheme="minorHAnsi"/>
        </w:rPr>
        <w:t xml:space="preserve"> nie wskaże w Formularzu ofertowym części, którą zamierza powierzyć podwykonawcom, wówczas Zamawiający przyjmie, że Wykonawca zrealizuje zamówienie samodzielnie. </w:t>
      </w:r>
    </w:p>
    <w:p w14:paraId="246F09D4"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Wymagania dotyczące umowy o podwykonawstwo zawarte są w projekcie umowy stanowiącym integralną część SWZ. </w:t>
      </w:r>
    </w:p>
    <w:p w14:paraId="52D8E2F4"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Zamawiający nie zastrzega obowiązku osobistego wykonania przez Wykonawcę kluczowych części zamówienia, o którym mowa w art. 60 i 121 ustawy Pzp. </w:t>
      </w:r>
    </w:p>
    <w:p w14:paraId="65879BC8"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Powierzenie wykonania części zamówienia podwykonawcom nie zwalnia wykonawcy z odpowiedzialności za należyte wykonanie tego zamówienia. </w:t>
      </w:r>
    </w:p>
    <w:p w14:paraId="1E702C23" w14:textId="77777777" w:rsidR="004B53E2" w:rsidRP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Wykonawca będzie zobowiązany do zawiadamiania Zamawiającego o wszelkich zmianach w</w:t>
      </w:r>
      <w:r w:rsidR="003728D0">
        <w:rPr>
          <w:rFonts w:cstheme="minorHAnsi"/>
        </w:rPr>
        <w:t> </w:t>
      </w:r>
      <w:r w:rsidRPr="003728D0">
        <w:rPr>
          <w:rFonts w:cstheme="minorHAnsi"/>
        </w:rPr>
        <w:t xml:space="preserve">odniesieniu do informacji na temat nowych podwykonawców, którym w późniejszym okresie zamierza powierzyć realizację dostaw. </w:t>
      </w:r>
    </w:p>
    <w:p w14:paraId="505A0472" w14:textId="77777777" w:rsidR="004B53E2" w:rsidRPr="004B53E2" w:rsidRDefault="004B53E2" w:rsidP="003728D0">
      <w:pPr>
        <w:pStyle w:val="Akapitzlist"/>
        <w:shd w:val="clear" w:color="auto" w:fill="D9D9D9" w:themeFill="background1" w:themeFillShade="D9"/>
        <w:spacing w:before="240" w:after="120"/>
        <w:ind w:left="0"/>
        <w:contextualSpacing w:val="0"/>
        <w:rPr>
          <w:rFonts w:cstheme="minorHAnsi"/>
        </w:rPr>
      </w:pPr>
      <w:r w:rsidRPr="004B53E2">
        <w:rPr>
          <w:rFonts w:cstheme="minorHAnsi"/>
          <w:b/>
          <w:bCs/>
        </w:rPr>
        <w:t xml:space="preserve">Rozdział 28. Informacje dodatkowe </w:t>
      </w:r>
      <w:r w:rsidR="0013766B">
        <w:rPr>
          <w:rFonts w:cstheme="minorHAnsi"/>
          <w:b/>
          <w:bCs/>
        </w:rPr>
        <w:t>- RODO</w:t>
      </w:r>
    </w:p>
    <w:p w14:paraId="28695911" w14:textId="77777777" w:rsidR="003728D0" w:rsidRPr="003728D0" w:rsidRDefault="003728D0" w:rsidP="00EB7AA7">
      <w:pPr>
        <w:pStyle w:val="Akapitzlist"/>
        <w:numPr>
          <w:ilvl w:val="0"/>
          <w:numId w:val="29"/>
        </w:numPr>
        <w:rPr>
          <w:rFonts w:cstheme="minorHAnsi"/>
          <w:b/>
          <w:bCs/>
          <w:vanish/>
        </w:rPr>
      </w:pPr>
    </w:p>
    <w:p w14:paraId="6C8A97DF" w14:textId="77777777" w:rsidR="003728D0" w:rsidRPr="003728D0" w:rsidRDefault="003728D0" w:rsidP="00EB7AA7">
      <w:pPr>
        <w:pStyle w:val="Akapitzlist"/>
        <w:numPr>
          <w:ilvl w:val="0"/>
          <w:numId w:val="29"/>
        </w:numPr>
        <w:rPr>
          <w:rFonts w:cstheme="minorHAnsi"/>
          <w:b/>
          <w:bCs/>
          <w:vanish/>
        </w:rPr>
      </w:pPr>
    </w:p>
    <w:p w14:paraId="1BF136C8" w14:textId="77777777" w:rsidR="003728D0" w:rsidRPr="003728D0" w:rsidRDefault="003728D0" w:rsidP="00EB7AA7">
      <w:pPr>
        <w:pStyle w:val="Akapitzlist"/>
        <w:numPr>
          <w:ilvl w:val="0"/>
          <w:numId w:val="29"/>
        </w:numPr>
        <w:rPr>
          <w:rFonts w:cstheme="minorHAnsi"/>
          <w:b/>
          <w:bCs/>
          <w:vanish/>
        </w:rPr>
      </w:pPr>
    </w:p>
    <w:p w14:paraId="0FCF585F" w14:textId="77777777" w:rsidR="003728D0" w:rsidRPr="003728D0" w:rsidRDefault="003728D0" w:rsidP="00EB7AA7">
      <w:pPr>
        <w:pStyle w:val="Akapitzlist"/>
        <w:numPr>
          <w:ilvl w:val="0"/>
          <w:numId w:val="29"/>
        </w:numPr>
        <w:rPr>
          <w:rFonts w:cstheme="minorHAnsi"/>
          <w:b/>
          <w:bCs/>
          <w:vanish/>
        </w:rPr>
      </w:pPr>
    </w:p>
    <w:p w14:paraId="207DF374" w14:textId="77777777" w:rsidR="003728D0" w:rsidRPr="003728D0" w:rsidRDefault="003728D0" w:rsidP="00EB7AA7">
      <w:pPr>
        <w:pStyle w:val="Akapitzlist"/>
        <w:numPr>
          <w:ilvl w:val="0"/>
          <w:numId w:val="29"/>
        </w:numPr>
        <w:rPr>
          <w:rFonts w:cstheme="minorHAnsi"/>
          <w:b/>
          <w:bCs/>
          <w:vanish/>
        </w:rPr>
      </w:pPr>
    </w:p>
    <w:p w14:paraId="1AF172CC" w14:textId="77777777" w:rsidR="003728D0" w:rsidRPr="003728D0" w:rsidRDefault="003728D0" w:rsidP="00EB7AA7">
      <w:pPr>
        <w:pStyle w:val="Akapitzlist"/>
        <w:numPr>
          <w:ilvl w:val="0"/>
          <w:numId w:val="29"/>
        </w:numPr>
        <w:rPr>
          <w:rFonts w:cstheme="minorHAnsi"/>
          <w:b/>
          <w:bCs/>
          <w:vanish/>
        </w:rPr>
      </w:pPr>
    </w:p>
    <w:p w14:paraId="3BCDC4CA" w14:textId="77777777" w:rsidR="003728D0" w:rsidRPr="003728D0" w:rsidRDefault="003728D0" w:rsidP="00EB7AA7">
      <w:pPr>
        <w:pStyle w:val="Akapitzlist"/>
        <w:numPr>
          <w:ilvl w:val="0"/>
          <w:numId w:val="29"/>
        </w:numPr>
        <w:rPr>
          <w:rFonts w:cstheme="minorHAnsi"/>
          <w:b/>
          <w:bCs/>
          <w:vanish/>
        </w:rPr>
      </w:pPr>
    </w:p>
    <w:p w14:paraId="60035A90" w14:textId="77777777" w:rsidR="003728D0" w:rsidRPr="003728D0" w:rsidRDefault="003728D0" w:rsidP="00EB7AA7">
      <w:pPr>
        <w:pStyle w:val="Akapitzlist"/>
        <w:numPr>
          <w:ilvl w:val="0"/>
          <w:numId w:val="29"/>
        </w:numPr>
        <w:rPr>
          <w:rFonts w:cstheme="minorHAnsi"/>
          <w:b/>
          <w:bCs/>
          <w:vanish/>
        </w:rPr>
      </w:pPr>
    </w:p>
    <w:p w14:paraId="7BB636B4" w14:textId="77777777" w:rsidR="003728D0" w:rsidRPr="003728D0" w:rsidRDefault="003728D0" w:rsidP="00EB7AA7">
      <w:pPr>
        <w:pStyle w:val="Akapitzlist"/>
        <w:numPr>
          <w:ilvl w:val="0"/>
          <w:numId w:val="29"/>
        </w:numPr>
        <w:rPr>
          <w:rFonts w:cstheme="minorHAnsi"/>
          <w:b/>
          <w:bCs/>
          <w:vanish/>
        </w:rPr>
      </w:pPr>
    </w:p>
    <w:p w14:paraId="185D82EA" w14:textId="77777777" w:rsidR="003728D0" w:rsidRPr="003728D0" w:rsidRDefault="003728D0" w:rsidP="00EB7AA7">
      <w:pPr>
        <w:pStyle w:val="Akapitzlist"/>
        <w:numPr>
          <w:ilvl w:val="0"/>
          <w:numId w:val="29"/>
        </w:numPr>
        <w:rPr>
          <w:rFonts w:cstheme="minorHAnsi"/>
          <w:b/>
          <w:bCs/>
          <w:vanish/>
        </w:rPr>
      </w:pPr>
    </w:p>
    <w:p w14:paraId="567417A9" w14:textId="77777777" w:rsidR="003728D0" w:rsidRPr="003728D0" w:rsidRDefault="003728D0" w:rsidP="00EB7AA7">
      <w:pPr>
        <w:pStyle w:val="Akapitzlist"/>
        <w:numPr>
          <w:ilvl w:val="0"/>
          <w:numId w:val="29"/>
        </w:numPr>
        <w:rPr>
          <w:rFonts w:cstheme="minorHAnsi"/>
          <w:b/>
          <w:bCs/>
          <w:vanish/>
        </w:rPr>
      </w:pPr>
    </w:p>
    <w:p w14:paraId="3EBC8144" w14:textId="77777777" w:rsidR="003728D0" w:rsidRPr="003728D0" w:rsidRDefault="003728D0" w:rsidP="00EB7AA7">
      <w:pPr>
        <w:pStyle w:val="Akapitzlist"/>
        <w:numPr>
          <w:ilvl w:val="0"/>
          <w:numId w:val="29"/>
        </w:numPr>
        <w:rPr>
          <w:rFonts w:cstheme="minorHAnsi"/>
          <w:b/>
          <w:bCs/>
          <w:vanish/>
        </w:rPr>
      </w:pPr>
    </w:p>
    <w:p w14:paraId="60B7E37F" w14:textId="77777777" w:rsidR="003728D0" w:rsidRPr="003728D0" w:rsidRDefault="003728D0" w:rsidP="00EB7AA7">
      <w:pPr>
        <w:pStyle w:val="Akapitzlist"/>
        <w:numPr>
          <w:ilvl w:val="0"/>
          <w:numId w:val="29"/>
        </w:numPr>
        <w:rPr>
          <w:rFonts w:cstheme="minorHAnsi"/>
          <w:b/>
          <w:bCs/>
          <w:vanish/>
        </w:rPr>
      </w:pPr>
    </w:p>
    <w:p w14:paraId="099F5828" w14:textId="77777777" w:rsidR="003728D0" w:rsidRPr="003728D0" w:rsidRDefault="003728D0" w:rsidP="00EB7AA7">
      <w:pPr>
        <w:pStyle w:val="Akapitzlist"/>
        <w:numPr>
          <w:ilvl w:val="0"/>
          <w:numId w:val="29"/>
        </w:numPr>
        <w:rPr>
          <w:rFonts w:cstheme="minorHAnsi"/>
          <w:b/>
          <w:bCs/>
          <w:vanish/>
        </w:rPr>
      </w:pPr>
    </w:p>
    <w:p w14:paraId="4105A1EA" w14:textId="77777777" w:rsidR="003728D0" w:rsidRPr="003728D0" w:rsidRDefault="003728D0" w:rsidP="00EB7AA7">
      <w:pPr>
        <w:pStyle w:val="Akapitzlist"/>
        <w:numPr>
          <w:ilvl w:val="0"/>
          <w:numId w:val="29"/>
        </w:numPr>
        <w:rPr>
          <w:rFonts w:cstheme="minorHAnsi"/>
          <w:b/>
          <w:bCs/>
          <w:vanish/>
        </w:rPr>
      </w:pPr>
    </w:p>
    <w:p w14:paraId="10216E5E" w14:textId="77777777" w:rsidR="003728D0" w:rsidRPr="003728D0" w:rsidRDefault="003728D0" w:rsidP="00EB7AA7">
      <w:pPr>
        <w:pStyle w:val="Akapitzlist"/>
        <w:numPr>
          <w:ilvl w:val="0"/>
          <w:numId w:val="29"/>
        </w:numPr>
        <w:rPr>
          <w:rFonts w:cstheme="minorHAnsi"/>
          <w:b/>
          <w:bCs/>
          <w:vanish/>
        </w:rPr>
      </w:pPr>
    </w:p>
    <w:p w14:paraId="6D93D640" w14:textId="77777777" w:rsidR="003728D0" w:rsidRPr="003728D0" w:rsidRDefault="003728D0" w:rsidP="00EB7AA7">
      <w:pPr>
        <w:pStyle w:val="Akapitzlist"/>
        <w:numPr>
          <w:ilvl w:val="0"/>
          <w:numId w:val="29"/>
        </w:numPr>
        <w:rPr>
          <w:rFonts w:cstheme="minorHAnsi"/>
          <w:b/>
          <w:bCs/>
          <w:vanish/>
        </w:rPr>
      </w:pPr>
    </w:p>
    <w:p w14:paraId="5B8F47BD" w14:textId="77777777" w:rsidR="003728D0" w:rsidRPr="003728D0" w:rsidRDefault="003728D0" w:rsidP="00EB7AA7">
      <w:pPr>
        <w:pStyle w:val="Akapitzlist"/>
        <w:numPr>
          <w:ilvl w:val="0"/>
          <w:numId w:val="29"/>
        </w:numPr>
        <w:rPr>
          <w:rFonts w:cstheme="minorHAnsi"/>
          <w:b/>
          <w:bCs/>
          <w:vanish/>
        </w:rPr>
      </w:pPr>
    </w:p>
    <w:p w14:paraId="22C00C7B" w14:textId="77777777" w:rsidR="003728D0" w:rsidRPr="003728D0" w:rsidRDefault="003728D0" w:rsidP="00EB7AA7">
      <w:pPr>
        <w:pStyle w:val="Akapitzlist"/>
        <w:numPr>
          <w:ilvl w:val="0"/>
          <w:numId w:val="29"/>
        </w:numPr>
        <w:rPr>
          <w:rFonts w:cstheme="minorHAnsi"/>
          <w:b/>
          <w:bCs/>
          <w:vanish/>
        </w:rPr>
      </w:pPr>
    </w:p>
    <w:p w14:paraId="3CAB96F6" w14:textId="77777777" w:rsidR="003728D0" w:rsidRPr="003728D0" w:rsidRDefault="003728D0" w:rsidP="00EB7AA7">
      <w:pPr>
        <w:pStyle w:val="Akapitzlist"/>
        <w:numPr>
          <w:ilvl w:val="0"/>
          <w:numId w:val="29"/>
        </w:numPr>
        <w:rPr>
          <w:rFonts w:cstheme="minorHAnsi"/>
          <w:b/>
          <w:bCs/>
          <w:vanish/>
        </w:rPr>
      </w:pPr>
    </w:p>
    <w:p w14:paraId="1DCB31C3" w14:textId="77777777" w:rsidR="003728D0" w:rsidRPr="003728D0" w:rsidRDefault="003728D0" w:rsidP="00EB7AA7">
      <w:pPr>
        <w:pStyle w:val="Akapitzlist"/>
        <w:numPr>
          <w:ilvl w:val="0"/>
          <w:numId w:val="29"/>
        </w:numPr>
        <w:rPr>
          <w:rFonts w:cstheme="minorHAnsi"/>
          <w:b/>
          <w:bCs/>
          <w:vanish/>
        </w:rPr>
      </w:pPr>
    </w:p>
    <w:p w14:paraId="1740C9E1" w14:textId="77777777" w:rsidR="003728D0" w:rsidRPr="003728D0" w:rsidRDefault="003728D0" w:rsidP="00EB7AA7">
      <w:pPr>
        <w:pStyle w:val="Akapitzlist"/>
        <w:numPr>
          <w:ilvl w:val="0"/>
          <w:numId w:val="29"/>
        </w:numPr>
        <w:rPr>
          <w:rFonts w:cstheme="minorHAnsi"/>
          <w:b/>
          <w:bCs/>
          <w:vanish/>
        </w:rPr>
      </w:pPr>
    </w:p>
    <w:p w14:paraId="2B8D6D85" w14:textId="77777777" w:rsidR="003728D0" w:rsidRPr="003728D0" w:rsidRDefault="003728D0" w:rsidP="00EB7AA7">
      <w:pPr>
        <w:pStyle w:val="Akapitzlist"/>
        <w:numPr>
          <w:ilvl w:val="0"/>
          <w:numId w:val="29"/>
        </w:numPr>
        <w:rPr>
          <w:rFonts w:cstheme="minorHAnsi"/>
          <w:b/>
          <w:bCs/>
          <w:vanish/>
        </w:rPr>
      </w:pPr>
    </w:p>
    <w:p w14:paraId="6BAF444E" w14:textId="77777777" w:rsidR="003728D0" w:rsidRPr="003728D0" w:rsidRDefault="003728D0" w:rsidP="00EB7AA7">
      <w:pPr>
        <w:pStyle w:val="Akapitzlist"/>
        <w:numPr>
          <w:ilvl w:val="0"/>
          <w:numId w:val="29"/>
        </w:numPr>
        <w:rPr>
          <w:rFonts w:cstheme="minorHAnsi"/>
          <w:b/>
          <w:bCs/>
          <w:vanish/>
        </w:rPr>
      </w:pPr>
    </w:p>
    <w:p w14:paraId="3DDC5EFE" w14:textId="77777777" w:rsidR="003728D0" w:rsidRPr="003728D0" w:rsidRDefault="003728D0" w:rsidP="00EB7AA7">
      <w:pPr>
        <w:pStyle w:val="Akapitzlist"/>
        <w:numPr>
          <w:ilvl w:val="0"/>
          <w:numId w:val="29"/>
        </w:numPr>
        <w:rPr>
          <w:rFonts w:cstheme="minorHAnsi"/>
          <w:b/>
          <w:bCs/>
          <w:vanish/>
        </w:rPr>
      </w:pPr>
    </w:p>
    <w:p w14:paraId="4A351D73" w14:textId="77777777" w:rsidR="003728D0" w:rsidRPr="003728D0" w:rsidRDefault="003728D0" w:rsidP="00EB7AA7">
      <w:pPr>
        <w:pStyle w:val="Akapitzlist"/>
        <w:numPr>
          <w:ilvl w:val="0"/>
          <w:numId w:val="29"/>
        </w:numPr>
        <w:rPr>
          <w:rFonts w:cstheme="minorHAnsi"/>
          <w:b/>
          <w:bCs/>
          <w:vanish/>
        </w:rPr>
      </w:pPr>
    </w:p>
    <w:p w14:paraId="72B7A32F" w14:textId="77777777" w:rsidR="003728D0" w:rsidRPr="003728D0" w:rsidRDefault="003728D0" w:rsidP="00EB7AA7">
      <w:pPr>
        <w:pStyle w:val="Akapitzlist"/>
        <w:numPr>
          <w:ilvl w:val="0"/>
          <w:numId w:val="29"/>
        </w:numPr>
        <w:rPr>
          <w:rFonts w:cstheme="minorHAnsi"/>
          <w:b/>
          <w:bCs/>
          <w:vanish/>
        </w:rPr>
      </w:pPr>
    </w:p>
    <w:p w14:paraId="09FC3D2F" w14:textId="77777777" w:rsidR="003728D0" w:rsidRPr="003728D0" w:rsidRDefault="003728D0" w:rsidP="00EB7AA7">
      <w:pPr>
        <w:pStyle w:val="Akapitzlist"/>
        <w:numPr>
          <w:ilvl w:val="0"/>
          <w:numId w:val="29"/>
        </w:numPr>
        <w:rPr>
          <w:rFonts w:cstheme="minorHAnsi"/>
          <w:b/>
          <w:bCs/>
          <w:vanish/>
        </w:rPr>
      </w:pPr>
    </w:p>
    <w:p w14:paraId="2CC3F856" w14:textId="77777777" w:rsidR="006E7C0B" w:rsidRDefault="006E7C0B" w:rsidP="004B53E2">
      <w:pPr>
        <w:pStyle w:val="Akapitzlist"/>
        <w:ind w:left="0"/>
      </w:pPr>
    </w:p>
    <w:p w14:paraId="751AC0EC" w14:textId="77777777" w:rsidR="005F7265" w:rsidRDefault="005F7265" w:rsidP="005F7265">
      <w:pPr>
        <w:pStyle w:val="Akapitzlist"/>
        <w:spacing w:line="100" w:lineRule="atLeast"/>
        <w:ind w:left="0"/>
        <w:jc w:val="both"/>
        <w:rPr>
          <w:rFonts w:cs="Times New Roman"/>
        </w:rPr>
      </w:pPr>
      <w:r>
        <w:rPr>
          <w:rFonts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 RODO ”, informuję, że: </w:t>
      </w:r>
    </w:p>
    <w:p w14:paraId="1E681B17" w14:textId="77777777" w:rsidR="005F7265" w:rsidRDefault="005F7265" w:rsidP="005F7265">
      <w:pPr>
        <w:pStyle w:val="Akapitzlist"/>
        <w:spacing w:line="100" w:lineRule="atLeast"/>
        <w:ind w:left="0"/>
        <w:jc w:val="both"/>
        <w:rPr>
          <w:rFonts w:cs="Times New Roman"/>
          <w:iCs/>
        </w:rPr>
      </w:pPr>
      <w:r>
        <w:rPr>
          <w:rFonts w:cs="Times New Roman"/>
        </w:rPr>
        <w:t xml:space="preserve">1. Administratorem Pani/Pana danych osobowych jest </w:t>
      </w:r>
      <w:r>
        <w:rPr>
          <w:rFonts w:cs="Times New Roman"/>
          <w:i/>
        </w:rPr>
        <w:t xml:space="preserve">Gmina </w:t>
      </w:r>
      <w:r>
        <w:rPr>
          <w:rFonts w:eastAsia="MS Mincho" w:cs="Times New Roman"/>
          <w:i/>
          <w:iCs/>
        </w:rPr>
        <w:t xml:space="preserve">Dobryszyce </w:t>
      </w:r>
      <w:r>
        <w:rPr>
          <w:rFonts w:cs="Times New Roman"/>
          <w:iCs/>
        </w:rPr>
        <w:t xml:space="preserve">reprezentowana  </w:t>
      </w:r>
    </w:p>
    <w:p w14:paraId="1AE416DA" w14:textId="77777777" w:rsidR="005F7265" w:rsidRDefault="005F7265" w:rsidP="005F7265">
      <w:pPr>
        <w:pStyle w:val="Akapitzlist"/>
        <w:spacing w:line="100" w:lineRule="atLeast"/>
        <w:ind w:left="0"/>
        <w:jc w:val="both"/>
        <w:rPr>
          <w:rFonts w:cs="Times New Roman"/>
          <w:bCs/>
          <w:u w:val="single"/>
        </w:rPr>
      </w:pPr>
      <w:r>
        <w:rPr>
          <w:rFonts w:cs="Times New Roman"/>
          <w:iCs/>
        </w:rPr>
        <w:t xml:space="preserve">    przez Wójta Gminy.</w:t>
      </w:r>
    </w:p>
    <w:p w14:paraId="3B4D6656" w14:textId="77777777" w:rsidR="005F7265" w:rsidRDefault="005F7265" w:rsidP="005F7265">
      <w:pPr>
        <w:pStyle w:val="Akapitzlist"/>
        <w:spacing w:line="100" w:lineRule="atLeast"/>
        <w:ind w:left="0"/>
        <w:jc w:val="both"/>
        <w:rPr>
          <w:rFonts w:cs="Times New Roman"/>
          <w:bCs/>
        </w:rPr>
      </w:pPr>
      <w:r>
        <w:rPr>
          <w:rFonts w:cs="Times New Roman"/>
          <w:bCs/>
        </w:rPr>
        <w:t xml:space="preserve">    </w:t>
      </w:r>
      <w:r>
        <w:rPr>
          <w:rFonts w:cs="Times New Roman"/>
          <w:bCs/>
          <w:u w:val="single"/>
        </w:rPr>
        <w:t>Dane tele-adresowe Zamawiającego</w:t>
      </w:r>
      <w:r>
        <w:rPr>
          <w:rFonts w:cs="Times New Roman"/>
          <w:bCs/>
        </w:rPr>
        <w:t>:</w:t>
      </w:r>
    </w:p>
    <w:p w14:paraId="235BD37A" w14:textId="77777777" w:rsidR="005F7265" w:rsidRDefault="005F7265" w:rsidP="005F7265">
      <w:pPr>
        <w:pStyle w:val="Akapitzlist"/>
        <w:spacing w:line="100" w:lineRule="atLeast"/>
        <w:ind w:left="0"/>
        <w:jc w:val="both"/>
        <w:rPr>
          <w:rFonts w:cs="Times New Roman"/>
          <w:bCs/>
        </w:rPr>
      </w:pPr>
      <w:r>
        <w:rPr>
          <w:rFonts w:cs="Times New Roman"/>
          <w:bCs/>
        </w:rPr>
        <w:t xml:space="preserve">    Gmina </w:t>
      </w:r>
      <w:r>
        <w:rPr>
          <w:rFonts w:eastAsia="MS Mincho" w:cs="Times New Roman"/>
          <w:bCs/>
        </w:rPr>
        <w:t xml:space="preserve">Dobryszyce </w:t>
      </w:r>
      <w:r>
        <w:rPr>
          <w:rFonts w:cs="Times New Roman"/>
          <w:bCs/>
        </w:rPr>
        <w:t xml:space="preserve">ul. </w:t>
      </w:r>
      <w:r>
        <w:rPr>
          <w:rFonts w:eastAsia="MS Mincho" w:cs="Times New Roman"/>
          <w:bCs/>
        </w:rPr>
        <w:t>Wolności 8, 97-505 Dobryszyce</w:t>
      </w:r>
    </w:p>
    <w:p w14:paraId="14CCA7D2" w14:textId="77777777" w:rsidR="005F7265" w:rsidRDefault="005F7265" w:rsidP="005F7265">
      <w:pPr>
        <w:pStyle w:val="Akapitzlist"/>
        <w:spacing w:line="100" w:lineRule="atLeast"/>
        <w:ind w:left="0"/>
        <w:jc w:val="both"/>
        <w:rPr>
          <w:rFonts w:cs="Times New Roman"/>
          <w:bCs/>
        </w:rPr>
      </w:pPr>
      <w:r>
        <w:rPr>
          <w:rFonts w:cs="Times New Roman"/>
          <w:bCs/>
        </w:rPr>
        <w:lastRenderedPageBreak/>
        <w:t xml:space="preserve">    Adres e-mail: gmina@dobryszyce.pl</w:t>
      </w:r>
    </w:p>
    <w:p w14:paraId="0A4ED51F" w14:textId="77777777" w:rsidR="005F7265" w:rsidRDefault="005F7265" w:rsidP="005F7265">
      <w:pPr>
        <w:pStyle w:val="Akapitzlist"/>
        <w:spacing w:line="100" w:lineRule="atLeast"/>
        <w:ind w:left="0"/>
        <w:jc w:val="both"/>
        <w:rPr>
          <w:rFonts w:cs="Times New Roman"/>
        </w:rPr>
      </w:pPr>
      <w:r>
        <w:rPr>
          <w:rFonts w:cs="Times New Roman"/>
          <w:bCs/>
        </w:rPr>
        <w:t xml:space="preserve">    Tel. 44/ 681 11 93</w:t>
      </w:r>
    </w:p>
    <w:p w14:paraId="0D52B1B9" w14:textId="77777777" w:rsidR="005F7265" w:rsidRDefault="005F7265" w:rsidP="005F7265">
      <w:pPr>
        <w:pStyle w:val="Akapitzlist"/>
        <w:spacing w:line="100" w:lineRule="atLeast"/>
        <w:ind w:left="0"/>
        <w:jc w:val="both"/>
        <w:rPr>
          <w:rFonts w:cs="Times New Roman"/>
        </w:rPr>
      </w:pPr>
      <w:r>
        <w:rPr>
          <w:rFonts w:cs="Times New Roman"/>
        </w:rPr>
        <w:t xml:space="preserve">2. Inspektorem Ochrony Danych Osobowych w Gminie Dobryszyce jest pani Magdalena </w:t>
      </w:r>
    </w:p>
    <w:p w14:paraId="3878C72C" w14:textId="77777777" w:rsidR="005F7265" w:rsidRDefault="005F7265" w:rsidP="005F7265">
      <w:pPr>
        <w:pStyle w:val="Akapitzlist"/>
        <w:spacing w:line="100" w:lineRule="atLeast"/>
        <w:ind w:left="0"/>
        <w:jc w:val="both"/>
        <w:rPr>
          <w:rFonts w:cs="Times New Roman"/>
          <w:lang w:val="en-US"/>
        </w:rPr>
      </w:pPr>
      <w:r w:rsidRPr="005F7265">
        <w:rPr>
          <w:rFonts w:cs="Times New Roman"/>
        </w:rPr>
        <w:t xml:space="preserve">    </w:t>
      </w:r>
      <w:r>
        <w:rPr>
          <w:rFonts w:cs="Times New Roman"/>
          <w:lang w:val="en-US"/>
        </w:rPr>
        <w:t>Kuszmider tel. 607 770 718, e-mail: magdalena@kuszmider.com.pl.</w:t>
      </w:r>
    </w:p>
    <w:p w14:paraId="0C7DA8F9" w14:textId="77777777" w:rsidR="005F7265" w:rsidRDefault="005F7265" w:rsidP="005F7265">
      <w:pPr>
        <w:pStyle w:val="Bezodstpw"/>
        <w:rPr>
          <w:rFonts w:asciiTheme="minorHAnsi" w:hAnsiTheme="minorHAnsi"/>
        </w:rPr>
      </w:pPr>
      <w:r>
        <w:rPr>
          <w:rFonts w:asciiTheme="minorHAnsi" w:hAnsiTheme="minorHAnsi" w:cs="Times New Roman"/>
          <w:szCs w:val="24"/>
        </w:rPr>
        <w:t>3.</w:t>
      </w:r>
      <w:r w:rsidR="00943B65">
        <w:rPr>
          <w:rFonts w:asciiTheme="minorHAnsi" w:hAnsiTheme="minorHAnsi" w:cs="Times New Roman"/>
          <w:szCs w:val="24"/>
        </w:rPr>
        <w:t xml:space="preserve"> </w:t>
      </w:r>
      <w:r>
        <w:rPr>
          <w:rFonts w:asciiTheme="minorHAnsi" w:hAnsiTheme="minorHAnsi"/>
        </w:rPr>
        <w:t xml:space="preserve">Pani/Pana dane osobowe przetwarzane będą na podstawie art. 6 ust. 1 lit. c RODO w </w:t>
      </w:r>
    </w:p>
    <w:p w14:paraId="4BC7FE98" w14:textId="77777777" w:rsidR="005F7265" w:rsidRDefault="00943B65" w:rsidP="005F7265">
      <w:pPr>
        <w:pStyle w:val="Bezodstpw"/>
        <w:rPr>
          <w:rFonts w:asciiTheme="minorHAnsi" w:hAnsiTheme="minorHAnsi"/>
        </w:rPr>
      </w:pPr>
      <w:r>
        <w:rPr>
          <w:rFonts w:asciiTheme="minorHAnsi" w:hAnsiTheme="minorHAnsi"/>
        </w:rPr>
        <w:t xml:space="preserve">   </w:t>
      </w:r>
      <w:r w:rsidR="005F7265">
        <w:rPr>
          <w:rFonts w:asciiTheme="minorHAnsi" w:hAnsiTheme="minorHAnsi"/>
        </w:rPr>
        <w:t xml:space="preserve"> celu związanym z postępowaniem o udzielenie zamówienia publicznego prowadzonym                       </w:t>
      </w:r>
    </w:p>
    <w:p w14:paraId="527EF884" w14:textId="77777777" w:rsidR="005F7265" w:rsidRDefault="005F7265" w:rsidP="005F7265">
      <w:pPr>
        <w:pStyle w:val="Nagwek"/>
        <w:rPr>
          <w:rFonts w:cs="Times New Roman"/>
          <w:b/>
          <w:bCs/>
          <w:sz w:val="23"/>
          <w:szCs w:val="23"/>
        </w:rPr>
      </w:pPr>
      <w:r>
        <w:t xml:space="preserve">    w trybie podstawowym pn.: </w:t>
      </w:r>
      <w:r>
        <w:rPr>
          <w:rFonts w:cs="Times New Roman"/>
          <w:b/>
          <w:bCs/>
          <w:sz w:val="23"/>
          <w:szCs w:val="23"/>
        </w:rPr>
        <w:t xml:space="preserve">„ Realizacja Programu Ochrona Ludności i Obrony Cywilnej w 2025 </w:t>
      </w:r>
    </w:p>
    <w:p w14:paraId="6C10BDFC" w14:textId="77777777" w:rsidR="005F7265" w:rsidRDefault="005F7265" w:rsidP="005F7265">
      <w:pPr>
        <w:pStyle w:val="Nagwek"/>
        <w:rPr>
          <w:rFonts w:cs="Times New Roman"/>
          <w:b/>
          <w:bCs/>
          <w:sz w:val="23"/>
          <w:szCs w:val="23"/>
        </w:rPr>
      </w:pPr>
      <w:r>
        <w:rPr>
          <w:rFonts w:cs="Times New Roman"/>
          <w:b/>
          <w:bCs/>
          <w:sz w:val="23"/>
          <w:szCs w:val="23"/>
        </w:rPr>
        <w:t xml:space="preserve">    roku na terenie Gminy Dobryszyce w zakresie zadań własnych ”.</w:t>
      </w:r>
      <w:r>
        <w:rPr>
          <w:rFonts w:cs="Times New Roman"/>
        </w:rPr>
        <w:t xml:space="preserve"> </w:t>
      </w:r>
      <w:r>
        <w:t xml:space="preserve">Numer referencyjny  </w:t>
      </w:r>
    </w:p>
    <w:p w14:paraId="59556B2D" w14:textId="77777777" w:rsidR="005F7265" w:rsidRDefault="005F7265" w:rsidP="005F7265">
      <w:pPr>
        <w:pStyle w:val="Nagwek"/>
        <w:rPr>
          <w:rFonts w:eastAsia="MS Mincho" w:cs="Times New Roman"/>
          <w:sz w:val="24"/>
          <w:szCs w:val="21"/>
        </w:rPr>
      </w:pPr>
      <w:r>
        <w:t xml:space="preserve">     postępowania: ZP.</w:t>
      </w:r>
      <w:r w:rsidR="0094378D">
        <w:rPr>
          <w:rFonts w:eastAsia="MS Mincho"/>
        </w:rPr>
        <w:t>271.1.13</w:t>
      </w:r>
      <w:r>
        <w:rPr>
          <w:rFonts w:eastAsia="MS Mincho"/>
        </w:rPr>
        <w:t>.2025;</w:t>
      </w:r>
    </w:p>
    <w:p w14:paraId="3CFD764A" w14:textId="77777777" w:rsidR="005F7265" w:rsidRDefault="005F7265" w:rsidP="005F7265">
      <w:pPr>
        <w:pStyle w:val="Akapitzlist"/>
        <w:tabs>
          <w:tab w:val="left" w:pos="884"/>
        </w:tabs>
        <w:autoSpaceDE w:val="0"/>
        <w:autoSpaceDN w:val="0"/>
        <w:ind w:left="0" w:right="129"/>
        <w:jc w:val="both"/>
        <w:rPr>
          <w:rFonts w:eastAsia="SimSun" w:cs="Mangal"/>
        </w:rPr>
      </w:pPr>
      <w:r>
        <w:t xml:space="preserve">4. Pani/Pana dane osobowe będą  przechowywane oraz archiwizowane przez okres </w:t>
      </w:r>
    </w:p>
    <w:p w14:paraId="62AFBFA9" w14:textId="77777777" w:rsidR="005F7265" w:rsidRDefault="005F7265" w:rsidP="005F7265">
      <w:pPr>
        <w:pStyle w:val="Akapitzlist"/>
        <w:tabs>
          <w:tab w:val="left" w:pos="884"/>
        </w:tabs>
        <w:autoSpaceDE w:val="0"/>
        <w:autoSpaceDN w:val="0"/>
        <w:ind w:left="0" w:right="129"/>
        <w:jc w:val="both"/>
      </w:pPr>
      <w:r>
        <w:t xml:space="preserve">    wynikający z obowiązujących przepisów prawa, w szczególności Pzp, rozporządzenia </w:t>
      </w:r>
    </w:p>
    <w:p w14:paraId="0B589AE0" w14:textId="77777777" w:rsidR="005F7265" w:rsidRDefault="005F7265" w:rsidP="005F7265">
      <w:pPr>
        <w:pStyle w:val="Akapitzlist"/>
        <w:tabs>
          <w:tab w:val="left" w:pos="884"/>
        </w:tabs>
        <w:autoSpaceDE w:val="0"/>
        <w:autoSpaceDN w:val="0"/>
        <w:ind w:left="0" w:right="129"/>
        <w:jc w:val="both"/>
      </w:pPr>
      <w:r>
        <w:t xml:space="preserve">    Prezesa Rady Ministrów z dnia 18 stycznia 2011 r. w sprawie instrukcji kancelaryjnej, </w:t>
      </w:r>
    </w:p>
    <w:p w14:paraId="613A4D1A" w14:textId="77777777" w:rsidR="005F7265" w:rsidRDefault="005F7265" w:rsidP="005F7265">
      <w:pPr>
        <w:pStyle w:val="Akapitzlist"/>
        <w:tabs>
          <w:tab w:val="left" w:pos="884"/>
        </w:tabs>
        <w:autoSpaceDE w:val="0"/>
        <w:autoSpaceDN w:val="0"/>
        <w:ind w:left="0" w:right="129"/>
        <w:jc w:val="both"/>
      </w:pPr>
      <w:r>
        <w:t xml:space="preserve">    jednolitych rzeczowych wykazów akt oraz instrukcji w sprawie organizacji i zakresu </w:t>
      </w:r>
    </w:p>
    <w:p w14:paraId="14ACD476" w14:textId="77777777" w:rsidR="005F7265" w:rsidRDefault="005F7265" w:rsidP="005F7265">
      <w:pPr>
        <w:pStyle w:val="Akapitzlist"/>
        <w:tabs>
          <w:tab w:val="left" w:pos="884"/>
        </w:tabs>
        <w:autoSpaceDE w:val="0"/>
        <w:autoSpaceDN w:val="0"/>
        <w:ind w:left="0" w:right="129"/>
        <w:jc w:val="both"/>
      </w:pPr>
      <w:r>
        <w:t xml:space="preserve">    działania archiwów zakładowych, w tym przez okres niezbędny do dochodzenia </w:t>
      </w:r>
    </w:p>
    <w:p w14:paraId="455F6991" w14:textId="77777777" w:rsidR="005F7265" w:rsidRDefault="005F7265" w:rsidP="005F7265">
      <w:pPr>
        <w:pStyle w:val="Akapitzlist"/>
        <w:tabs>
          <w:tab w:val="left" w:pos="884"/>
        </w:tabs>
        <w:autoSpaceDE w:val="0"/>
        <w:autoSpaceDN w:val="0"/>
        <w:ind w:left="0" w:right="129"/>
        <w:jc w:val="both"/>
      </w:pPr>
      <w:r>
        <w:t xml:space="preserve">    roszczeń.</w:t>
      </w:r>
    </w:p>
    <w:p w14:paraId="7861AA14" w14:textId="77777777" w:rsidR="005F7265" w:rsidRDefault="005F7265" w:rsidP="005F7265">
      <w:pPr>
        <w:pStyle w:val="Akapitzlist"/>
        <w:tabs>
          <w:tab w:val="left" w:pos="884"/>
        </w:tabs>
        <w:autoSpaceDE w:val="0"/>
        <w:autoSpaceDN w:val="0"/>
        <w:ind w:left="0" w:right="130"/>
        <w:jc w:val="both"/>
      </w:pPr>
      <w:r>
        <w:t xml:space="preserve">5. Odbiorcami Pani/Pana danych osobowych będą osoby lub </w:t>
      </w:r>
      <w:r>
        <w:rPr>
          <w:spacing w:val="-3"/>
        </w:rPr>
        <w:t xml:space="preserve">podmioty, </w:t>
      </w:r>
      <w:r>
        <w:t xml:space="preserve">którym </w:t>
      </w:r>
    </w:p>
    <w:p w14:paraId="55C6A944" w14:textId="77777777" w:rsidR="005F7265" w:rsidRDefault="005F7265" w:rsidP="005F7265">
      <w:pPr>
        <w:pStyle w:val="Akapitzlist"/>
        <w:tabs>
          <w:tab w:val="left" w:pos="884"/>
        </w:tabs>
        <w:autoSpaceDE w:val="0"/>
        <w:autoSpaceDN w:val="0"/>
        <w:ind w:left="0" w:right="130"/>
        <w:jc w:val="both"/>
      </w:pPr>
      <w:r>
        <w:t xml:space="preserve">    udostępniona zostanie dokumentacja postępowania w oparciu o art. 18 oraz art. 74 </w:t>
      </w:r>
    </w:p>
    <w:p w14:paraId="4158740A" w14:textId="77777777" w:rsidR="005F7265" w:rsidRDefault="005F7265" w:rsidP="005F7265">
      <w:pPr>
        <w:pStyle w:val="Akapitzlist"/>
        <w:tabs>
          <w:tab w:val="left" w:pos="884"/>
        </w:tabs>
        <w:autoSpaceDE w:val="0"/>
        <w:autoSpaceDN w:val="0"/>
        <w:ind w:left="0" w:right="130"/>
        <w:jc w:val="both"/>
      </w:pPr>
      <w:r>
        <w:t xml:space="preserve">    ustawy Pzp;    </w:t>
      </w:r>
    </w:p>
    <w:p w14:paraId="79687168" w14:textId="77777777" w:rsidR="005F7265" w:rsidRDefault="005F7265" w:rsidP="005F7265">
      <w:pPr>
        <w:pStyle w:val="Akapitzlist"/>
        <w:tabs>
          <w:tab w:val="left" w:pos="884"/>
        </w:tabs>
        <w:autoSpaceDE w:val="0"/>
        <w:autoSpaceDN w:val="0"/>
        <w:ind w:left="0" w:right="130"/>
        <w:jc w:val="both"/>
      </w:pPr>
      <w:r>
        <w:t xml:space="preserve">6. Obowiązek podania </w:t>
      </w:r>
      <w:r>
        <w:rPr>
          <w:spacing w:val="-3"/>
        </w:rPr>
        <w:t xml:space="preserve">przez </w:t>
      </w:r>
      <w:r>
        <w:t xml:space="preserve">Panią/Pana danych osobowych bezpośrednio Pani/Pana </w:t>
      </w:r>
    </w:p>
    <w:p w14:paraId="36D39174" w14:textId="77777777" w:rsidR="005F7265" w:rsidRDefault="005F7265" w:rsidP="005F7265">
      <w:pPr>
        <w:pStyle w:val="Akapitzlist"/>
        <w:tabs>
          <w:tab w:val="left" w:pos="884"/>
        </w:tabs>
        <w:autoSpaceDE w:val="0"/>
        <w:autoSpaceDN w:val="0"/>
        <w:ind w:left="0" w:right="129"/>
        <w:jc w:val="both"/>
      </w:pPr>
      <w:r>
        <w:t xml:space="preserve">    dotyczących jest wymogiem ustawowym określonym w przepisach ustawy Pzp, </w:t>
      </w:r>
    </w:p>
    <w:p w14:paraId="6D7FCD8E" w14:textId="77777777" w:rsidR="005F7265" w:rsidRDefault="005F7265" w:rsidP="005F7265">
      <w:pPr>
        <w:pStyle w:val="Akapitzlist"/>
        <w:tabs>
          <w:tab w:val="left" w:pos="884"/>
        </w:tabs>
        <w:autoSpaceDE w:val="0"/>
        <w:autoSpaceDN w:val="0"/>
        <w:ind w:left="0" w:right="129"/>
        <w:jc w:val="both"/>
      </w:pPr>
      <w:r>
        <w:t xml:space="preserve">    związanym z udziałem w postępowaniu o udzielenie zamówienia publicznego; </w:t>
      </w:r>
    </w:p>
    <w:p w14:paraId="5AFDA630" w14:textId="77777777" w:rsidR="005F7265" w:rsidRDefault="005F7265" w:rsidP="005F7265">
      <w:pPr>
        <w:pStyle w:val="Akapitzlist"/>
        <w:tabs>
          <w:tab w:val="left" w:pos="884"/>
        </w:tabs>
        <w:autoSpaceDE w:val="0"/>
        <w:autoSpaceDN w:val="0"/>
        <w:ind w:left="0" w:right="129"/>
        <w:jc w:val="both"/>
      </w:pPr>
      <w:r>
        <w:t xml:space="preserve">    konsekwencje niepodania określonych danych wynikają z ustawy Pzp.</w:t>
      </w:r>
    </w:p>
    <w:p w14:paraId="4FDD64F7" w14:textId="77777777" w:rsidR="005F7265" w:rsidRDefault="005F7265" w:rsidP="005F7265">
      <w:pPr>
        <w:pStyle w:val="Akapitzlist"/>
        <w:tabs>
          <w:tab w:val="left" w:pos="884"/>
        </w:tabs>
        <w:autoSpaceDE w:val="0"/>
        <w:autoSpaceDN w:val="0"/>
        <w:ind w:left="0" w:right="133"/>
        <w:jc w:val="both"/>
      </w:pPr>
      <w:r>
        <w:t xml:space="preserve">7. W odniesieniu do Pani/Pana </w:t>
      </w:r>
      <w:r>
        <w:rPr>
          <w:spacing w:val="-2"/>
        </w:rPr>
        <w:t xml:space="preserve">danych </w:t>
      </w:r>
      <w:r>
        <w:t xml:space="preserve">osobowych decyzje nie będą podejmowane w  </w:t>
      </w:r>
    </w:p>
    <w:p w14:paraId="7B773649" w14:textId="77777777" w:rsidR="005F7265" w:rsidRDefault="005F7265" w:rsidP="005F7265">
      <w:pPr>
        <w:pStyle w:val="Akapitzlist"/>
        <w:tabs>
          <w:tab w:val="left" w:pos="884"/>
        </w:tabs>
        <w:autoSpaceDE w:val="0"/>
        <w:autoSpaceDN w:val="0"/>
        <w:ind w:left="0" w:right="133"/>
        <w:jc w:val="both"/>
      </w:pPr>
      <w:r>
        <w:t xml:space="preserve">    oparciu o zautomatyzowane przetwarzanie, w tym profilowanie, stosowanie do art. 22 </w:t>
      </w:r>
    </w:p>
    <w:p w14:paraId="276A9791" w14:textId="77777777" w:rsidR="005963D2" w:rsidRDefault="005F7265" w:rsidP="005F7265">
      <w:pPr>
        <w:pStyle w:val="Akapitzlist"/>
        <w:tabs>
          <w:tab w:val="left" w:pos="884"/>
        </w:tabs>
        <w:autoSpaceDE w:val="0"/>
        <w:autoSpaceDN w:val="0"/>
        <w:ind w:left="0" w:right="133"/>
        <w:jc w:val="both"/>
      </w:pPr>
      <w:r>
        <w:t xml:space="preserve">    RODO.</w:t>
      </w:r>
    </w:p>
    <w:p w14:paraId="3F4551B2" w14:textId="77777777" w:rsidR="005F7265" w:rsidRDefault="005F7265" w:rsidP="005F7265">
      <w:pPr>
        <w:pStyle w:val="Akapitzlist"/>
        <w:tabs>
          <w:tab w:val="left" w:pos="884"/>
        </w:tabs>
        <w:autoSpaceDE w:val="0"/>
        <w:autoSpaceDN w:val="0"/>
        <w:ind w:left="0" w:right="133"/>
        <w:jc w:val="both"/>
      </w:pPr>
      <w:r>
        <w:t xml:space="preserve">8. Każda osoba fizyczna, której dane osobowe przekazano Administratorowi </w:t>
      </w:r>
    </w:p>
    <w:p w14:paraId="615BE018" w14:textId="77777777" w:rsidR="005F7265" w:rsidRDefault="005F7265" w:rsidP="005F7265">
      <w:pPr>
        <w:pStyle w:val="Akapitzlist"/>
        <w:tabs>
          <w:tab w:val="left" w:pos="884"/>
        </w:tabs>
        <w:autoSpaceDE w:val="0"/>
        <w:autoSpaceDN w:val="0"/>
        <w:ind w:left="0" w:right="133"/>
        <w:jc w:val="both"/>
      </w:pPr>
      <w:r>
        <w:t xml:space="preserve">    (Zamawiającemu) w ofercie lub innych dokumentach składanych </w:t>
      </w:r>
      <w:r>
        <w:rPr>
          <w:spacing w:val="-3"/>
        </w:rPr>
        <w:t xml:space="preserve">przez Wykonawcę </w:t>
      </w:r>
      <w:r>
        <w:t xml:space="preserve">w </w:t>
      </w:r>
    </w:p>
    <w:p w14:paraId="1CB0EF08" w14:textId="77777777" w:rsidR="005F7265" w:rsidRDefault="005F7265" w:rsidP="005F7265">
      <w:pPr>
        <w:pStyle w:val="Akapitzlist"/>
        <w:tabs>
          <w:tab w:val="left" w:pos="884"/>
        </w:tabs>
        <w:autoSpaceDE w:val="0"/>
        <w:autoSpaceDN w:val="0"/>
        <w:ind w:left="0" w:right="133"/>
        <w:jc w:val="both"/>
      </w:pPr>
      <w:r>
        <w:t xml:space="preserve">    postępowaniu o udzielenie niniejszego zamówienia publicznego posiada:</w:t>
      </w:r>
    </w:p>
    <w:p w14:paraId="4ACED87A" w14:textId="77777777" w:rsidR="005F7265" w:rsidRDefault="005F7265" w:rsidP="005F7265">
      <w:pPr>
        <w:pStyle w:val="Akapitzlist"/>
        <w:widowControl w:val="0"/>
        <w:numPr>
          <w:ilvl w:val="1"/>
          <w:numId w:val="35"/>
        </w:numPr>
        <w:tabs>
          <w:tab w:val="left" w:pos="1242"/>
        </w:tabs>
        <w:autoSpaceDE w:val="0"/>
        <w:autoSpaceDN w:val="0"/>
        <w:spacing w:before="120" w:after="0" w:line="240" w:lineRule="auto"/>
        <w:ind w:right="131"/>
        <w:contextualSpacing w:val="0"/>
        <w:jc w:val="both"/>
      </w:pPr>
      <w:r>
        <w:t xml:space="preserve">na podstawie art. 15 RODO </w:t>
      </w:r>
      <w:r>
        <w:rPr>
          <w:spacing w:val="-3"/>
        </w:rPr>
        <w:t xml:space="preserve">prawo </w:t>
      </w:r>
      <w:r>
        <w:t xml:space="preserve">dostępu do </w:t>
      </w:r>
      <w:r>
        <w:rPr>
          <w:spacing w:val="-2"/>
        </w:rPr>
        <w:t xml:space="preserve">danych </w:t>
      </w:r>
      <w:r>
        <w:t xml:space="preserve">osobowych jej dotyczących; przy czym w przypadku, gdy wykonanie </w:t>
      </w:r>
      <w:r>
        <w:rPr>
          <w:spacing w:val="-4"/>
        </w:rPr>
        <w:t xml:space="preserve">obowiązków, </w:t>
      </w:r>
      <w:r>
        <w:t xml:space="preserve">o których mowa w art. 15 ust. 1–3 </w:t>
      </w:r>
      <w:r>
        <w:rPr>
          <w:spacing w:val="-3"/>
        </w:rPr>
        <w:t xml:space="preserve">RODO, </w:t>
      </w:r>
      <w:r>
        <w:t xml:space="preserve">wymagałoby niewspółmiernie dużego wysiłku, Zamawiający może żądać od </w:t>
      </w:r>
      <w:r>
        <w:rPr>
          <w:spacing w:val="-4"/>
        </w:rPr>
        <w:t xml:space="preserve">osoby, </w:t>
      </w:r>
      <w:r>
        <w:t xml:space="preserve">której dane dotyczą, wskazania </w:t>
      </w:r>
      <w:r>
        <w:rPr>
          <w:spacing w:val="-3"/>
        </w:rPr>
        <w:t xml:space="preserve">dodatkowych </w:t>
      </w:r>
      <w:r>
        <w:t xml:space="preserve">informacji mających na celu sprecyzowanie żądania, w szczególności podania nazwy lub daty </w:t>
      </w:r>
      <w:r>
        <w:rPr>
          <w:spacing w:val="-3"/>
        </w:rPr>
        <w:t xml:space="preserve">zakończonego </w:t>
      </w:r>
      <w:r>
        <w:t>postępowania o udzielenie zamówienia,</w:t>
      </w:r>
    </w:p>
    <w:p w14:paraId="7C53A09A" w14:textId="77777777" w:rsidR="005F7265" w:rsidRDefault="005F7265" w:rsidP="005F7265">
      <w:pPr>
        <w:pStyle w:val="Akapitzlist"/>
        <w:widowControl w:val="0"/>
        <w:numPr>
          <w:ilvl w:val="1"/>
          <w:numId w:val="35"/>
        </w:numPr>
        <w:tabs>
          <w:tab w:val="left" w:pos="1242"/>
        </w:tabs>
        <w:autoSpaceDE w:val="0"/>
        <w:autoSpaceDN w:val="0"/>
        <w:spacing w:after="0" w:line="240" w:lineRule="auto"/>
        <w:ind w:right="130"/>
        <w:contextualSpacing w:val="0"/>
        <w:jc w:val="both"/>
      </w:pPr>
      <w:r>
        <w:t xml:space="preserve">na podstawie art. 16 RODO </w:t>
      </w:r>
      <w:r>
        <w:rPr>
          <w:spacing w:val="-3"/>
        </w:rPr>
        <w:t xml:space="preserve">prawo </w:t>
      </w:r>
      <w:r>
        <w:t xml:space="preserve">do sprostowania jej danych osobowych*; przy czym </w:t>
      </w:r>
      <w:r>
        <w:rPr>
          <w:spacing w:val="-3"/>
        </w:rPr>
        <w:t xml:space="preserve">skorzystanie przez </w:t>
      </w:r>
      <w:r>
        <w:t xml:space="preserve">osobę, której dane dotyczą, z uprawnienia do sprostowania lub uzupełnienia nie </w:t>
      </w:r>
      <w:r>
        <w:rPr>
          <w:spacing w:val="-3"/>
        </w:rPr>
        <w:t xml:space="preserve">może </w:t>
      </w:r>
      <w:r>
        <w:t xml:space="preserve">skutkować zmianą wyniku postępowania o udzielenie zamówienia publicznego ani zmianą postanowień umowy w zakresie niezgodnym z </w:t>
      </w:r>
      <w:r>
        <w:rPr>
          <w:spacing w:val="-3"/>
        </w:rPr>
        <w:t xml:space="preserve">ustawą </w:t>
      </w:r>
      <w:r>
        <w:t xml:space="preserve">Pzp, a także nie może naruszać integralności </w:t>
      </w:r>
      <w:r>
        <w:rPr>
          <w:spacing w:val="-3"/>
        </w:rPr>
        <w:t xml:space="preserve">protokołu </w:t>
      </w:r>
      <w:r>
        <w:t>oraz jego załączników,</w:t>
      </w:r>
    </w:p>
    <w:p w14:paraId="2F451D72"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sz w:val="32"/>
          <w:szCs w:val="32"/>
        </w:rPr>
        <w:t xml:space="preserve">  ▪</w:t>
      </w:r>
      <w:r>
        <w:rPr>
          <w:rFonts w:asciiTheme="minorHAnsi" w:hAnsiTheme="minorHAnsi"/>
        </w:rPr>
        <w:t xml:space="preserve">     na podstawie art. 18 RODO </w:t>
      </w:r>
      <w:r>
        <w:rPr>
          <w:rFonts w:asciiTheme="minorHAnsi" w:hAnsiTheme="minorHAnsi"/>
          <w:spacing w:val="-3"/>
        </w:rPr>
        <w:t xml:space="preserve">prawo </w:t>
      </w:r>
      <w:r>
        <w:rPr>
          <w:rFonts w:asciiTheme="minorHAnsi" w:hAnsiTheme="minorHAnsi"/>
        </w:rPr>
        <w:t xml:space="preserve">żądania od Administratora ograniczenia  </w:t>
      </w:r>
    </w:p>
    <w:p w14:paraId="09876EAA"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rPr>
        <w:t xml:space="preserve">         przetwarzania </w:t>
      </w:r>
      <w:r>
        <w:rPr>
          <w:rFonts w:asciiTheme="minorHAnsi" w:hAnsiTheme="minorHAnsi"/>
          <w:spacing w:val="-2"/>
        </w:rPr>
        <w:t xml:space="preserve">danych </w:t>
      </w:r>
      <w:r>
        <w:rPr>
          <w:rFonts w:asciiTheme="minorHAnsi" w:hAnsiTheme="minorHAnsi"/>
        </w:rPr>
        <w:t xml:space="preserve">osobowych, z zastrzeżeniem </w:t>
      </w:r>
      <w:r>
        <w:rPr>
          <w:rFonts w:asciiTheme="minorHAnsi" w:hAnsiTheme="minorHAnsi"/>
          <w:spacing w:val="-4"/>
        </w:rPr>
        <w:t xml:space="preserve">przypadków, </w:t>
      </w:r>
      <w:r>
        <w:rPr>
          <w:rFonts w:asciiTheme="minorHAnsi" w:hAnsiTheme="minorHAnsi"/>
        </w:rPr>
        <w:t xml:space="preserve">o których  </w:t>
      </w:r>
    </w:p>
    <w:p w14:paraId="2BAD37D7"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rPr>
        <w:t xml:space="preserve">         mowa w art. 18 ust. 2 RODO**; przy czym wystąpienie z żądaniem, o którym </w:t>
      </w:r>
    </w:p>
    <w:p w14:paraId="2F4402E8" w14:textId="77777777" w:rsidR="005F7265" w:rsidRDefault="005F7265" w:rsidP="005F7265">
      <w:pPr>
        <w:pStyle w:val="Akapitzlist1"/>
        <w:tabs>
          <w:tab w:val="left" w:pos="1134"/>
        </w:tabs>
        <w:spacing w:line="100" w:lineRule="atLeast"/>
        <w:jc w:val="both"/>
        <w:rPr>
          <w:rFonts w:asciiTheme="minorHAnsi" w:hAnsiTheme="minorHAnsi" w:cs="Times New Roman"/>
          <w:sz w:val="23"/>
          <w:szCs w:val="23"/>
        </w:rPr>
      </w:pPr>
      <w:r>
        <w:rPr>
          <w:rFonts w:asciiTheme="minorHAnsi" w:hAnsiTheme="minorHAnsi"/>
        </w:rPr>
        <w:t xml:space="preserve">         mowa w art. 18 ust. 1 RODO nie ogranicza przetwarzania do czasu zakończenia</w:t>
      </w:r>
    </w:p>
    <w:p w14:paraId="5F3042EA" w14:textId="77777777" w:rsidR="005F7265" w:rsidRDefault="005F7265" w:rsidP="005F7265">
      <w:pPr>
        <w:pStyle w:val="Akapitzlist"/>
        <w:widowControl w:val="0"/>
        <w:numPr>
          <w:ilvl w:val="1"/>
          <w:numId w:val="36"/>
        </w:numPr>
        <w:tabs>
          <w:tab w:val="left" w:pos="1242"/>
        </w:tabs>
        <w:autoSpaceDE w:val="0"/>
        <w:autoSpaceDN w:val="0"/>
        <w:spacing w:before="122" w:after="0" w:line="240" w:lineRule="auto"/>
        <w:ind w:right="128"/>
        <w:contextualSpacing w:val="0"/>
        <w:jc w:val="both"/>
        <w:rPr>
          <w:rFonts w:cs="Mangal"/>
          <w:sz w:val="24"/>
          <w:szCs w:val="24"/>
        </w:rPr>
      </w:pPr>
      <w:r>
        <w:rPr>
          <w:szCs w:val="24"/>
        </w:rPr>
        <w:t xml:space="preserve">postępowania o udzielenie zamówienia publicznego oraz nie ma zastosowania w odniesieniu do przechowywania, w celu zapewnienia </w:t>
      </w:r>
      <w:r>
        <w:rPr>
          <w:spacing w:val="-3"/>
          <w:szCs w:val="24"/>
        </w:rPr>
        <w:t xml:space="preserve">korzystania </w:t>
      </w:r>
      <w:r>
        <w:rPr>
          <w:szCs w:val="24"/>
        </w:rPr>
        <w:t xml:space="preserve">ze </w:t>
      </w:r>
      <w:r>
        <w:rPr>
          <w:spacing w:val="-3"/>
          <w:szCs w:val="24"/>
        </w:rPr>
        <w:t xml:space="preserve">środków </w:t>
      </w:r>
      <w:r>
        <w:rPr>
          <w:szCs w:val="24"/>
        </w:rPr>
        <w:t>ochrony prawnej lub w celu ochrony praw innej osoby fizycznej lub prawnej, lub z uwagi na ważne względy interesu publicznego Unii Europejskiej lub państwa członkowskiego,</w:t>
      </w:r>
    </w:p>
    <w:p w14:paraId="5983F388" w14:textId="77777777" w:rsidR="005F7265" w:rsidRDefault="005F7265" w:rsidP="005F7265">
      <w:pPr>
        <w:pStyle w:val="Akapitzlist"/>
        <w:widowControl w:val="0"/>
        <w:numPr>
          <w:ilvl w:val="1"/>
          <w:numId w:val="36"/>
        </w:numPr>
        <w:tabs>
          <w:tab w:val="left" w:pos="1242"/>
        </w:tabs>
        <w:autoSpaceDE w:val="0"/>
        <w:autoSpaceDN w:val="0"/>
        <w:spacing w:before="119" w:after="0" w:line="240" w:lineRule="auto"/>
        <w:ind w:right="131"/>
        <w:contextualSpacing w:val="0"/>
        <w:jc w:val="both"/>
        <w:rPr>
          <w:szCs w:val="24"/>
        </w:rPr>
      </w:pPr>
      <w:r>
        <w:rPr>
          <w:spacing w:val="-3"/>
          <w:szCs w:val="24"/>
        </w:rPr>
        <w:lastRenderedPageBreak/>
        <w:t xml:space="preserve">prawo </w:t>
      </w:r>
      <w:r>
        <w:rPr>
          <w:szCs w:val="24"/>
        </w:rPr>
        <w:t xml:space="preserve">do wniesienia </w:t>
      </w:r>
      <w:r>
        <w:rPr>
          <w:spacing w:val="-3"/>
          <w:szCs w:val="24"/>
        </w:rPr>
        <w:t xml:space="preserve">skargi </w:t>
      </w:r>
      <w:r>
        <w:rPr>
          <w:szCs w:val="24"/>
        </w:rPr>
        <w:t xml:space="preserve">do Prezesa Urzędu Ochrony Danych Osobowych, gdy ta osoba uzna, że przetwarzanie </w:t>
      </w:r>
      <w:r>
        <w:rPr>
          <w:spacing w:val="-2"/>
          <w:szCs w:val="24"/>
        </w:rPr>
        <w:t xml:space="preserve">danych </w:t>
      </w:r>
      <w:r>
        <w:rPr>
          <w:szCs w:val="24"/>
        </w:rPr>
        <w:t>osobowych jej dotyczących narusza przepisy RODO.</w:t>
      </w:r>
    </w:p>
    <w:p w14:paraId="36229128" w14:textId="77777777" w:rsidR="005F7265" w:rsidRDefault="005F7265" w:rsidP="005F7265">
      <w:pPr>
        <w:pStyle w:val="Akapitzlist"/>
        <w:tabs>
          <w:tab w:val="left" w:pos="884"/>
        </w:tabs>
        <w:autoSpaceDE w:val="0"/>
        <w:autoSpaceDN w:val="0"/>
        <w:spacing w:before="122"/>
        <w:jc w:val="both"/>
        <w:rPr>
          <w:szCs w:val="24"/>
        </w:rPr>
      </w:pPr>
      <w:r>
        <w:rPr>
          <w:szCs w:val="24"/>
        </w:rPr>
        <w:t>9. Nie przysługuje Pani/Panu:</w:t>
      </w:r>
    </w:p>
    <w:p w14:paraId="672782D2" w14:textId="77777777" w:rsidR="005F7265" w:rsidRDefault="005F7265" w:rsidP="005F7265">
      <w:pPr>
        <w:pStyle w:val="Akapitzlist"/>
        <w:widowControl w:val="0"/>
        <w:numPr>
          <w:ilvl w:val="1"/>
          <w:numId w:val="36"/>
        </w:numPr>
        <w:tabs>
          <w:tab w:val="left" w:pos="1234"/>
        </w:tabs>
        <w:autoSpaceDE w:val="0"/>
        <w:autoSpaceDN w:val="0"/>
        <w:spacing w:before="122" w:after="0" w:line="230" w:lineRule="auto"/>
        <w:ind w:left="1233" w:right="137" w:hanging="358"/>
        <w:contextualSpacing w:val="0"/>
        <w:jc w:val="both"/>
        <w:rPr>
          <w:szCs w:val="24"/>
        </w:rPr>
      </w:pPr>
      <w:r>
        <w:rPr>
          <w:szCs w:val="24"/>
        </w:rPr>
        <w:t xml:space="preserve">w związku z art. 17 ust. 3 lit. b, d lub e RODO </w:t>
      </w:r>
      <w:r>
        <w:rPr>
          <w:spacing w:val="-3"/>
          <w:szCs w:val="24"/>
        </w:rPr>
        <w:t xml:space="preserve">prawo </w:t>
      </w:r>
      <w:r>
        <w:rPr>
          <w:szCs w:val="24"/>
        </w:rPr>
        <w:t>do usunięcia danych osobowych;</w:t>
      </w:r>
    </w:p>
    <w:p w14:paraId="71D2A394" w14:textId="77777777" w:rsidR="005F7265" w:rsidRDefault="005F7265" w:rsidP="005F7265">
      <w:pPr>
        <w:pStyle w:val="Akapitzlist"/>
        <w:widowControl w:val="0"/>
        <w:numPr>
          <w:ilvl w:val="1"/>
          <w:numId w:val="36"/>
        </w:numPr>
        <w:tabs>
          <w:tab w:val="left" w:pos="1234"/>
        </w:tabs>
        <w:autoSpaceDE w:val="0"/>
        <w:autoSpaceDN w:val="0"/>
        <w:spacing w:before="39" w:after="0" w:line="240" w:lineRule="auto"/>
        <w:ind w:left="1234" w:hanging="358"/>
        <w:contextualSpacing w:val="0"/>
        <w:jc w:val="both"/>
        <w:rPr>
          <w:szCs w:val="24"/>
        </w:rPr>
      </w:pPr>
      <w:r>
        <w:rPr>
          <w:spacing w:val="-3"/>
          <w:szCs w:val="24"/>
        </w:rPr>
        <w:t xml:space="preserve">prawo </w:t>
      </w:r>
      <w:r>
        <w:rPr>
          <w:szCs w:val="24"/>
        </w:rPr>
        <w:t>do przenoszenia danych osobowych, o którym mowa w art. 20RODO;</w:t>
      </w:r>
    </w:p>
    <w:p w14:paraId="38DA572F" w14:textId="77777777" w:rsidR="005F7265" w:rsidRDefault="005F7265" w:rsidP="005F7265">
      <w:pPr>
        <w:pStyle w:val="Akapitzlist"/>
        <w:widowControl w:val="0"/>
        <w:numPr>
          <w:ilvl w:val="1"/>
          <w:numId w:val="36"/>
        </w:numPr>
        <w:tabs>
          <w:tab w:val="left" w:pos="1234"/>
        </w:tabs>
        <w:autoSpaceDE w:val="0"/>
        <w:autoSpaceDN w:val="0"/>
        <w:spacing w:after="0" w:line="240" w:lineRule="auto"/>
        <w:ind w:left="1233" w:right="135" w:hanging="358"/>
        <w:contextualSpacing w:val="0"/>
        <w:jc w:val="both"/>
        <w:rPr>
          <w:szCs w:val="24"/>
        </w:rPr>
      </w:pPr>
      <w:r>
        <w:rPr>
          <w:szCs w:val="24"/>
        </w:rPr>
        <w:t xml:space="preserve">na podstawie art. 21 RODO </w:t>
      </w:r>
      <w:r>
        <w:rPr>
          <w:spacing w:val="-3"/>
          <w:szCs w:val="24"/>
        </w:rPr>
        <w:t xml:space="preserve">prawo </w:t>
      </w:r>
      <w:r>
        <w:rPr>
          <w:szCs w:val="24"/>
        </w:rPr>
        <w:t xml:space="preserve">sprzeciwu, wobec przetwarzania </w:t>
      </w:r>
      <w:r>
        <w:rPr>
          <w:spacing w:val="-2"/>
          <w:szCs w:val="24"/>
        </w:rPr>
        <w:t xml:space="preserve">danych </w:t>
      </w:r>
      <w:r>
        <w:rPr>
          <w:szCs w:val="24"/>
        </w:rPr>
        <w:t xml:space="preserve">osobowych, </w:t>
      </w:r>
      <w:r>
        <w:rPr>
          <w:spacing w:val="-3"/>
          <w:szCs w:val="24"/>
        </w:rPr>
        <w:t xml:space="preserve">gdyż </w:t>
      </w:r>
      <w:r>
        <w:rPr>
          <w:szCs w:val="24"/>
        </w:rPr>
        <w:t xml:space="preserve">podstawą prawną przetwarzania Pani/Pana </w:t>
      </w:r>
      <w:r>
        <w:rPr>
          <w:spacing w:val="-2"/>
          <w:szCs w:val="24"/>
        </w:rPr>
        <w:t xml:space="preserve">danych </w:t>
      </w:r>
      <w:r>
        <w:rPr>
          <w:szCs w:val="24"/>
        </w:rPr>
        <w:t>osobowych jest art. 6 ust. 1 lit. c RODO.</w:t>
      </w:r>
    </w:p>
    <w:p w14:paraId="2B4F67A3" w14:textId="77777777" w:rsidR="00FD52EB" w:rsidRDefault="00FD52EB" w:rsidP="005F7265">
      <w:pPr>
        <w:pStyle w:val="Akapitzlist"/>
        <w:tabs>
          <w:tab w:val="left" w:pos="1234"/>
        </w:tabs>
        <w:autoSpaceDE w:val="0"/>
        <w:autoSpaceDN w:val="0"/>
        <w:ind w:left="0" w:right="135"/>
        <w:jc w:val="both"/>
        <w:rPr>
          <w:rFonts w:cs="Times New Roman"/>
          <w:szCs w:val="24"/>
        </w:rPr>
      </w:pPr>
      <w:r>
        <w:rPr>
          <w:rFonts w:cs="Times New Roman"/>
          <w:sz w:val="36"/>
          <w:szCs w:val="36"/>
        </w:rPr>
        <w:t xml:space="preserve">           </w:t>
      </w:r>
      <w:r w:rsidR="005F7265" w:rsidRPr="00FD52EB">
        <w:rPr>
          <w:rFonts w:cs="Times New Roman"/>
          <w:sz w:val="36"/>
          <w:szCs w:val="36"/>
        </w:rPr>
        <w:t>▪</w:t>
      </w:r>
      <w:r w:rsidR="005F7265">
        <w:rPr>
          <w:rFonts w:cs="Times New Roman"/>
          <w:szCs w:val="24"/>
        </w:rPr>
        <w:t xml:space="preserve">     Zamawiający przetwarza dane osobowe zebrane w postępowaniu o udzielenie </w:t>
      </w:r>
    </w:p>
    <w:p w14:paraId="2047AF95" w14:textId="77777777" w:rsidR="005F7265" w:rsidRDefault="00FD52EB" w:rsidP="005F7265">
      <w:pPr>
        <w:pStyle w:val="Akapitzlist"/>
        <w:tabs>
          <w:tab w:val="left" w:pos="1234"/>
        </w:tabs>
        <w:autoSpaceDE w:val="0"/>
        <w:autoSpaceDN w:val="0"/>
        <w:ind w:left="0" w:right="135"/>
        <w:jc w:val="both"/>
        <w:rPr>
          <w:rFonts w:cs="Mangal"/>
          <w:szCs w:val="24"/>
        </w:rPr>
      </w:pPr>
      <w:r>
        <w:rPr>
          <w:rFonts w:cs="Times New Roman"/>
          <w:szCs w:val="24"/>
        </w:rPr>
        <w:t xml:space="preserve">                         </w:t>
      </w:r>
      <w:r w:rsidR="005F7265">
        <w:rPr>
          <w:rFonts w:cs="Times New Roman"/>
          <w:szCs w:val="24"/>
        </w:rPr>
        <w:t>zamówienia w sposób gwarantujący przed ich bezprawnym rozpowszechnianiem.</w:t>
      </w:r>
    </w:p>
    <w:p w14:paraId="7927B906" w14:textId="77777777" w:rsidR="005F7265" w:rsidRDefault="005F7265" w:rsidP="005F7265">
      <w:pPr>
        <w:pStyle w:val="Akapitzlist"/>
        <w:tabs>
          <w:tab w:val="left" w:pos="1234"/>
        </w:tabs>
        <w:autoSpaceDE w:val="0"/>
        <w:autoSpaceDN w:val="0"/>
        <w:spacing w:before="43"/>
        <w:ind w:left="0" w:right="135"/>
        <w:jc w:val="both"/>
        <w:rPr>
          <w:rFonts w:ascii="Times New Roman" w:hAnsi="Times New Roman"/>
          <w:szCs w:val="21"/>
        </w:rPr>
      </w:pPr>
    </w:p>
    <w:p w14:paraId="03F2097A" w14:textId="77777777" w:rsidR="005F7265" w:rsidRDefault="005F7265" w:rsidP="005F7265">
      <w:pPr>
        <w:pStyle w:val="Akapitzlist1"/>
        <w:spacing w:line="100" w:lineRule="atLeast"/>
        <w:ind w:left="0"/>
        <w:jc w:val="both"/>
        <w:rPr>
          <w:rFonts w:asciiTheme="minorHAnsi" w:hAnsiTheme="minorHAnsi"/>
        </w:rPr>
      </w:pPr>
      <w:r>
        <w:rPr>
          <w:rFonts w:asciiTheme="minorHAnsi" w:hAnsiTheme="minorHAnsi" w:cs="Arial"/>
          <w:b/>
          <w:i/>
          <w:sz w:val="18"/>
          <w:szCs w:val="18"/>
          <w:vertAlign w:val="superscript"/>
        </w:rPr>
        <w:t xml:space="preserve">* </w:t>
      </w:r>
      <w:r>
        <w:rPr>
          <w:rFonts w:asciiTheme="minorHAnsi" w:hAnsiTheme="minorHAnsi" w:cs="Arial"/>
          <w:b/>
          <w:i/>
          <w:sz w:val="18"/>
          <w:szCs w:val="18"/>
        </w:rPr>
        <w:t>Wyjaśnienie:</w:t>
      </w:r>
      <w:r>
        <w:rPr>
          <w:rFonts w:asciiTheme="minorHAnsi" w:hAnsiTheme="minorHAnsi" w:cs="Arial"/>
          <w:i/>
          <w:sz w:val="18"/>
          <w:szCs w:val="18"/>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77624F2E" w14:textId="77777777" w:rsidR="005F7265" w:rsidRDefault="005F7265" w:rsidP="005F7265">
      <w:pPr>
        <w:pStyle w:val="Akapitzlist1"/>
        <w:suppressAutoHyphens w:val="0"/>
        <w:spacing w:line="100" w:lineRule="atLeast"/>
        <w:ind w:left="0"/>
        <w:jc w:val="both"/>
        <w:rPr>
          <w:rFonts w:asciiTheme="minorHAnsi" w:hAnsiTheme="minorHAnsi"/>
        </w:rPr>
      </w:pPr>
    </w:p>
    <w:p w14:paraId="11848AF4" w14:textId="77777777" w:rsidR="005F7265" w:rsidRDefault="005F7265" w:rsidP="005F7265">
      <w:pPr>
        <w:pStyle w:val="Akapitzlist1"/>
        <w:suppressAutoHyphens w:val="0"/>
        <w:spacing w:line="100" w:lineRule="atLeast"/>
        <w:ind w:left="0"/>
        <w:jc w:val="both"/>
        <w:rPr>
          <w:rFonts w:asciiTheme="minorHAnsi" w:hAnsiTheme="minorHAnsi" w:cs="Times New Roman"/>
          <w:b/>
          <w:bCs/>
        </w:rPr>
      </w:pPr>
      <w:r>
        <w:rPr>
          <w:rFonts w:asciiTheme="minorHAnsi" w:hAnsiTheme="minorHAnsi" w:cs="Arial"/>
          <w:b/>
          <w:i/>
          <w:sz w:val="18"/>
          <w:szCs w:val="18"/>
          <w:vertAlign w:val="superscript"/>
        </w:rPr>
        <w:t xml:space="preserve">** </w:t>
      </w:r>
      <w:r>
        <w:rPr>
          <w:rFonts w:asciiTheme="minorHAnsi" w:hAnsiTheme="minorHAnsi" w:cs="Arial"/>
          <w:b/>
          <w:i/>
          <w:sz w:val="18"/>
          <w:szCs w:val="18"/>
        </w:rPr>
        <w:t>Wyjaśnienie:</w:t>
      </w:r>
      <w:r>
        <w:rPr>
          <w:rFonts w:asciiTheme="minorHAnsi" w:hAnsiTheme="minorHAnsi" w:cs="Arial"/>
          <w:i/>
          <w:sz w:val="18"/>
          <w:szCs w:val="18"/>
        </w:rPr>
        <w:t xml:space="preserve"> W postępowaniu o udzielenie zamówienia zgłoszenie żądania ograniczenia przetwarzania, o którym mowa w art. 18 ust. 1 rozporządzenia 2016/679, nie ogranicza przetwarzania danych osobowych do czasu zakończenia tego postępowania..</w:t>
      </w:r>
    </w:p>
    <w:p w14:paraId="24D37434" w14:textId="77777777" w:rsidR="005F7265" w:rsidRDefault="005F7265" w:rsidP="005F7265">
      <w:pPr>
        <w:spacing w:after="120" w:line="100" w:lineRule="atLeast"/>
        <w:jc w:val="both"/>
        <w:rPr>
          <w:rFonts w:cs="Times New Roman"/>
          <w:b/>
          <w:bCs/>
          <w:sz w:val="20"/>
          <w:szCs w:val="20"/>
        </w:rPr>
      </w:pPr>
      <w:r>
        <w:rPr>
          <w:rFonts w:cs="Times New Roman"/>
          <w:b/>
          <w:bCs/>
          <w:sz w:val="20"/>
          <w:szCs w:val="20"/>
        </w:rPr>
        <w:t>Zamawiający udostępnia dane osobowe, o których mowa w art. 10 rozporządzenia RODO</w:t>
      </w:r>
      <w:r>
        <w:rPr>
          <w:rStyle w:val="Znakiprzypiswdolnych"/>
          <w:rFonts w:cs="Times New Roman"/>
          <w:b/>
          <w:bCs/>
          <w:sz w:val="20"/>
          <w:szCs w:val="20"/>
        </w:rPr>
        <w:t>1</w:t>
      </w:r>
      <w:r>
        <w:rPr>
          <w:rFonts w:cs="Times New Roman"/>
          <w:b/>
          <w:bCs/>
          <w:sz w:val="20"/>
          <w:szCs w:val="20"/>
        </w:rPr>
        <w:t>, w celu umożliwienia korzystania ze środków ochrony prawnej, o których mowa w dziale IX ustawy Pzp, do upływu terminu na ich wniesienie.</w:t>
      </w:r>
    </w:p>
    <w:p w14:paraId="5F1DC641" w14:textId="77777777" w:rsidR="005F7265" w:rsidRDefault="005F7265" w:rsidP="005F7265">
      <w:pPr>
        <w:spacing w:after="120" w:line="100" w:lineRule="atLeast"/>
        <w:jc w:val="both"/>
        <w:rPr>
          <w:rFonts w:ascii="Times New Roman" w:hAnsi="Times New Roman" w:cs="Times New Roman"/>
          <w:b/>
          <w:bCs/>
          <w:sz w:val="20"/>
          <w:szCs w:val="20"/>
        </w:rPr>
      </w:pPr>
    </w:p>
    <w:p w14:paraId="144BA3E0" w14:textId="77777777" w:rsidR="005F7265" w:rsidRDefault="005F7265" w:rsidP="005F7265">
      <w:pPr>
        <w:pStyle w:val="Akapitzlist"/>
        <w:spacing w:after="120" w:line="100" w:lineRule="atLeast"/>
        <w:ind w:left="0"/>
        <w:jc w:val="both"/>
        <w:rPr>
          <w:rFonts w:cs="Mangal"/>
          <w:sz w:val="24"/>
          <w:szCs w:val="21"/>
        </w:rPr>
      </w:pPr>
      <w:r>
        <w:t>_____________________________</w:t>
      </w:r>
    </w:p>
    <w:p w14:paraId="34DA904F" w14:textId="77777777" w:rsidR="005F7265" w:rsidRDefault="005F7265" w:rsidP="005F7265">
      <w:pPr>
        <w:pStyle w:val="Akapitzlist"/>
        <w:spacing w:line="100" w:lineRule="atLeast"/>
        <w:ind w:hanging="622"/>
        <w:jc w:val="both"/>
        <w:rPr>
          <w:sz w:val="18"/>
          <w:szCs w:val="18"/>
        </w:rPr>
      </w:pPr>
      <w:r>
        <w:rPr>
          <w:rStyle w:val="Odwoanieprzypisudolnego2"/>
          <w:sz w:val="18"/>
          <w:szCs w:val="18"/>
        </w:rPr>
        <w:t>1</w:t>
      </w:r>
      <w:r>
        <w:rPr>
          <w:sz w:val="18"/>
          <w:szCs w:val="18"/>
        </w:rPr>
        <w:t>Art.10 RODO Przetwarzania danych osobowych dotyczących wyroków skazujących oraz naruszeń prawa lub</w:t>
      </w:r>
    </w:p>
    <w:p w14:paraId="3FDEE890" w14:textId="77777777" w:rsidR="005F7265" w:rsidRDefault="005F7265" w:rsidP="005F7265">
      <w:pPr>
        <w:pStyle w:val="Akapitzlist"/>
        <w:spacing w:line="100" w:lineRule="atLeast"/>
        <w:ind w:hanging="622"/>
        <w:jc w:val="both"/>
        <w:rPr>
          <w:sz w:val="18"/>
          <w:szCs w:val="18"/>
        </w:rPr>
      </w:pPr>
      <w:r>
        <w:rPr>
          <w:sz w:val="18"/>
          <w:szCs w:val="18"/>
        </w:rPr>
        <w:t xml:space="preserve">  powiązanych środków bezpieczeństwa na podstawie art. 6 zgodność przetwarzania z prawem ust. 1 wolno</w:t>
      </w:r>
    </w:p>
    <w:p w14:paraId="658CA930" w14:textId="77777777" w:rsidR="005F7265" w:rsidRDefault="005F7265" w:rsidP="005F7265">
      <w:pPr>
        <w:pStyle w:val="Akapitzlist"/>
        <w:spacing w:line="100" w:lineRule="atLeast"/>
        <w:ind w:hanging="622"/>
        <w:jc w:val="both"/>
        <w:rPr>
          <w:sz w:val="18"/>
          <w:szCs w:val="18"/>
        </w:rPr>
      </w:pPr>
      <w:r>
        <w:rPr>
          <w:sz w:val="18"/>
          <w:szCs w:val="18"/>
        </w:rPr>
        <w:t xml:space="preserve">  dokonywać wyłącznie pod nadzorem władz publicznych lub jeżeli przetwarzanie jest dozwolone prawem Unii</w:t>
      </w:r>
    </w:p>
    <w:p w14:paraId="60437E36" w14:textId="77777777" w:rsidR="005F7265" w:rsidRDefault="005F7265" w:rsidP="005F7265">
      <w:pPr>
        <w:pStyle w:val="Akapitzlist"/>
        <w:spacing w:line="100" w:lineRule="atLeast"/>
        <w:ind w:hanging="622"/>
        <w:jc w:val="both"/>
        <w:rPr>
          <w:sz w:val="18"/>
          <w:szCs w:val="18"/>
        </w:rPr>
      </w:pPr>
      <w:r>
        <w:rPr>
          <w:sz w:val="18"/>
          <w:szCs w:val="18"/>
        </w:rPr>
        <w:t xml:space="preserve">  lub prawem państwa członkowskiego przewidującymi odpowiednie zabezpieczenia praw i wolności osób,</w:t>
      </w:r>
    </w:p>
    <w:p w14:paraId="184DCD6A" w14:textId="77777777" w:rsidR="005F7265" w:rsidRDefault="005F7265" w:rsidP="005F7265">
      <w:pPr>
        <w:pStyle w:val="Akapitzlist"/>
        <w:spacing w:line="100" w:lineRule="atLeast"/>
        <w:ind w:hanging="622"/>
        <w:jc w:val="both"/>
        <w:rPr>
          <w:sz w:val="18"/>
          <w:szCs w:val="18"/>
        </w:rPr>
      </w:pPr>
      <w:r>
        <w:rPr>
          <w:sz w:val="18"/>
          <w:szCs w:val="18"/>
        </w:rPr>
        <w:t xml:space="preserve">  których dane dotyczą. Wszelkie kompletne rejestry wyroków skazujących są prowadzone wyłącznie pod</w:t>
      </w:r>
    </w:p>
    <w:p w14:paraId="7BCE0F48" w14:textId="77777777" w:rsidR="00D86E93" w:rsidRPr="00FD52EB" w:rsidRDefault="005F7265" w:rsidP="00FD52EB">
      <w:pPr>
        <w:pStyle w:val="Akapitzlist"/>
        <w:spacing w:line="100" w:lineRule="atLeast"/>
        <w:ind w:hanging="622"/>
        <w:jc w:val="both"/>
        <w:rPr>
          <w:sz w:val="18"/>
          <w:szCs w:val="18"/>
        </w:rPr>
      </w:pPr>
      <w:r>
        <w:rPr>
          <w:sz w:val="18"/>
          <w:szCs w:val="18"/>
        </w:rPr>
        <w:t xml:space="preserve">  nadzorem władz publicznych.</w:t>
      </w:r>
    </w:p>
    <w:p w14:paraId="2B2D2AB4" w14:textId="77777777" w:rsidR="00232F5F" w:rsidRDefault="00232F5F" w:rsidP="004B53E2">
      <w:pPr>
        <w:pStyle w:val="Akapitzlist"/>
        <w:ind w:left="0"/>
        <w:rPr>
          <w:rFonts w:cstheme="minorHAnsi"/>
          <w:b/>
          <w:bCs/>
        </w:rPr>
      </w:pPr>
    </w:p>
    <w:p w14:paraId="7ECC0471" w14:textId="77777777" w:rsidR="004B53E2" w:rsidRPr="004B53E2" w:rsidRDefault="004B53E2" w:rsidP="004B53E2">
      <w:pPr>
        <w:pStyle w:val="Akapitzlist"/>
        <w:shd w:val="clear" w:color="auto" w:fill="D9D9D9" w:themeFill="background1" w:themeFillShade="D9"/>
        <w:ind w:left="0"/>
        <w:rPr>
          <w:rFonts w:cstheme="minorHAnsi"/>
        </w:rPr>
      </w:pPr>
      <w:r w:rsidRPr="004B53E2">
        <w:rPr>
          <w:rFonts w:cstheme="minorHAnsi"/>
          <w:b/>
          <w:bCs/>
        </w:rPr>
        <w:t xml:space="preserve">Rozdział 29. Wykaz załączników </w:t>
      </w:r>
    </w:p>
    <w:p w14:paraId="73D36712" w14:textId="77777777" w:rsidR="00232F5F" w:rsidRDefault="00232F5F" w:rsidP="004B53E2">
      <w:pPr>
        <w:pStyle w:val="Akapitzlist"/>
        <w:ind w:left="0"/>
        <w:rPr>
          <w:rFonts w:cstheme="minorHAnsi"/>
        </w:rPr>
      </w:pPr>
    </w:p>
    <w:p w14:paraId="10261FD8" w14:textId="77777777" w:rsidR="004B53E2" w:rsidRPr="007E6B30" w:rsidRDefault="004B53E2" w:rsidP="004B53E2">
      <w:pPr>
        <w:pStyle w:val="Akapitzlist"/>
        <w:ind w:left="0"/>
        <w:rPr>
          <w:rFonts w:cstheme="minorHAnsi"/>
        </w:rPr>
      </w:pPr>
      <w:r w:rsidRPr="007E6B30">
        <w:rPr>
          <w:rFonts w:cstheme="minorHAnsi"/>
        </w:rPr>
        <w:t xml:space="preserve">1) Załącznik nr 1 – Formularz ofertowy; </w:t>
      </w:r>
    </w:p>
    <w:p w14:paraId="21A05027" w14:textId="77777777" w:rsidR="00232F5F" w:rsidRDefault="004B53E2" w:rsidP="004B53E2">
      <w:pPr>
        <w:pStyle w:val="Akapitzlist"/>
        <w:ind w:left="0"/>
        <w:rPr>
          <w:rFonts w:cstheme="minorHAnsi"/>
        </w:rPr>
      </w:pPr>
      <w:r w:rsidRPr="007E6B30">
        <w:rPr>
          <w:rFonts w:cstheme="minorHAnsi"/>
        </w:rPr>
        <w:t xml:space="preserve">2) Załącznik nr 2 – </w:t>
      </w:r>
      <w:r w:rsidR="00E556EB">
        <w:rPr>
          <w:rFonts w:cstheme="minorHAnsi"/>
        </w:rPr>
        <w:t>O</w:t>
      </w:r>
      <w:r w:rsidRPr="007E6B30">
        <w:rPr>
          <w:rFonts w:cstheme="minorHAnsi"/>
        </w:rPr>
        <w:t>świadczeni</w:t>
      </w:r>
      <w:r w:rsidR="00E556EB">
        <w:rPr>
          <w:rFonts w:cstheme="minorHAnsi"/>
        </w:rPr>
        <w:t>e</w:t>
      </w:r>
      <w:r w:rsidRPr="007E6B30">
        <w:rPr>
          <w:rFonts w:cstheme="minorHAnsi"/>
        </w:rPr>
        <w:t xml:space="preserve"> Wykonawcy/Wykonawcy wspólnie ubiegającego się o</w:t>
      </w:r>
      <w:r w:rsidR="00E556EB">
        <w:rPr>
          <w:rFonts w:cstheme="minorHAnsi"/>
        </w:rPr>
        <w:t xml:space="preserve"> udzielenie </w:t>
      </w:r>
      <w:r w:rsidR="00232F5F">
        <w:rPr>
          <w:rFonts w:cstheme="minorHAnsi"/>
        </w:rPr>
        <w:t xml:space="preserve"> </w:t>
      </w:r>
    </w:p>
    <w:p w14:paraId="1E2FA1DD" w14:textId="77777777" w:rsidR="004B53E2" w:rsidRPr="007E6B30" w:rsidRDefault="00232F5F" w:rsidP="004B53E2">
      <w:pPr>
        <w:pStyle w:val="Akapitzlist"/>
        <w:ind w:left="0"/>
        <w:rPr>
          <w:rFonts w:cstheme="minorHAnsi"/>
        </w:rPr>
      </w:pPr>
      <w:r>
        <w:rPr>
          <w:rFonts w:cstheme="minorHAnsi"/>
        </w:rPr>
        <w:t xml:space="preserve">                                  </w:t>
      </w:r>
      <w:r w:rsidR="00E556EB">
        <w:rPr>
          <w:rFonts w:cstheme="minorHAnsi"/>
        </w:rPr>
        <w:t>zamówienia dot.</w:t>
      </w:r>
      <w:r>
        <w:rPr>
          <w:rFonts w:cstheme="minorHAnsi"/>
        </w:rPr>
        <w:t xml:space="preserve"> </w:t>
      </w:r>
      <w:r w:rsidR="00E556EB">
        <w:rPr>
          <w:rFonts w:cstheme="minorHAnsi"/>
        </w:rPr>
        <w:t>podstaw wykluczenia z postępowania</w:t>
      </w:r>
      <w:r w:rsidR="004B53E2" w:rsidRPr="007E6B30">
        <w:rPr>
          <w:rFonts w:cstheme="minorHAnsi"/>
        </w:rPr>
        <w:t xml:space="preserve">; </w:t>
      </w:r>
    </w:p>
    <w:p w14:paraId="24616FE2" w14:textId="77777777" w:rsidR="004B53E2" w:rsidRPr="007E6B30" w:rsidRDefault="004B53E2" w:rsidP="004B53E2">
      <w:pPr>
        <w:pStyle w:val="Akapitzlist"/>
        <w:ind w:left="0"/>
        <w:rPr>
          <w:rFonts w:cstheme="minorHAnsi"/>
        </w:rPr>
      </w:pPr>
      <w:r w:rsidRPr="007E6B30">
        <w:rPr>
          <w:rFonts w:cstheme="minorHAnsi"/>
        </w:rPr>
        <w:t xml:space="preserve">3) Załącznik nr 3 – Projekt umowy; </w:t>
      </w:r>
    </w:p>
    <w:p w14:paraId="490DE759" w14:textId="77777777" w:rsidR="00232F5F" w:rsidRDefault="00E556EB" w:rsidP="004B53E2">
      <w:pPr>
        <w:pStyle w:val="Akapitzlist"/>
        <w:ind w:left="0"/>
        <w:rPr>
          <w:rFonts w:cstheme="minorHAnsi"/>
        </w:rPr>
      </w:pPr>
      <w:r>
        <w:rPr>
          <w:rFonts w:cstheme="minorHAnsi"/>
        </w:rPr>
        <w:t>4</w:t>
      </w:r>
      <w:r w:rsidR="004B53E2" w:rsidRPr="007E6B30">
        <w:rPr>
          <w:rFonts w:cstheme="minorHAnsi"/>
        </w:rPr>
        <w:t xml:space="preserve">) Załącznik nr 4 – </w:t>
      </w:r>
      <w:r>
        <w:rPr>
          <w:rFonts w:cstheme="minorHAnsi"/>
        </w:rPr>
        <w:t>O</w:t>
      </w:r>
      <w:r w:rsidR="004B53E2" w:rsidRPr="007E6B30">
        <w:rPr>
          <w:rFonts w:cstheme="minorHAnsi"/>
        </w:rPr>
        <w:t>świadczeni</w:t>
      </w:r>
      <w:r>
        <w:rPr>
          <w:rFonts w:cstheme="minorHAnsi"/>
        </w:rPr>
        <w:t>e</w:t>
      </w:r>
      <w:r w:rsidR="004B53E2" w:rsidRPr="007E6B30">
        <w:rPr>
          <w:rFonts w:cstheme="minorHAnsi"/>
        </w:rPr>
        <w:t xml:space="preserve"> Wykonawcy, Wykonawcy wspólnie ubiegającego się o </w:t>
      </w:r>
      <w:r>
        <w:rPr>
          <w:rFonts w:cstheme="minorHAnsi"/>
        </w:rPr>
        <w:t xml:space="preserve">udzielenie </w:t>
      </w:r>
      <w:r w:rsidR="00232F5F">
        <w:rPr>
          <w:rFonts w:cstheme="minorHAnsi"/>
        </w:rPr>
        <w:t xml:space="preserve"> </w:t>
      </w:r>
    </w:p>
    <w:p w14:paraId="35712EA7" w14:textId="77777777" w:rsidR="004B53E2" w:rsidRPr="007E6B30" w:rsidRDefault="00232F5F" w:rsidP="004B53E2">
      <w:pPr>
        <w:pStyle w:val="Akapitzlist"/>
        <w:ind w:left="0"/>
        <w:rPr>
          <w:rFonts w:cstheme="minorHAnsi"/>
        </w:rPr>
      </w:pPr>
      <w:r>
        <w:rPr>
          <w:rFonts w:cstheme="minorHAnsi"/>
        </w:rPr>
        <w:t xml:space="preserve">                                  </w:t>
      </w:r>
      <w:r w:rsidR="00E556EB">
        <w:rPr>
          <w:rFonts w:cstheme="minorHAnsi"/>
        </w:rPr>
        <w:t xml:space="preserve">zamówienia dot. </w:t>
      </w:r>
      <w:r w:rsidR="004B53E2" w:rsidRPr="007E6B30">
        <w:rPr>
          <w:rFonts w:cstheme="minorHAnsi"/>
        </w:rPr>
        <w:t xml:space="preserve">aktualności informacji; </w:t>
      </w:r>
    </w:p>
    <w:p w14:paraId="52179708" w14:textId="77777777" w:rsidR="00F3143C" w:rsidRPr="006E7C0B" w:rsidRDefault="00E556EB" w:rsidP="00F3143C">
      <w:pPr>
        <w:pStyle w:val="Akapitzlist"/>
        <w:ind w:left="0"/>
        <w:rPr>
          <w:rFonts w:cstheme="minorHAnsi"/>
          <w:strike/>
        </w:rPr>
      </w:pPr>
      <w:r>
        <w:rPr>
          <w:rFonts w:cstheme="minorHAnsi"/>
        </w:rPr>
        <w:t>5</w:t>
      </w:r>
      <w:r w:rsidR="00232F5F">
        <w:rPr>
          <w:rFonts w:cstheme="minorHAnsi"/>
        </w:rPr>
        <w:t>) Załącznik nr 5 – Projekty techniczne, przedmiary robót.</w:t>
      </w:r>
    </w:p>
    <w:p w14:paraId="6E09E9FE" w14:textId="77777777" w:rsidR="004B53E2" w:rsidRPr="006E7C0B" w:rsidRDefault="004B53E2" w:rsidP="004B53E2">
      <w:pPr>
        <w:pStyle w:val="Akapitzlist"/>
        <w:ind w:left="0"/>
        <w:rPr>
          <w:rFonts w:cstheme="minorHAnsi"/>
          <w:strike/>
        </w:rPr>
      </w:pPr>
    </w:p>
    <w:sectPr w:rsidR="004B53E2" w:rsidRPr="006E7C0B" w:rsidSect="00644145">
      <w:headerReference w:type="even" r:id="rId1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C916" w14:textId="77777777" w:rsidR="00035A17" w:rsidRDefault="00035A17" w:rsidP="003B4C2E">
      <w:pPr>
        <w:spacing w:after="0" w:line="240" w:lineRule="auto"/>
      </w:pPr>
      <w:r>
        <w:separator/>
      </w:r>
    </w:p>
  </w:endnote>
  <w:endnote w:type="continuationSeparator" w:id="0">
    <w:p w14:paraId="16E85D81" w14:textId="77777777" w:rsidR="00035A17" w:rsidRDefault="00035A17" w:rsidP="003B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21396"/>
      <w:docPartObj>
        <w:docPartGallery w:val="Page Numbers (Bottom of Page)"/>
        <w:docPartUnique/>
      </w:docPartObj>
    </w:sdtPr>
    <w:sdtEndPr>
      <w:rPr>
        <w:color w:val="7F7F7F" w:themeColor="background1" w:themeShade="7F"/>
        <w:spacing w:val="60"/>
      </w:rPr>
    </w:sdtEndPr>
    <w:sdtContent>
      <w:p w14:paraId="5350B742" w14:textId="77777777" w:rsidR="00E2090C" w:rsidRDefault="0027201D">
        <w:pPr>
          <w:pStyle w:val="Stopka"/>
          <w:pBdr>
            <w:top w:val="single" w:sz="4" w:space="1" w:color="D9D9D9" w:themeColor="background1" w:themeShade="D9"/>
          </w:pBdr>
          <w:jc w:val="right"/>
        </w:pPr>
        <w:r>
          <w:fldChar w:fldCharType="begin"/>
        </w:r>
        <w:r>
          <w:instrText>PAGE   \* MERGEFORMAT</w:instrText>
        </w:r>
        <w:r>
          <w:fldChar w:fldCharType="separate"/>
        </w:r>
        <w:r>
          <w:rPr>
            <w:noProof/>
          </w:rPr>
          <w:t>3</w:t>
        </w:r>
        <w:r>
          <w:rPr>
            <w:noProof/>
          </w:rPr>
          <w:fldChar w:fldCharType="end"/>
        </w:r>
        <w:r w:rsidR="00E2090C">
          <w:t xml:space="preserve"> | </w:t>
        </w:r>
        <w:r w:rsidR="00E2090C">
          <w:rPr>
            <w:color w:val="7F7F7F" w:themeColor="background1" w:themeShade="7F"/>
            <w:spacing w:val="60"/>
          </w:rPr>
          <w:t>Strona</w:t>
        </w:r>
      </w:p>
    </w:sdtContent>
  </w:sdt>
  <w:p w14:paraId="5A93463A" w14:textId="77777777" w:rsidR="00E2090C" w:rsidRDefault="00E209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1EB2" w14:textId="77777777" w:rsidR="00035A17" w:rsidRDefault="00035A17" w:rsidP="003B4C2E">
      <w:pPr>
        <w:spacing w:after="0" w:line="240" w:lineRule="auto"/>
      </w:pPr>
      <w:r>
        <w:separator/>
      </w:r>
    </w:p>
  </w:footnote>
  <w:footnote w:type="continuationSeparator" w:id="0">
    <w:p w14:paraId="60537545" w14:textId="77777777" w:rsidR="00035A17" w:rsidRDefault="00035A17" w:rsidP="003B4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17C3" w14:textId="77777777" w:rsidR="00E2090C" w:rsidRDefault="00E2090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EFC0" w14:textId="77777777" w:rsidR="00E2090C" w:rsidRDefault="00E2090C" w:rsidP="00FD3793">
    <w:pPr>
      <w:pStyle w:val="Nagwek"/>
      <w:pBdr>
        <w:bottom w:val="single" w:sz="6" w:space="1" w:color="auto"/>
      </w:pBdr>
      <w:jc w:val="center"/>
    </w:pPr>
    <w:r w:rsidRPr="00FD3793">
      <w:rPr>
        <w:noProof/>
        <w:lang w:eastAsia="pl-PL"/>
      </w:rPr>
      <w:drawing>
        <wp:anchor distT="0" distB="0" distL="114300" distR="114300" simplePos="0" relativeHeight="251659264" behindDoc="0" locked="0" layoutInCell="1" allowOverlap="1" wp14:anchorId="0E0FB3FB" wp14:editId="0B785F61">
          <wp:simplePos x="0" y="0"/>
          <wp:positionH relativeFrom="column">
            <wp:posOffset>33655</wp:posOffset>
          </wp:positionH>
          <wp:positionV relativeFrom="paragraph">
            <wp:posOffset>-211455</wp:posOffset>
          </wp:positionV>
          <wp:extent cx="419100" cy="476250"/>
          <wp:effectExtent l="19050" t="0" r="0" b="0"/>
          <wp:wrapNone/>
          <wp:docPr id="1"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1"/>
                  <a:srcRect/>
                  <a:stretch>
                    <a:fillRect/>
                  </a:stretch>
                </pic:blipFill>
                <pic:spPr bwMode="auto">
                  <a:xfrm>
                    <a:off x="0" y="0"/>
                    <a:ext cx="419100" cy="476250"/>
                  </a:xfrm>
                  <a:prstGeom prst="rect">
                    <a:avLst/>
                  </a:prstGeom>
                  <a:noFill/>
                </pic:spPr>
              </pic:pic>
            </a:graphicData>
          </a:graphic>
        </wp:anchor>
      </w:drawing>
    </w:r>
    <w:r>
      <w:t xml:space="preserve">            Realizacja Programu Ochrona Ludności i Obrony Cywilnej w 2025 roku na terenie Gminy Dobryszyce w zakresie zadań własnych</w:t>
    </w:r>
  </w:p>
  <w:p w14:paraId="72924BB3" w14:textId="77777777" w:rsidR="00E2090C" w:rsidRPr="00FD3793" w:rsidRDefault="00E2090C" w:rsidP="00FD3793">
    <w:pPr>
      <w:pStyle w:val="Nagwek"/>
      <w:pBdr>
        <w:bottom w:val="single" w:sz="6" w:space="1" w:color="auto"/>
      </w:pBdr>
      <w:jc w:val="center"/>
      <w:rPr>
        <w:sz w:val="16"/>
      </w:rPr>
    </w:pPr>
  </w:p>
  <w:p w14:paraId="716EFFA5" w14:textId="77777777" w:rsidR="00E2090C" w:rsidRDefault="00E2090C" w:rsidP="003B4C2E">
    <w:pPr>
      <w:pStyle w:val="Nagwek"/>
      <w:tabs>
        <w:tab w:val="clear" w:pos="9072"/>
      </w:tabs>
      <w:ind w:left="-142" w:righ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50D"/>
    <w:multiLevelType w:val="hybridMultilevel"/>
    <w:tmpl w:val="15B06EC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7643E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F1803"/>
    <w:multiLevelType w:val="hybridMultilevel"/>
    <w:tmpl w:val="6E16B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64C46"/>
    <w:multiLevelType w:val="multilevel"/>
    <w:tmpl w:val="095EC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51349"/>
    <w:multiLevelType w:val="multilevel"/>
    <w:tmpl w:val="F00ED1E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34E70"/>
    <w:multiLevelType w:val="multilevel"/>
    <w:tmpl w:val="74A2D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01645"/>
    <w:multiLevelType w:val="hybridMultilevel"/>
    <w:tmpl w:val="7E7E48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301055"/>
    <w:multiLevelType w:val="multilevel"/>
    <w:tmpl w:val="2EFCD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252D6"/>
    <w:multiLevelType w:val="multilevel"/>
    <w:tmpl w:val="E4CC0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20D2A"/>
    <w:multiLevelType w:val="multilevel"/>
    <w:tmpl w:val="9B2ECA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E0D2E"/>
    <w:multiLevelType w:val="multilevel"/>
    <w:tmpl w:val="7EFE54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914312"/>
    <w:multiLevelType w:val="multilevel"/>
    <w:tmpl w:val="839A146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0867EF"/>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424F7C"/>
    <w:multiLevelType w:val="hybridMultilevel"/>
    <w:tmpl w:val="BBA087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C21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2663B4"/>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36C10"/>
    <w:multiLevelType w:val="hybridMultilevel"/>
    <w:tmpl w:val="87A0A6B2"/>
    <w:lvl w:ilvl="0" w:tplc="04150017">
      <w:start w:val="1"/>
      <w:numFmt w:val="lowerLetter"/>
      <w:lvlText w:val="%1)"/>
      <w:lvlJc w:val="left"/>
      <w:pPr>
        <w:ind w:left="720" w:hanging="360"/>
      </w:pPr>
    </w:lvl>
    <w:lvl w:ilvl="1" w:tplc="A50660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44CA5"/>
    <w:multiLevelType w:val="multilevel"/>
    <w:tmpl w:val="A93A8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F24FB"/>
    <w:multiLevelType w:val="hybridMultilevel"/>
    <w:tmpl w:val="F51A7ECC"/>
    <w:lvl w:ilvl="0" w:tplc="04150011">
      <w:start w:val="1"/>
      <w:numFmt w:val="decimal"/>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9" w15:restartNumberingAfterBreak="0">
    <w:nsid w:val="3C455FDE"/>
    <w:multiLevelType w:val="hybridMultilevel"/>
    <w:tmpl w:val="A5C86992"/>
    <w:lvl w:ilvl="0" w:tplc="BB88CF70">
      <w:start w:val="2"/>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492264EE"/>
    <w:multiLevelType w:val="multilevel"/>
    <w:tmpl w:val="850A63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A061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721D4"/>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DF535F"/>
    <w:multiLevelType w:val="hybridMultilevel"/>
    <w:tmpl w:val="47C261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FA634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402033"/>
    <w:multiLevelType w:val="hybridMultilevel"/>
    <w:tmpl w:val="156C10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68A5B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8F547C"/>
    <w:multiLevelType w:val="multilevel"/>
    <w:tmpl w:val="B2A4B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9C093E"/>
    <w:multiLevelType w:val="multilevel"/>
    <w:tmpl w:val="52F272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5707B6"/>
    <w:multiLevelType w:val="hybridMultilevel"/>
    <w:tmpl w:val="5AD65230"/>
    <w:lvl w:ilvl="0" w:tplc="C73A6F74">
      <w:start w:val="1"/>
      <w:numFmt w:val="decimal"/>
      <w:lvlText w:val="%1)"/>
      <w:lvlJc w:val="left"/>
      <w:pPr>
        <w:ind w:left="1222" w:hanging="360"/>
      </w:pPr>
      <w:rPr>
        <w:rFonts w:hint="default"/>
      </w:rPr>
    </w:lvl>
    <w:lvl w:ilvl="1" w:tplc="604A53D0">
      <w:start w:val="1"/>
      <w:numFmt w:val="lowerLetter"/>
      <w:lvlText w:val="%2)"/>
      <w:lvlJc w:val="left"/>
      <w:pPr>
        <w:ind w:left="1942" w:hanging="360"/>
      </w:pPr>
      <w:rPr>
        <w:rFonts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65052A8D"/>
    <w:multiLevelType w:val="multilevel"/>
    <w:tmpl w:val="F1F867F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2278FD"/>
    <w:multiLevelType w:val="hybridMultilevel"/>
    <w:tmpl w:val="B742EE7A"/>
    <w:lvl w:ilvl="0" w:tplc="512EE4C4">
      <w:start w:val="1"/>
      <w:numFmt w:val="decimal"/>
      <w:lvlText w:val="%1."/>
      <w:lvlJc w:val="left"/>
      <w:pPr>
        <w:ind w:left="883" w:hanging="360"/>
      </w:pPr>
      <w:rPr>
        <w:spacing w:val="-26"/>
        <w:w w:val="100"/>
        <w:lang w:val="pl-PL" w:eastAsia="en-US" w:bidi="ar-SA"/>
      </w:rPr>
    </w:lvl>
    <w:lvl w:ilvl="1" w:tplc="E83624D8">
      <w:numFmt w:val="bullet"/>
      <w:lvlText w:val=""/>
      <w:lvlJc w:val="left"/>
      <w:pPr>
        <w:ind w:left="1241" w:hanging="360"/>
      </w:pPr>
      <w:rPr>
        <w:rFonts w:ascii="Wingdings" w:eastAsia="Wingdings" w:hAnsi="Wingdings" w:cs="Wingdings" w:hint="default"/>
        <w:w w:val="100"/>
        <w:sz w:val="24"/>
        <w:szCs w:val="24"/>
        <w:lang w:val="pl-PL" w:eastAsia="en-US" w:bidi="ar-SA"/>
      </w:rPr>
    </w:lvl>
    <w:lvl w:ilvl="2" w:tplc="F1829D4E">
      <w:numFmt w:val="bullet"/>
      <w:lvlText w:val="•"/>
      <w:lvlJc w:val="left"/>
      <w:pPr>
        <w:ind w:left="2127" w:hanging="360"/>
      </w:pPr>
      <w:rPr>
        <w:lang w:val="pl-PL" w:eastAsia="en-US" w:bidi="ar-SA"/>
      </w:rPr>
    </w:lvl>
    <w:lvl w:ilvl="3" w:tplc="68F4BB38">
      <w:numFmt w:val="bullet"/>
      <w:lvlText w:val="•"/>
      <w:lvlJc w:val="left"/>
      <w:pPr>
        <w:ind w:left="3014" w:hanging="360"/>
      </w:pPr>
      <w:rPr>
        <w:lang w:val="pl-PL" w:eastAsia="en-US" w:bidi="ar-SA"/>
      </w:rPr>
    </w:lvl>
    <w:lvl w:ilvl="4" w:tplc="D4B6C95A">
      <w:numFmt w:val="bullet"/>
      <w:lvlText w:val="•"/>
      <w:lvlJc w:val="left"/>
      <w:pPr>
        <w:ind w:left="3902" w:hanging="360"/>
      </w:pPr>
      <w:rPr>
        <w:lang w:val="pl-PL" w:eastAsia="en-US" w:bidi="ar-SA"/>
      </w:rPr>
    </w:lvl>
    <w:lvl w:ilvl="5" w:tplc="02E2083E">
      <w:numFmt w:val="bullet"/>
      <w:lvlText w:val="•"/>
      <w:lvlJc w:val="left"/>
      <w:pPr>
        <w:ind w:left="4789" w:hanging="360"/>
      </w:pPr>
      <w:rPr>
        <w:lang w:val="pl-PL" w:eastAsia="en-US" w:bidi="ar-SA"/>
      </w:rPr>
    </w:lvl>
    <w:lvl w:ilvl="6" w:tplc="A36628F6">
      <w:numFmt w:val="bullet"/>
      <w:lvlText w:val="•"/>
      <w:lvlJc w:val="left"/>
      <w:pPr>
        <w:ind w:left="5676" w:hanging="360"/>
      </w:pPr>
      <w:rPr>
        <w:lang w:val="pl-PL" w:eastAsia="en-US" w:bidi="ar-SA"/>
      </w:rPr>
    </w:lvl>
    <w:lvl w:ilvl="7" w:tplc="A7ECA596">
      <w:numFmt w:val="bullet"/>
      <w:lvlText w:val="•"/>
      <w:lvlJc w:val="left"/>
      <w:pPr>
        <w:ind w:left="6564" w:hanging="360"/>
      </w:pPr>
      <w:rPr>
        <w:lang w:val="pl-PL" w:eastAsia="en-US" w:bidi="ar-SA"/>
      </w:rPr>
    </w:lvl>
    <w:lvl w:ilvl="8" w:tplc="E01ADE9A">
      <w:numFmt w:val="bullet"/>
      <w:lvlText w:val="•"/>
      <w:lvlJc w:val="left"/>
      <w:pPr>
        <w:ind w:left="7451" w:hanging="360"/>
      </w:pPr>
      <w:rPr>
        <w:lang w:val="pl-PL" w:eastAsia="en-US" w:bidi="ar-SA"/>
      </w:rPr>
    </w:lvl>
  </w:abstractNum>
  <w:abstractNum w:abstractNumId="30" w15:restartNumberingAfterBreak="0">
    <w:nsid w:val="6A631D3B"/>
    <w:multiLevelType w:val="multilevel"/>
    <w:tmpl w:val="850A63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6538C"/>
    <w:multiLevelType w:val="hybridMultilevel"/>
    <w:tmpl w:val="B4F6E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430CE"/>
    <w:multiLevelType w:val="hybridMultilevel"/>
    <w:tmpl w:val="0666EFA2"/>
    <w:lvl w:ilvl="0" w:tplc="9B4885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3985047"/>
    <w:multiLevelType w:val="hybridMultilevel"/>
    <w:tmpl w:val="CA6E70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1428"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4F511A"/>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2027135">
    <w:abstractNumId w:val="23"/>
  </w:num>
  <w:num w:numId="2" w16cid:durableId="271326167">
    <w:abstractNumId w:val="31"/>
  </w:num>
  <w:num w:numId="3" w16cid:durableId="329868318">
    <w:abstractNumId w:val="13"/>
  </w:num>
  <w:num w:numId="4" w16cid:durableId="840046187">
    <w:abstractNumId w:val="2"/>
  </w:num>
  <w:num w:numId="5" w16cid:durableId="729382153">
    <w:abstractNumId w:val="7"/>
  </w:num>
  <w:num w:numId="6" w16cid:durableId="1173641879">
    <w:abstractNumId w:val="25"/>
  </w:num>
  <w:num w:numId="7" w16cid:durableId="1124077734">
    <w:abstractNumId w:val="8"/>
  </w:num>
  <w:num w:numId="8" w16cid:durableId="356272250">
    <w:abstractNumId w:val="5"/>
  </w:num>
  <w:num w:numId="9" w16cid:durableId="1846742290">
    <w:abstractNumId w:val="3"/>
  </w:num>
  <w:num w:numId="10" w16cid:durableId="1747261143">
    <w:abstractNumId w:val="28"/>
  </w:num>
  <w:num w:numId="11" w16cid:durableId="1133450682">
    <w:abstractNumId w:val="27"/>
  </w:num>
  <w:num w:numId="12" w16cid:durableId="1152258191">
    <w:abstractNumId w:val="9"/>
  </w:num>
  <w:num w:numId="13" w16cid:durableId="247077032">
    <w:abstractNumId w:val="18"/>
  </w:num>
  <w:num w:numId="14" w16cid:durableId="1510829114">
    <w:abstractNumId w:val="11"/>
  </w:num>
  <w:num w:numId="15" w16cid:durableId="831532977">
    <w:abstractNumId w:val="26"/>
  </w:num>
  <w:num w:numId="16" w16cid:durableId="1542787725">
    <w:abstractNumId w:val="19"/>
  </w:num>
  <w:num w:numId="17" w16cid:durableId="1052850613">
    <w:abstractNumId w:val="4"/>
  </w:num>
  <w:num w:numId="18" w16cid:durableId="1773550460">
    <w:abstractNumId w:val="0"/>
  </w:num>
  <w:num w:numId="19" w16cid:durableId="1829787894">
    <w:abstractNumId w:val="10"/>
  </w:num>
  <w:num w:numId="20" w16cid:durableId="350373512">
    <w:abstractNumId w:val="21"/>
  </w:num>
  <w:num w:numId="21" w16cid:durableId="1183402329">
    <w:abstractNumId w:val="14"/>
  </w:num>
  <w:num w:numId="22" w16cid:durableId="1305282759">
    <w:abstractNumId w:val="20"/>
  </w:num>
  <w:num w:numId="23" w16cid:durableId="2039575830">
    <w:abstractNumId w:val="17"/>
  </w:num>
  <w:num w:numId="24" w16cid:durableId="137454542">
    <w:abstractNumId w:val="30"/>
  </w:num>
  <w:num w:numId="25" w16cid:durableId="1249267714">
    <w:abstractNumId w:val="1"/>
  </w:num>
  <w:num w:numId="26" w16cid:durableId="1200167410">
    <w:abstractNumId w:val="12"/>
  </w:num>
  <w:num w:numId="27" w16cid:durableId="2017224869">
    <w:abstractNumId w:val="15"/>
  </w:num>
  <w:num w:numId="28" w16cid:durableId="967587567">
    <w:abstractNumId w:val="22"/>
  </w:num>
  <w:num w:numId="29" w16cid:durableId="782919508">
    <w:abstractNumId w:val="34"/>
  </w:num>
  <w:num w:numId="30" w16cid:durableId="564874712">
    <w:abstractNumId w:val="33"/>
  </w:num>
  <w:num w:numId="31" w16cid:durableId="142700678">
    <w:abstractNumId w:val="32"/>
  </w:num>
  <w:num w:numId="32" w16cid:durableId="1967194247">
    <w:abstractNumId w:val="16"/>
  </w:num>
  <w:num w:numId="33" w16cid:durableId="171339508">
    <w:abstractNumId w:val="24"/>
  </w:num>
  <w:num w:numId="34" w16cid:durableId="2116898347">
    <w:abstractNumId w:val="6"/>
  </w:num>
  <w:num w:numId="35" w16cid:durableId="1870215949">
    <w:abstractNumId w:val="29"/>
    <w:lvlOverride w:ilvl="0">
      <w:startOverride w:val="1"/>
    </w:lvlOverride>
    <w:lvlOverride w:ilvl="1"/>
    <w:lvlOverride w:ilvl="2"/>
    <w:lvlOverride w:ilvl="3"/>
    <w:lvlOverride w:ilvl="4"/>
    <w:lvlOverride w:ilvl="5"/>
    <w:lvlOverride w:ilvl="6"/>
    <w:lvlOverride w:ilvl="7"/>
    <w:lvlOverride w:ilvl="8"/>
  </w:num>
  <w:num w:numId="36" w16cid:durableId="1289237239">
    <w:abstractNumId w:val="29"/>
    <w:lvlOverride w:ilvl="0">
      <w:startOverride w:val="1"/>
    </w:lvlOverride>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C2E"/>
    <w:rsid w:val="00004C63"/>
    <w:rsid w:val="0000713F"/>
    <w:rsid w:val="00011380"/>
    <w:rsid w:val="00014E1A"/>
    <w:rsid w:val="00023DE1"/>
    <w:rsid w:val="00025A34"/>
    <w:rsid w:val="00025C09"/>
    <w:rsid w:val="00033DCF"/>
    <w:rsid w:val="00035A17"/>
    <w:rsid w:val="000360FA"/>
    <w:rsid w:val="0005488E"/>
    <w:rsid w:val="00070E45"/>
    <w:rsid w:val="00094AB8"/>
    <w:rsid w:val="00096BE6"/>
    <w:rsid w:val="000C4F91"/>
    <w:rsid w:val="000C5517"/>
    <w:rsid w:val="000C5E9A"/>
    <w:rsid w:val="000D3F13"/>
    <w:rsid w:val="000D44B7"/>
    <w:rsid w:val="00105CE1"/>
    <w:rsid w:val="00110512"/>
    <w:rsid w:val="00111619"/>
    <w:rsid w:val="00122C6D"/>
    <w:rsid w:val="00131683"/>
    <w:rsid w:val="0013766B"/>
    <w:rsid w:val="001441C7"/>
    <w:rsid w:val="00147997"/>
    <w:rsid w:val="0015099A"/>
    <w:rsid w:val="0015158C"/>
    <w:rsid w:val="00153B89"/>
    <w:rsid w:val="0016749D"/>
    <w:rsid w:val="00174822"/>
    <w:rsid w:val="00175A79"/>
    <w:rsid w:val="00181B49"/>
    <w:rsid w:val="0018505C"/>
    <w:rsid w:val="001A4D3C"/>
    <w:rsid w:val="001A5493"/>
    <w:rsid w:val="001A593C"/>
    <w:rsid w:val="001B7030"/>
    <w:rsid w:val="001C287E"/>
    <w:rsid w:val="001C524B"/>
    <w:rsid w:val="001D14C1"/>
    <w:rsid w:val="001D1B84"/>
    <w:rsid w:val="001D27E8"/>
    <w:rsid w:val="001D2DDD"/>
    <w:rsid w:val="001D4A21"/>
    <w:rsid w:val="001E35FA"/>
    <w:rsid w:val="001E7010"/>
    <w:rsid w:val="001F5671"/>
    <w:rsid w:val="002046C6"/>
    <w:rsid w:val="00213F66"/>
    <w:rsid w:val="00220FC7"/>
    <w:rsid w:val="0022248C"/>
    <w:rsid w:val="00223627"/>
    <w:rsid w:val="002265A0"/>
    <w:rsid w:val="00232F5F"/>
    <w:rsid w:val="00247602"/>
    <w:rsid w:val="00250BB1"/>
    <w:rsid w:val="002520D7"/>
    <w:rsid w:val="00261C48"/>
    <w:rsid w:val="002624E1"/>
    <w:rsid w:val="0026551A"/>
    <w:rsid w:val="0027201D"/>
    <w:rsid w:val="0027663C"/>
    <w:rsid w:val="002770DE"/>
    <w:rsid w:val="00280EF7"/>
    <w:rsid w:val="00281D21"/>
    <w:rsid w:val="002820C5"/>
    <w:rsid w:val="00285503"/>
    <w:rsid w:val="00286A64"/>
    <w:rsid w:val="0029387C"/>
    <w:rsid w:val="00295E06"/>
    <w:rsid w:val="002A2969"/>
    <w:rsid w:val="002A36DB"/>
    <w:rsid w:val="002B4008"/>
    <w:rsid w:val="002B4D7B"/>
    <w:rsid w:val="002D42B4"/>
    <w:rsid w:val="002D74F3"/>
    <w:rsid w:val="002E09CD"/>
    <w:rsid w:val="002E275B"/>
    <w:rsid w:val="002E4587"/>
    <w:rsid w:val="002F6278"/>
    <w:rsid w:val="0030065A"/>
    <w:rsid w:val="00304692"/>
    <w:rsid w:val="00317775"/>
    <w:rsid w:val="0032217C"/>
    <w:rsid w:val="00323915"/>
    <w:rsid w:val="0033258E"/>
    <w:rsid w:val="00345B58"/>
    <w:rsid w:val="00345E02"/>
    <w:rsid w:val="0035289C"/>
    <w:rsid w:val="00356E8C"/>
    <w:rsid w:val="00357B84"/>
    <w:rsid w:val="0036049E"/>
    <w:rsid w:val="00363E9D"/>
    <w:rsid w:val="003728D0"/>
    <w:rsid w:val="00385284"/>
    <w:rsid w:val="0038759E"/>
    <w:rsid w:val="003944C1"/>
    <w:rsid w:val="003A08CC"/>
    <w:rsid w:val="003A1290"/>
    <w:rsid w:val="003A1291"/>
    <w:rsid w:val="003A5226"/>
    <w:rsid w:val="003B0E66"/>
    <w:rsid w:val="003B1909"/>
    <w:rsid w:val="003B1BFE"/>
    <w:rsid w:val="003B4C2E"/>
    <w:rsid w:val="003C45BC"/>
    <w:rsid w:val="003C6168"/>
    <w:rsid w:val="003C69B0"/>
    <w:rsid w:val="003C7EFB"/>
    <w:rsid w:val="003D153F"/>
    <w:rsid w:val="003E5493"/>
    <w:rsid w:val="004027DF"/>
    <w:rsid w:val="0043505B"/>
    <w:rsid w:val="0044007B"/>
    <w:rsid w:val="004543DA"/>
    <w:rsid w:val="00461736"/>
    <w:rsid w:val="00465A80"/>
    <w:rsid w:val="00466B83"/>
    <w:rsid w:val="004736DA"/>
    <w:rsid w:val="00476588"/>
    <w:rsid w:val="00477594"/>
    <w:rsid w:val="0048510A"/>
    <w:rsid w:val="004A1D08"/>
    <w:rsid w:val="004A31DE"/>
    <w:rsid w:val="004A440F"/>
    <w:rsid w:val="004A4724"/>
    <w:rsid w:val="004B4047"/>
    <w:rsid w:val="004B4A46"/>
    <w:rsid w:val="004B53E2"/>
    <w:rsid w:val="004B6558"/>
    <w:rsid w:val="004B6B82"/>
    <w:rsid w:val="004C0F0E"/>
    <w:rsid w:val="004C5FBE"/>
    <w:rsid w:val="004D23A2"/>
    <w:rsid w:val="004D311A"/>
    <w:rsid w:val="004D6056"/>
    <w:rsid w:val="004D7CDE"/>
    <w:rsid w:val="004E10D9"/>
    <w:rsid w:val="004E1B9B"/>
    <w:rsid w:val="004E6179"/>
    <w:rsid w:val="004F47E7"/>
    <w:rsid w:val="004F68D0"/>
    <w:rsid w:val="00504812"/>
    <w:rsid w:val="005048A4"/>
    <w:rsid w:val="005054DF"/>
    <w:rsid w:val="00510C26"/>
    <w:rsid w:val="00511333"/>
    <w:rsid w:val="00512AF1"/>
    <w:rsid w:val="00512C02"/>
    <w:rsid w:val="0052029D"/>
    <w:rsid w:val="00522F3A"/>
    <w:rsid w:val="005231C0"/>
    <w:rsid w:val="00525AAB"/>
    <w:rsid w:val="00525CCB"/>
    <w:rsid w:val="0052765F"/>
    <w:rsid w:val="00531AF2"/>
    <w:rsid w:val="00534850"/>
    <w:rsid w:val="005523D9"/>
    <w:rsid w:val="00552CE4"/>
    <w:rsid w:val="0055332D"/>
    <w:rsid w:val="00560755"/>
    <w:rsid w:val="00565730"/>
    <w:rsid w:val="005706BC"/>
    <w:rsid w:val="00572AC7"/>
    <w:rsid w:val="00573937"/>
    <w:rsid w:val="0057737D"/>
    <w:rsid w:val="00585175"/>
    <w:rsid w:val="005963D2"/>
    <w:rsid w:val="005A73CB"/>
    <w:rsid w:val="005A78BA"/>
    <w:rsid w:val="005B339D"/>
    <w:rsid w:val="005B79A3"/>
    <w:rsid w:val="005C7916"/>
    <w:rsid w:val="005D0F66"/>
    <w:rsid w:val="005D32F8"/>
    <w:rsid w:val="005F2793"/>
    <w:rsid w:val="005F7265"/>
    <w:rsid w:val="005F7A13"/>
    <w:rsid w:val="005F7B14"/>
    <w:rsid w:val="006038BB"/>
    <w:rsid w:val="00620192"/>
    <w:rsid w:val="0063101B"/>
    <w:rsid w:val="00634A64"/>
    <w:rsid w:val="00644145"/>
    <w:rsid w:val="006476E7"/>
    <w:rsid w:val="00652566"/>
    <w:rsid w:val="00653BFD"/>
    <w:rsid w:val="006570AD"/>
    <w:rsid w:val="00666978"/>
    <w:rsid w:val="00674354"/>
    <w:rsid w:val="006770A3"/>
    <w:rsid w:val="0068067A"/>
    <w:rsid w:val="00682873"/>
    <w:rsid w:val="006872BA"/>
    <w:rsid w:val="00687F68"/>
    <w:rsid w:val="00693905"/>
    <w:rsid w:val="006A7B4D"/>
    <w:rsid w:val="006B4E56"/>
    <w:rsid w:val="006B580B"/>
    <w:rsid w:val="006B5EB2"/>
    <w:rsid w:val="006C27BD"/>
    <w:rsid w:val="006C75F6"/>
    <w:rsid w:val="006D141A"/>
    <w:rsid w:val="006D3DD5"/>
    <w:rsid w:val="006E4553"/>
    <w:rsid w:val="006E506E"/>
    <w:rsid w:val="006E6917"/>
    <w:rsid w:val="006E6DF1"/>
    <w:rsid w:val="006E7C0B"/>
    <w:rsid w:val="006F0055"/>
    <w:rsid w:val="006F5D31"/>
    <w:rsid w:val="00707E66"/>
    <w:rsid w:val="0073232F"/>
    <w:rsid w:val="007326E0"/>
    <w:rsid w:val="00734C77"/>
    <w:rsid w:val="007360AB"/>
    <w:rsid w:val="00741048"/>
    <w:rsid w:val="00746D67"/>
    <w:rsid w:val="00747EEF"/>
    <w:rsid w:val="007541BE"/>
    <w:rsid w:val="0077024C"/>
    <w:rsid w:val="007751EF"/>
    <w:rsid w:val="00780764"/>
    <w:rsid w:val="00781BFF"/>
    <w:rsid w:val="00784D6A"/>
    <w:rsid w:val="007954B9"/>
    <w:rsid w:val="00796214"/>
    <w:rsid w:val="00796BAB"/>
    <w:rsid w:val="007A170E"/>
    <w:rsid w:val="007A3EA3"/>
    <w:rsid w:val="007A4BD2"/>
    <w:rsid w:val="007B6C74"/>
    <w:rsid w:val="007C183F"/>
    <w:rsid w:val="007C67B1"/>
    <w:rsid w:val="007D325E"/>
    <w:rsid w:val="007D6A5C"/>
    <w:rsid w:val="007E2E14"/>
    <w:rsid w:val="007E2F32"/>
    <w:rsid w:val="007E6B30"/>
    <w:rsid w:val="007F0CE5"/>
    <w:rsid w:val="007F4108"/>
    <w:rsid w:val="007F6E7A"/>
    <w:rsid w:val="007F7B54"/>
    <w:rsid w:val="00830C6E"/>
    <w:rsid w:val="00833AE5"/>
    <w:rsid w:val="0083518D"/>
    <w:rsid w:val="008370D7"/>
    <w:rsid w:val="008454FA"/>
    <w:rsid w:val="00845ED9"/>
    <w:rsid w:val="00850FB3"/>
    <w:rsid w:val="00860ED4"/>
    <w:rsid w:val="00861592"/>
    <w:rsid w:val="00865BA7"/>
    <w:rsid w:val="008679DD"/>
    <w:rsid w:val="00871C85"/>
    <w:rsid w:val="00891034"/>
    <w:rsid w:val="00891624"/>
    <w:rsid w:val="00891D39"/>
    <w:rsid w:val="008A389C"/>
    <w:rsid w:val="008C166A"/>
    <w:rsid w:val="008C3A31"/>
    <w:rsid w:val="008C4AF8"/>
    <w:rsid w:val="008C5D8E"/>
    <w:rsid w:val="008C766B"/>
    <w:rsid w:val="008D56DD"/>
    <w:rsid w:val="008E3EA2"/>
    <w:rsid w:val="008F7B22"/>
    <w:rsid w:val="00904ECA"/>
    <w:rsid w:val="0091623C"/>
    <w:rsid w:val="00920CA6"/>
    <w:rsid w:val="00933757"/>
    <w:rsid w:val="00937A13"/>
    <w:rsid w:val="0094378D"/>
    <w:rsid w:val="00943A42"/>
    <w:rsid w:val="00943B65"/>
    <w:rsid w:val="00944366"/>
    <w:rsid w:val="00952086"/>
    <w:rsid w:val="00967DF3"/>
    <w:rsid w:val="00970B47"/>
    <w:rsid w:val="00971830"/>
    <w:rsid w:val="00983392"/>
    <w:rsid w:val="00990FCB"/>
    <w:rsid w:val="00993904"/>
    <w:rsid w:val="009974A0"/>
    <w:rsid w:val="009A02E9"/>
    <w:rsid w:val="009A3B14"/>
    <w:rsid w:val="009A55B6"/>
    <w:rsid w:val="009B5637"/>
    <w:rsid w:val="009B72DA"/>
    <w:rsid w:val="009C3983"/>
    <w:rsid w:val="009C7C46"/>
    <w:rsid w:val="009E19C3"/>
    <w:rsid w:val="009E253B"/>
    <w:rsid w:val="009F2FCB"/>
    <w:rsid w:val="009F3BF6"/>
    <w:rsid w:val="009F74F8"/>
    <w:rsid w:val="009F7796"/>
    <w:rsid w:val="00A04292"/>
    <w:rsid w:val="00A04DE9"/>
    <w:rsid w:val="00A053C8"/>
    <w:rsid w:val="00A11BA1"/>
    <w:rsid w:val="00A237B9"/>
    <w:rsid w:val="00A25AC1"/>
    <w:rsid w:val="00A367A5"/>
    <w:rsid w:val="00A40867"/>
    <w:rsid w:val="00A429D6"/>
    <w:rsid w:val="00A45810"/>
    <w:rsid w:val="00A47975"/>
    <w:rsid w:val="00A54AA6"/>
    <w:rsid w:val="00A56E71"/>
    <w:rsid w:val="00A62153"/>
    <w:rsid w:val="00A667B7"/>
    <w:rsid w:val="00A73575"/>
    <w:rsid w:val="00A7715B"/>
    <w:rsid w:val="00A80B08"/>
    <w:rsid w:val="00A80C80"/>
    <w:rsid w:val="00A84A95"/>
    <w:rsid w:val="00A86063"/>
    <w:rsid w:val="00A86AE8"/>
    <w:rsid w:val="00A90B57"/>
    <w:rsid w:val="00A92372"/>
    <w:rsid w:val="00A96294"/>
    <w:rsid w:val="00AA0D01"/>
    <w:rsid w:val="00AC454C"/>
    <w:rsid w:val="00AD09BA"/>
    <w:rsid w:val="00AD2B6D"/>
    <w:rsid w:val="00AE073A"/>
    <w:rsid w:val="00AE1BD6"/>
    <w:rsid w:val="00AF128C"/>
    <w:rsid w:val="00AF2337"/>
    <w:rsid w:val="00B01B6A"/>
    <w:rsid w:val="00B07078"/>
    <w:rsid w:val="00B320BB"/>
    <w:rsid w:val="00B334CD"/>
    <w:rsid w:val="00B33F79"/>
    <w:rsid w:val="00B411B1"/>
    <w:rsid w:val="00B528B0"/>
    <w:rsid w:val="00B76C93"/>
    <w:rsid w:val="00B81458"/>
    <w:rsid w:val="00B86DE5"/>
    <w:rsid w:val="00B9072E"/>
    <w:rsid w:val="00B92EA8"/>
    <w:rsid w:val="00B952A0"/>
    <w:rsid w:val="00B95955"/>
    <w:rsid w:val="00B96A91"/>
    <w:rsid w:val="00BA37D0"/>
    <w:rsid w:val="00BA582D"/>
    <w:rsid w:val="00BB4343"/>
    <w:rsid w:val="00BC3A2B"/>
    <w:rsid w:val="00BC3B3A"/>
    <w:rsid w:val="00BD6E75"/>
    <w:rsid w:val="00BD7D7B"/>
    <w:rsid w:val="00BF518C"/>
    <w:rsid w:val="00BF5C8B"/>
    <w:rsid w:val="00BF72C0"/>
    <w:rsid w:val="00C01760"/>
    <w:rsid w:val="00C02D6F"/>
    <w:rsid w:val="00C0434A"/>
    <w:rsid w:val="00C2020F"/>
    <w:rsid w:val="00C26A3A"/>
    <w:rsid w:val="00C333FA"/>
    <w:rsid w:val="00C430D9"/>
    <w:rsid w:val="00C516D9"/>
    <w:rsid w:val="00C52469"/>
    <w:rsid w:val="00C54565"/>
    <w:rsid w:val="00C6000E"/>
    <w:rsid w:val="00C60A29"/>
    <w:rsid w:val="00C91383"/>
    <w:rsid w:val="00C95F2F"/>
    <w:rsid w:val="00CA42B7"/>
    <w:rsid w:val="00CA46C6"/>
    <w:rsid w:val="00CA579E"/>
    <w:rsid w:val="00CB717A"/>
    <w:rsid w:val="00CC1E1F"/>
    <w:rsid w:val="00CC3F37"/>
    <w:rsid w:val="00CC4A18"/>
    <w:rsid w:val="00CD2487"/>
    <w:rsid w:val="00CD3D4F"/>
    <w:rsid w:val="00CE304C"/>
    <w:rsid w:val="00CE7693"/>
    <w:rsid w:val="00CF4A03"/>
    <w:rsid w:val="00CF618A"/>
    <w:rsid w:val="00CF7069"/>
    <w:rsid w:val="00D043EC"/>
    <w:rsid w:val="00D07740"/>
    <w:rsid w:val="00D132A4"/>
    <w:rsid w:val="00D15A3F"/>
    <w:rsid w:val="00D33EA9"/>
    <w:rsid w:val="00D450D1"/>
    <w:rsid w:val="00D50208"/>
    <w:rsid w:val="00D5206B"/>
    <w:rsid w:val="00D54FFC"/>
    <w:rsid w:val="00D576D8"/>
    <w:rsid w:val="00D6575F"/>
    <w:rsid w:val="00D86E93"/>
    <w:rsid w:val="00D919C5"/>
    <w:rsid w:val="00D950A2"/>
    <w:rsid w:val="00D96A14"/>
    <w:rsid w:val="00D970F1"/>
    <w:rsid w:val="00DA217B"/>
    <w:rsid w:val="00DA5587"/>
    <w:rsid w:val="00DA76B2"/>
    <w:rsid w:val="00DA7D1C"/>
    <w:rsid w:val="00DB20C7"/>
    <w:rsid w:val="00DB7041"/>
    <w:rsid w:val="00DC100F"/>
    <w:rsid w:val="00DC200A"/>
    <w:rsid w:val="00DC69CD"/>
    <w:rsid w:val="00DD2345"/>
    <w:rsid w:val="00DD25BC"/>
    <w:rsid w:val="00DD3B9C"/>
    <w:rsid w:val="00DD47FB"/>
    <w:rsid w:val="00DD4F2B"/>
    <w:rsid w:val="00DE1022"/>
    <w:rsid w:val="00DE7918"/>
    <w:rsid w:val="00DF6D0B"/>
    <w:rsid w:val="00E0057F"/>
    <w:rsid w:val="00E03430"/>
    <w:rsid w:val="00E11218"/>
    <w:rsid w:val="00E2090C"/>
    <w:rsid w:val="00E331B8"/>
    <w:rsid w:val="00E42F74"/>
    <w:rsid w:val="00E43325"/>
    <w:rsid w:val="00E52F64"/>
    <w:rsid w:val="00E556EB"/>
    <w:rsid w:val="00E55B63"/>
    <w:rsid w:val="00E56EDA"/>
    <w:rsid w:val="00E65F9B"/>
    <w:rsid w:val="00E71ECD"/>
    <w:rsid w:val="00E72586"/>
    <w:rsid w:val="00E764DC"/>
    <w:rsid w:val="00E838FE"/>
    <w:rsid w:val="00E95C6A"/>
    <w:rsid w:val="00EA01D0"/>
    <w:rsid w:val="00EA345D"/>
    <w:rsid w:val="00EA44B7"/>
    <w:rsid w:val="00EB7AA7"/>
    <w:rsid w:val="00EC39ED"/>
    <w:rsid w:val="00EC5440"/>
    <w:rsid w:val="00ED0C2D"/>
    <w:rsid w:val="00ED11A4"/>
    <w:rsid w:val="00EE702F"/>
    <w:rsid w:val="00EE74C5"/>
    <w:rsid w:val="00EF6A31"/>
    <w:rsid w:val="00F0056C"/>
    <w:rsid w:val="00F16D90"/>
    <w:rsid w:val="00F16EE0"/>
    <w:rsid w:val="00F25694"/>
    <w:rsid w:val="00F25AEF"/>
    <w:rsid w:val="00F268DC"/>
    <w:rsid w:val="00F31253"/>
    <w:rsid w:val="00F3143C"/>
    <w:rsid w:val="00F31CC1"/>
    <w:rsid w:val="00F32B05"/>
    <w:rsid w:val="00F442FA"/>
    <w:rsid w:val="00F446C6"/>
    <w:rsid w:val="00F52E26"/>
    <w:rsid w:val="00F546D3"/>
    <w:rsid w:val="00F60009"/>
    <w:rsid w:val="00F608F4"/>
    <w:rsid w:val="00F63828"/>
    <w:rsid w:val="00F816F6"/>
    <w:rsid w:val="00F84327"/>
    <w:rsid w:val="00F84B34"/>
    <w:rsid w:val="00FC5D05"/>
    <w:rsid w:val="00FD338B"/>
    <w:rsid w:val="00FD3793"/>
    <w:rsid w:val="00FD52EB"/>
    <w:rsid w:val="00FD56C1"/>
    <w:rsid w:val="00FE0820"/>
    <w:rsid w:val="00FE37DD"/>
    <w:rsid w:val="00FF43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C04E"/>
  <w15:docId w15:val="{D75213DB-DBC1-4E7B-BEDD-76E97D4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C2E"/>
  </w:style>
  <w:style w:type="paragraph" w:styleId="Nagwek1">
    <w:name w:val="heading 1"/>
    <w:basedOn w:val="Normalny"/>
    <w:next w:val="Normalny"/>
    <w:link w:val="Nagwek1Znak"/>
    <w:uiPriority w:val="9"/>
    <w:qFormat/>
    <w:rsid w:val="003B4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4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B4C2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B4C2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4C2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4C2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4C2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4C2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4C2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4C2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4C2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B4C2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B4C2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4C2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4C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4C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4C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4C2E"/>
    <w:rPr>
      <w:rFonts w:eastAsiaTheme="majorEastAsia" w:cstheme="majorBidi"/>
      <w:color w:val="272727" w:themeColor="text1" w:themeTint="D8"/>
    </w:rPr>
  </w:style>
  <w:style w:type="paragraph" w:styleId="Tytu">
    <w:name w:val="Title"/>
    <w:basedOn w:val="Normalny"/>
    <w:next w:val="Normalny"/>
    <w:link w:val="TytuZnak"/>
    <w:uiPriority w:val="10"/>
    <w:qFormat/>
    <w:rsid w:val="003B4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4C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4C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4C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4C2E"/>
    <w:pPr>
      <w:spacing w:before="160"/>
      <w:jc w:val="center"/>
    </w:pPr>
    <w:rPr>
      <w:i/>
      <w:iCs/>
      <w:color w:val="404040" w:themeColor="text1" w:themeTint="BF"/>
    </w:rPr>
  </w:style>
  <w:style w:type="character" w:customStyle="1" w:styleId="CytatZnak">
    <w:name w:val="Cytat Znak"/>
    <w:basedOn w:val="Domylnaczcionkaakapitu"/>
    <w:link w:val="Cytat"/>
    <w:uiPriority w:val="29"/>
    <w:rsid w:val="003B4C2E"/>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uiPriority w:val="99"/>
    <w:qFormat/>
    <w:rsid w:val="003B4C2E"/>
    <w:pPr>
      <w:ind w:left="720"/>
      <w:contextualSpacing/>
    </w:pPr>
  </w:style>
  <w:style w:type="character" w:styleId="Wyrnienieintensywne">
    <w:name w:val="Intense Emphasis"/>
    <w:basedOn w:val="Domylnaczcionkaakapitu"/>
    <w:uiPriority w:val="21"/>
    <w:qFormat/>
    <w:rsid w:val="003B4C2E"/>
    <w:rPr>
      <w:i/>
      <w:iCs/>
      <w:color w:val="2F5496" w:themeColor="accent1" w:themeShade="BF"/>
    </w:rPr>
  </w:style>
  <w:style w:type="paragraph" w:styleId="Cytatintensywny">
    <w:name w:val="Intense Quote"/>
    <w:basedOn w:val="Normalny"/>
    <w:next w:val="Normalny"/>
    <w:link w:val="CytatintensywnyZnak"/>
    <w:uiPriority w:val="30"/>
    <w:qFormat/>
    <w:rsid w:val="003B4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4C2E"/>
    <w:rPr>
      <w:i/>
      <w:iCs/>
      <w:color w:val="2F5496" w:themeColor="accent1" w:themeShade="BF"/>
    </w:rPr>
  </w:style>
  <w:style w:type="character" w:styleId="Odwoanieintensywne">
    <w:name w:val="Intense Reference"/>
    <w:basedOn w:val="Domylnaczcionkaakapitu"/>
    <w:uiPriority w:val="32"/>
    <w:qFormat/>
    <w:rsid w:val="003B4C2E"/>
    <w:rPr>
      <w:b/>
      <w:bCs/>
      <w:smallCaps/>
      <w:color w:val="2F5496" w:themeColor="accent1" w:themeShade="BF"/>
      <w:spacing w:val="5"/>
    </w:rPr>
  </w:style>
  <w:style w:type="paragraph" w:styleId="Nagwek">
    <w:name w:val="header"/>
    <w:basedOn w:val="Normalny"/>
    <w:link w:val="NagwekZnak"/>
    <w:uiPriority w:val="99"/>
    <w:unhideWhenUsed/>
    <w:rsid w:val="003B4C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C2E"/>
  </w:style>
  <w:style w:type="paragraph" w:styleId="Stopka">
    <w:name w:val="footer"/>
    <w:basedOn w:val="Normalny"/>
    <w:link w:val="StopkaZnak"/>
    <w:uiPriority w:val="99"/>
    <w:unhideWhenUsed/>
    <w:rsid w:val="003B4C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C2E"/>
  </w:style>
  <w:style w:type="paragraph" w:customStyle="1" w:styleId="western">
    <w:name w:val="western"/>
    <w:basedOn w:val="Normalny"/>
    <w:rsid w:val="003B4C2E"/>
    <w:pPr>
      <w:widowControl w:val="0"/>
      <w:suppressAutoHyphens/>
      <w:spacing w:before="100" w:after="119" w:line="100" w:lineRule="atLeast"/>
    </w:pPr>
    <w:rPr>
      <w:rFonts w:ascii="Times New Roman" w:eastAsia="SimSun" w:hAnsi="Times New Roman" w:cs="Times New Roman"/>
      <w:color w:val="000000"/>
      <w:kern w:val="1"/>
      <w:sz w:val="16"/>
      <w:szCs w:val="16"/>
      <w:u w:val="single"/>
      <w:lang w:eastAsia="hi-IN" w:bidi="hi-IN"/>
    </w:rPr>
  </w:style>
  <w:style w:type="character" w:styleId="Hipercze">
    <w:name w:val="Hyperlink"/>
    <w:basedOn w:val="Domylnaczcionkaakapitu"/>
    <w:uiPriority w:val="99"/>
    <w:unhideWhenUsed/>
    <w:rsid w:val="003B4C2E"/>
    <w:rPr>
      <w:color w:val="0563C1" w:themeColor="hyperlink"/>
      <w:u w:val="single"/>
    </w:rPr>
  </w:style>
  <w:style w:type="paragraph" w:styleId="Tekstpodstawowy">
    <w:name w:val="Body Text"/>
    <w:basedOn w:val="Normalny"/>
    <w:link w:val="TekstpodstawowyZnak"/>
    <w:rsid w:val="003B4C2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3B4C2E"/>
    <w:rPr>
      <w:rFonts w:ascii="Times New Roman" w:eastAsia="SimSun" w:hAnsi="Times New Roman" w:cs="Lucida Sans"/>
      <w:kern w:val="1"/>
      <w:sz w:val="24"/>
      <w:szCs w:val="24"/>
      <w:lang w:eastAsia="hi-IN" w:bidi="hi-IN"/>
    </w:rPr>
  </w:style>
  <w:style w:type="paragraph" w:customStyle="1" w:styleId="Akapitzlist1">
    <w:name w:val="Akapit z listą1"/>
    <w:basedOn w:val="Normalny"/>
    <w:rsid w:val="003B4C2E"/>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character" w:styleId="Pogrubienie">
    <w:name w:val="Strong"/>
    <w:basedOn w:val="Domylnaczcionkaakapitu"/>
    <w:uiPriority w:val="22"/>
    <w:qFormat/>
    <w:rsid w:val="003B4C2E"/>
    <w:rPr>
      <w:b/>
      <w:bCs/>
    </w:rPr>
  </w:style>
  <w:style w:type="paragraph" w:customStyle="1" w:styleId="Akapitzlist2">
    <w:name w:val="Akapit z listą2"/>
    <w:basedOn w:val="Normalny"/>
    <w:uiPriority w:val="99"/>
    <w:rsid w:val="003B4C2E"/>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styleId="NormalnyWeb">
    <w:name w:val="Normal (Web)"/>
    <w:basedOn w:val="Normalny"/>
    <w:uiPriority w:val="99"/>
    <w:unhideWhenUsed/>
    <w:rsid w:val="003B4C2E"/>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99"/>
    <w:qFormat/>
    <w:rsid w:val="003B4C2E"/>
  </w:style>
  <w:style w:type="paragraph" w:customStyle="1" w:styleId="Default">
    <w:name w:val="Default"/>
    <w:rsid w:val="00780764"/>
    <w:pPr>
      <w:autoSpaceDE w:val="0"/>
      <w:autoSpaceDN w:val="0"/>
      <w:adjustRightInd w:val="0"/>
      <w:spacing w:after="0" w:line="240" w:lineRule="auto"/>
    </w:pPr>
    <w:rPr>
      <w:rFonts w:ascii="Calibri" w:hAnsi="Calibri" w:cs="Calibri"/>
      <w:color w:val="000000"/>
      <w:kern w:val="0"/>
      <w:sz w:val="24"/>
      <w:szCs w:val="24"/>
    </w:rPr>
  </w:style>
  <w:style w:type="character" w:styleId="Tekstzastpczy">
    <w:name w:val="Placeholder Text"/>
    <w:basedOn w:val="Domylnaczcionkaakapitu"/>
    <w:uiPriority w:val="99"/>
    <w:semiHidden/>
    <w:rsid w:val="00DA5587"/>
    <w:rPr>
      <w:color w:val="666666"/>
    </w:rPr>
  </w:style>
  <w:style w:type="character" w:customStyle="1" w:styleId="markedcontent">
    <w:name w:val="markedcontent"/>
    <w:basedOn w:val="Domylnaczcionkaakapitu"/>
    <w:rsid w:val="00D54FFC"/>
  </w:style>
  <w:style w:type="paragraph" w:customStyle="1" w:styleId="Standard2">
    <w:name w:val="Standard2"/>
    <w:qFormat/>
    <w:rsid w:val="00525CCB"/>
    <w:pPr>
      <w:suppressAutoHyphens/>
      <w:spacing w:after="0" w:line="240" w:lineRule="auto"/>
      <w:textAlignment w:val="baseline"/>
    </w:pPr>
    <w:rPr>
      <w:rFonts w:ascii="Liberation Serif" w:eastAsia="NSimSun" w:hAnsi="Liberation Serif" w:cs="Liberation Serif"/>
      <w:sz w:val="24"/>
      <w:szCs w:val="24"/>
      <w:lang w:eastAsia="zh-CN" w:bidi="hi-IN"/>
    </w:rPr>
  </w:style>
  <w:style w:type="paragraph" w:styleId="HTML-wstpniesformatowany">
    <w:name w:val="HTML Preformatted"/>
    <w:basedOn w:val="Normalny"/>
    <w:link w:val="HTML-wstpniesformatowanyZnak"/>
    <w:uiPriority w:val="99"/>
    <w:semiHidden/>
    <w:unhideWhenUsed/>
    <w:rsid w:val="003B0E6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B0E66"/>
    <w:rPr>
      <w:rFonts w:ascii="Consolas" w:hAnsi="Consolas"/>
      <w:sz w:val="20"/>
      <w:szCs w:val="20"/>
    </w:rPr>
  </w:style>
  <w:style w:type="paragraph" w:customStyle="1" w:styleId="Standard3">
    <w:name w:val="Standard3"/>
    <w:qFormat/>
    <w:rsid w:val="00DA76B2"/>
    <w:pPr>
      <w:suppressAutoHyphens/>
      <w:spacing w:after="0" w:line="240" w:lineRule="auto"/>
      <w:textAlignment w:val="baseline"/>
    </w:pPr>
    <w:rPr>
      <w:rFonts w:ascii="Liberation Serif" w:eastAsia="NSimSun" w:hAnsi="Liberation Serif" w:cs="Liberation Serif"/>
      <w:sz w:val="24"/>
      <w:szCs w:val="24"/>
      <w:lang w:eastAsia="zh-CN" w:bidi="hi-IN"/>
    </w:rPr>
  </w:style>
  <w:style w:type="paragraph" w:styleId="Tekstdymka">
    <w:name w:val="Balloon Text"/>
    <w:basedOn w:val="Normalny"/>
    <w:link w:val="TekstdymkaZnak"/>
    <w:uiPriority w:val="99"/>
    <w:semiHidden/>
    <w:unhideWhenUsed/>
    <w:rsid w:val="00FD37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3793"/>
    <w:rPr>
      <w:rFonts w:ascii="Tahoma" w:hAnsi="Tahoma" w:cs="Tahoma"/>
      <w:sz w:val="16"/>
      <w:szCs w:val="16"/>
    </w:rPr>
  </w:style>
  <w:style w:type="paragraph" w:styleId="Bezodstpw">
    <w:name w:val="No Spacing"/>
    <w:uiPriority w:val="1"/>
    <w:qFormat/>
    <w:rsid w:val="005F7265"/>
    <w:pPr>
      <w:widowControl w:val="0"/>
      <w:suppressAutoHyphens/>
      <w:spacing w:after="0" w:line="240" w:lineRule="auto"/>
    </w:pPr>
    <w:rPr>
      <w:rFonts w:ascii="Times New Roman" w:eastAsia="SimSun" w:hAnsi="Times New Roman" w:cs="Mangal"/>
      <w:sz w:val="24"/>
      <w:szCs w:val="21"/>
      <w:lang w:eastAsia="hi-IN" w:bidi="hi-IN"/>
    </w:rPr>
  </w:style>
  <w:style w:type="character" w:customStyle="1" w:styleId="Znakiprzypiswdolnych">
    <w:name w:val="Znaki przypisów dolnych"/>
    <w:rsid w:val="005F7265"/>
    <w:rPr>
      <w:vertAlign w:val="superscript"/>
    </w:rPr>
  </w:style>
  <w:style w:type="character" w:customStyle="1" w:styleId="Odwoanieprzypisudolnego2">
    <w:name w:val="Odwołanie przypisu dolnego2"/>
    <w:basedOn w:val="Domylnaczcionkaakapitu"/>
    <w:rsid w:val="005F7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6846">
      <w:bodyDiv w:val="1"/>
      <w:marLeft w:val="0"/>
      <w:marRight w:val="0"/>
      <w:marTop w:val="0"/>
      <w:marBottom w:val="0"/>
      <w:divBdr>
        <w:top w:val="none" w:sz="0" w:space="0" w:color="auto"/>
        <w:left w:val="none" w:sz="0" w:space="0" w:color="auto"/>
        <w:bottom w:val="none" w:sz="0" w:space="0" w:color="auto"/>
        <w:right w:val="none" w:sz="0" w:space="0" w:color="auto"/>
      </w:divBdr>
    </w:div>
    <w:div w:id="868494194">
      <w:bodyDiv w:val="1"/>
      <w:marLeft w:val="0"/>
      <w:marRight w:val="0"/>
      <w:marTop w:val="0"/>
      <w:marBottom w:val="0"/>
      <w:divBdr>
        <w:top w:val="none" w:sz="0" w:space="0" w:color="auto"/>
        <w:left w:val="none" w:sz="0" w:space="0" w:color="auto"/>
        <w:bottom w:val="none" w:sz="0" w:space="0" w:color="auto"/>
        <w:right w:val="none" w:sz="0" w:space="0" w:color="auto"/>
      </w:divBdr>
    </w:div>
    <w:div w:id="986399619">
      <w:bodyDiv w:val="1"/>
      <w:marLeft w:val="0"/>
      <w:marRight w:val="0"/>
      <w:marTop w:val="0"/>
      <w:marBottom w:val="0"/>
      <w:divBdr>
        <w:top w:val="none" w:sz="0" w:space="0" w:color="auto"/>
        <w:left w:val="none" w:sz="0" w:space="0" w:color="auto"/>
        <w:bottom w:val="none" w:sz="0" w:space="0" w:color="auto"/>
        <w:right w:val="none" w:sz="0" w:space="0" w:color="auto"/>
      </w:divBdr>
    </w:div>
    <w:div w:id="1006206253">
      <w:bodyDiv w:val="1"/>
      <w:marLeft w:val="0"/>
      <w:marRight w:val="0"/>
      <w:marTop w:val="0"/>
      <w:marBottom w:val="0"/>
      <w:divBdr>
        <w:top w:val="none" w:sz="0" w:space="0" w:color="auto"/>
        <w:left w:val="none" w:sz="0" w:space="0" w:color="auto"/>
        <w:bottom w:val="none" w:sz="0" w:space="0" w:color="auto"/>
        <w:right w:val="none" w:sz="0" w:space="0" w:color="auto"/>
      </w:divBdr>
    </w:div>
    <w:div w:id="1035156384">
      <w:bodyDiv w:val="1"/>
      <w:marLeft w:val="0"/>
      <w:marRight w:val="0"/>
      <w:marTop w:val="0"/>
      <w:marBottom w:val="0"/>
      <w:divBdr>
        <w:top w:val="none" w:sz="0" w:space="0" w:color="auto"/>
        <w:left w:val="none" w:sz="0" w:space="0" w:color="auto"/>
        <w:bottom w:val="none" w:sz="0" w:space="0" w:color="auto"/>
        <w:right w:val="none" w:sz="0" w:space="0" w:color="auto"/>
      </w:divBdr>
    </w:div>
    <w:div w:id="1381435401">
      <w:bodyDiv w:val="1"/>
      <w:marLeft w:val="0"/>
      <w:marRight w:val="0"/>
      <w:marTop w:val="0"/>
      <w:marBottom w:val="0"/>
      <w:divBdr>
        <w:top w:val="none" w:sz="0" w:space="0" w:color="auto"/>
        <w:left w:val="none" w:sz="0" w:space="0" w:color="auto"/>
        <w:bottom w:val="none" w:sz="0" w:space="0" w:color="auto"/>
        <w:right w:val="none" w:sz="0" w:space="0" w:color="auto"/>
      </w:divBdr>
    </w:div>
    <w:div w:id="1632519782">
      <w:bodyDiv w:val="1"/>
      <w:marLeft w:val="0"/>
      <w:marRight w:val="0"/>
      <w:marTop w:val="0"/>
      <w:marBottom w:val="0"/>
      <w:divBdr>
        <w:top w:val="none" w:sz="0" w:space="0" w:color="auto"/>
        <w:left w:val="none" w:sz="0" w:space="0" w:color="auto"/>
        <w:bottom w:val="none" w:sz="0" w:space="0" w:color="auto"/>
        <w:right w:val="none" w:sz="0" w:space="0" w:color="auto"/>
      </w:divBdr>
    </w:div>
    <w:div w:id="1765689596">
      <w:bodyDiv w:val="1"/>
      <w:marLeft w:val="0"/>
      <w:marRight w:val="0"/>
      <w:marTop w:val="0"/>
      <w:marBottom w:val="0"/>
      <w:divBdr>
        <w:top w:val="none" w:sz="0" w:space="0" w:color="auto"/>
        <w:left w:val="none" w:sz="0" w:space="0" w:color="auto"/>
        <w:bottom w:val="none" w:sz="0" w:space="0" w:color="auto"/>
        <w:right w:val="none" w:sz="0" w:space="0" w:color="auto"/>
      </w:divBdr>
    </w:div>
    <w:div w:id="19335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dobryszy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dobryszy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mailto:przetargi@dobryszyce.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87A8-408A-4ABD-86E1-E6B35C8E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2436</TotalTime>
  <Pages>23</Pages>
  <Words>8934</Words>
  <Characters>53610</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Przybyłowicz</dc:creator>
  <cp:keywords/>
  <dc:description/>
  <cp:lastModifiedBy>Marcin Przybyłowicz</cp:lastModifiedBy>
  <cp:revision>402</cp:revision>
  <cp:lastPrinted>2025-11-12T08:36:00Z</cp:lastPrinted>
  <dcterms:created xsi:type="dcterms:W3CDTF">2025-03-10T12:17:00Z</dcterms:created>
  <dcterms:modified xsi:type="dcterms:W3CDTF">2025-11-14T13:05:00Z</dcterms:modified>
</cp:coreProperties>
</file>